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1F9C94BC" w:rsidR="005A195B" w:rsidRPr="00DA38BA" w:rsidRDefault="00454E0C" w:rsidP="005906E7">
      <w:pPr>
        <w:pStyle w:val="Heading1"/>
      </w:pPr>
      <w:r>
        <w:t>Διαχείριση προσαρμογών</w:t>
      </w:r>
    </w:p>
    <w:p w14:paraId="229786F0" w14:textId="4F33DD15" w:rsidR="00194CB7" w:rsidRDefault="005906E7" w:rsidP="00194CB7">
      <w:pPr>
        <w:pStyle w:val="Heading2"/>
      </w:pPr>
      <w:r>
        <w:t>Ενδιαφερόμενοι φορείς που εμπλέκονται στη διαδικασία</w:t>
      </w:r>
    </w:p>
    <w:p w14:paraId="2A205E49" w14:textId="62C666AF" w:rsidR="00194CB7" w:rsidRDefault="00194CB7" w:rsidP="001C04D9">
      <w:pPr>
        <w:pStyle w:val="ListParagraph"/>
        <w:numPr>
          <w:ilvl w:val="0"/>
          <w:numId w:val="45"/>
        </w:numPr>
        <w:ind w:left="568" w:hanging="284"/>
        <w:contextualSpacing w:val="0"/>
      </w:pPr>
      <w:r>
        <w:t>Συναλλασσόμενος·</w:t>
      </w:r>
    </w:p>
    <w:p w14:paraId="36CDD9BB" w14:textId="618515A3" w:rsidR="00194CB7" w:rsidRDefault="00194CB7" w:rsidP="001C04D9">
      <w:pPr>
        <w:pStyle w:val="ListParagraph"/>
        <w:numPr>
          <w:ilvl w:val="0"/>
          <w:numId w:val="45"/>
        </w:numPr>
        <w:ind w:left="568" w:hanging="284"/>
        <w:contextualSpacing w:val="0"/>
      </w:pPr>
      <w:r>
        <w:t>Αρμόδια για τη λήψη απόφασης τελωνειακή αρχή·</w:t>
      </w:r>
    </w:p>
    <w:p w14:paraId="1226B227" w14:textId="214945CB" w:rsidR="00194CB7" w:rsidRDefault="001C04D9" w:rsidP="001C04D9">
      <w:pPr>
        <w:pStyle w:val="ListParagraph"/>
        <w:numPr>
          <w:ilvl w:val="0"/>
          <w:numId w:val="45"/>
        </w:numPr>
        <w:ind w:left="568" w:hanging="284"/>
        <w:contextualSpacing w:val="0"/>
      </w:pPr>
      <w:r>
        <w:t>Τελωνειακές αρχές των οποίων ζητείται η γνώμη.</w:t>
      </w:r>
    </w:p>
    <w:p w14:paraId="718D4620" w14:textId="77777777" w:rsidR="00194CB7" w:rsidRDefault="00194CB7" w:rsidP="00194CB7">
      <w:pPr>
        <w:pStyle w:val="Heading2"/>
      </w:pPr>
      <w:r>
        <w:t>Ροή εργασιών</w:t>
      </w:r>
    </w:p>
    <w:p w14:paraId="04E04581" w14:textId="1DA8F847" w:rsidR="00395447" w:rsidRDefault="00194CB7" w:rsidP="00194CB7">
      <w:r>
        <w:t xml:space="preserve">Η διαδικασία διαχείρισης προσαρμογών αποτελεί μέρος της διαδικασίας λήψης απόφασης. Στο </w:t>
      </w:r>
      <w:r>
        <w:fldChar w:fldCharType="begin"/>
      </w:r>
      <w:r>
        <w:instrText xml:space="preserve"> REF _Ref475015953 \h </w:instrText>
      </w:r>
      <w:r>
        <w:fldChar w:fldCharType="separate"/>
      </w:r>
      <w:r w:rsidR="00FA17AF">
        <w:t>Σχήμα</w:t>
      </w:r>
      <w:r>
        <w:t xml:space="preserve"> </w:t>
      </w:r>
      <w:r>
        <w:rPr>
          <w:noProof/>
        </w:rPr>
        <w:t>1</w:t>
      </w:r>
      <w:r>
        <w:fldChar w:fldCharType="end"/>
      </w:r>
      <w:r>
        <w:t xml:space="preserve"> παρουσιάζεται η υψηλού επιπέδου επισκόπηση της διαδικασίας λήψης απόφασης. Η διαδικασία διαχείρισης προσαρμογών αποτελεί μία από τις «Επικουρικές δραστηριότητες».</w:t>
      </w:r>
    </w:p>
    <w:p w14:paraId="0FA636E9" w14:textId="77777777" w:rsidR="00194CB7" w:rsidRDefault="00194CB7" w:rsidP="00194CB7"/>
    <w:bookmarkStart w:id="0" w:name="_Hlk484172212"/>
    <w:p w14:paraId="25F9A0EA" w14:textId="3C1D80A1" w:rsidR="002E0D82" w:rsidRDefault="00C22D93" w:rsidP="00156959">
      <w:pPr>
        <w:keepNext/>
        <w:jc w:val="center"/>
      </w:pPr>
      <w:r>
        <w:object w:dxaOrig="8475" w:dyaOrig="3960" w14:anchorId="52F3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2" o:title=""/>
          </v:shape>
          <o:OLEObject Type="Embed" ProgID="Visio.Drawing.11" ShapeID="_x0000_i1025" DrawAspect="Content" ObjectID="_1611055477" r:id="rId13"/>
        </w:object>
      </w:r>
      <w:bookmarkEnd w:id="0"/>
    </w:p>
    <w:p w14:paraId="4047F026" w14:textId="5A1CC396" w:rsidR="00395447" w:rsidRDefault="002E0D82" w:rsidP="002E0D82">
      <w:pPr>
        <w:pStyle w:val="Caption"/>
      </w:pPr>
      <w:bookmarkStart w:id="1" w:name="_Ref475015953"/>
      <w:r>
        <w:t>Σχήμα </w:t>
      </w:r>
      <w:fldSimple w:instr=" SEQ Figure \* ARABIC ">
        <w:r>
          <w:rPr>
            <w:noProof/>
          </w:rPr>
          <w:t>1</w:t>
        </w:r>
      </w:fldSimple>
      <w:bookmarkEnd w:id="1"/>
      <w:r>
        <w:t xml:space="preserve"> – Υψηλού επιπέδου επισκόπηση της διαδικασίας λήψης απόφασης</w:t>
      </w:r>
    </w:p>
    <w:p w14:paraId="747E1C1F" w14:textId="77777777" w:rsidR="002E0D82" w:rsidRDefault="002E0D82" w:rsidP="00DA38BA"/>
    <w:p w14:paraId="7B426D69" w14:textId="18D24089" w:rsidR="001D566E" w:rsidRDefault="001D566E" w:rsidP="00DA38BA">
      <w:r>
        <w:t xml:space="preserve">Κατά τη διαδικασία λήψης απόφασης, ο συναλλασσόμενος επιτρέπεται να προβεί σε προσαρμογές προκειμένου να διασφαλίσει την εκπλήρωση των προϋποθέσεων και των κριτηρίων για τη χορήγηση της ζητούμενης άδειας. Ο συναλλασσόμενος μπορεί να προτείνει προσαρμογές μετά την αποδοχή της αίτησης, αλλά πριν από τη λήψη της απόφασης. </w:t>
      </w:r>
    </w:p>
    <w:p w14:paraId="5CBFACC1" w14:textId="232A0A62" w:rsidR="001D566E" w:rsidRDefault="000924A4" w:rsidP="00DA38BA">
      <w:r>
        <w:t xml:space="preserve">Στο </w:t>
      </w:r>
      <w:r>
        <w:fldChar w:fldCharType="begin"/>
      </w:r>
      <w:r>
        <w:instrText xml:space="preserve"> REF _Ref475017627 \h </w:instrText>
      </w:r>
      <w:r>
        <w:fldChar w:fldCharType="separate"/>
      </w:r>
      <w:r w:rsidR="00FA17AF">
        <w:t>Σχήμα</w:t>
      </w:r>
      <w:r>
        <w:t xml:space="preserve"> </w:t>
      </w:r>
      <w:r>
        <w:rPr>
          <w:noProof/>
        </w:rPr>
        <w:t>2</w:t>
      </w:r>
      <w:r>
        <w:fldChar w:fldCharType="end"/>
      </w:r>
      <w:r>
        <w:t xml:space="preserve"> παρουσιάζεται η υψηλού επιπέδου επισκόπηση της διαδικασίας διαχείρισης προσαρμογών.</w:t>
      </w:r>
    </w:p>
    <w:p w14:paraId="516DF57C" w14:textId="77777777" w:rsidR="00363EBF" w:rsidRDefault="00363EBF" w:rsidP="00DA38BA"/>
    <w:p w14:paraId="3E22B9BC" w14:textId="0281C60C" w:rsidR="00BC665D" w:rsidRDefault="00C22D93" w:rsidP="00156959">
      <w:pPr>
        <w:keepNext/>
        <w:jc w:val="center"/>
      </w:pPr>
      <w:r>
        <w:object w:dxaOrig="8679" w:dyaOrig="3627" w14:anchorId="7B4A4321">
          <v:shape id="_x0000_i1026" type="#_x0000_t75" style="width:434.25pt;height:181.5pt" o:ole="">
            <v:imagedata r:id="rId14" o:title=""/>
          </v:shape>
          <o:OLEObject Type="Embed" ProgID="Visio.Drawing.11" ShapeID="_x0000_i1026" DrawAspect="Content" ObjectID="_1611055478" r:id="rId15"/>
        </w:object>
      </w:r>
    </w:p>
    <w:p w14:paraId="590F2964" w14:textId="3EC46FCA" w:rsidR="005D5A28" w:rsidRDefault="000924A4" w:rsidP="000924A4">
      <w:pPr>
        <w:pStyle w:val="Caption"/>
      </w:pPr>
      <w:bookmarkStart w:id="2" w:name="_Ref475017627"/>
      <w:r>
        <w:t>Σχήμα </w:t>
      </w:r>
      <w:fldSimple w:instr=" SEQ Figure \* ARABIC ">
        <w:r>
          <w:rPr>
            <w:noProof/>
          </w:rPr>
          <w:t>2</w:t>
        </w:r>
      </w:fldSimple>
      <w:bookmarkEnd w:id="2"/>
      <w:r>
        <w:t xml:space="preserve"> – Υψηλού επιπέδου επισκόπηση της διαδικασίας διαχείρισης προσαρμογών</w:t>
      </w:r>
    </w:p>
    <w:p w14:paraId="3E3445DE" w14:textId="77777777" w:rsidR="00132BD1" w:rsidRDefault="00132BD1" w:rsidP="005D5A28"/>
    <w:p w14:paraId="4E00112F" w14:textId="378ECEEE" w:rsidR="005D5A28" w:rsidRDefault="005D5A28" w:rsidP="005D5A28">
      <w:r>
        <w:t>Η διαδικασία διαχείρισης προσαρμογών ξεκινά με την υποβολή των προτεινόμενων προσαρμογών από τον συναλλασσόμενο. Η προσαρμογή αφορά πληροφορίες σχετικά με τον κάθε έλεγχο που θα πρέπει να επαληθευτούν από τον τελωνειακό υπάλληλο και οι οποίες συμβάλλουν στη θετική επικύρωση. Ως σχετικός έλεγχος νοείται κάθε έλεγχος που αναφέρεται στο κεφάλαιο «3. Λήψη απόφασης». Μαζί με τις προσαρμογές, ο συναλλασσόμενος υποβάλει επίσης μια πρόταση χρονικού ορίου για την πραγματοποίηση των προτεινόμενων προσαρμογών. Δεν υπάρχει περιορισμός στην προτεινόμενη προθεσμία, αλλά θα πρέπει να αντιπροσωπ</w:t>
      </w:r>
      <w:bookmarkStart w:id="3" w:name="_GoBack"/>
      <w:bookmarkEnd w:id="3"/>
      <w:r>
        <w:t xml:space="preserve">εύει ένα εύλογο χρονικό διάστημα για την πραγματοποίηση των προτεινόμενων προσαρμογών. </w:t>
      </w:r>
    </w:p>
    <w:p w14:paraId="1606B3EA" w14:textId="615C6852" w:rsidR="005E5BBB" w:rsidRDefault="00285546" w:rsidP="005D5A28">
      <w:r>
        <w:t>Ο τελωνειακός υπάλληλος θα πρέπει να λάβει την απόφαση σχετικά με τις προτεινόμενες προσαρμογές. Το αποτέλεσμα της απόφασης μπορεί να είναι κάποιο από τα εξής:</w:t>
      </w:r>
    </w:p>
    <w:p w14:paraId="6C7A5146" w14:textId="0E31AB42" w:rsidR="005E5BBB" w:rsidRDefault="005E5BBB" w:rsidP="0095597A">
      <w:pPr>
        <w:pStyle w:val="ListParagraph"/>
        <w:numPr>
          <w:ilvl w:val="0"/>
          <w:numId w:val="42"/>
        </w:numPr>
        <w:ind w:left="568" w:hanging="284"/>
        <w:contextualSpacing w:val="0"/>
      </w:pPr>
      <w:r>
        <w:rPr>
          <w:b/>
        </w:rPr>
        <w:t>Η πρόταση εγκρίνεται</w:t>
      </w:r>
      <w:r>
        <w:t xml:space="preserve"> – ο τελωνειακός υπάλληλος εγκρίνει τόσο τις προσαρμογές όσο και την προθεσμία πραγματοποίησής τους·</w:t>
      </w:r>
    </w:p>
    <w:p w14:paraId="2283CC09" w14:textId="431223E2" w:rsidR="005E5BBB" w:rsidRDefault="005E5BBB" w:rsidP="0095597A">
      <w:pPr>
        <w:pStyle w:val="ListParagraph"/>
        <w:numPr>
          <w:ilvl w:val="0"/>
          <w:numId w:val="42"/>
        </w:numPr>
        <w:ind w:left="568" w:hanging="284"/>
        <w:contextualSpacing w:val="0"/>
        <w:jc w:val="left"/>
      </w:pPr>
      <w:r>
        <w:rPr>
          <w:b/>
        </w:rPr>
        <w:t>Η πρόταση δεν εγκρίνεται</w:t>
      </w:r>
      <w:r>
        <w:t xml:space="preserve"> – ο τελωνειακός υπάλληλος δεν εγκρίνει είτε τις προσαρμογές είτε την προθεσμία πραγματοποίησής τους είτε αμφότερα. </w:t>
      </w:r>
    </w:p>
    <w:p w14:paraId="179F90A8" w14:textId="261A9C22" w:rsidR="0016525E" w:rsidRDefault="0016525E" w:rsidP="0016525E">
      <w:r>
        <w:t>Εάν ο τελωνειακός υπάλληλος αποφασίσει να απορρίψει τις προσαρμογές για οποιονδήποτε λόγο, το γεγονός αυτό καθώς και οι λεπτομέρειες απόρριψης θα πρέπει να γνωστοποιηθούν στον συναλλασσόμενο. Σε αυτήν την περίπτωση, ο συναλλασσόμενος δύναται να υποβάλει νέα αίτηση προσαρμογών.</w:t>
      </w:r>
    </w:p>
    <w:p w14:paraId="7777CDD7" w14:textId="65E49280" w:rsidR="00763D86" w:rsidRDefault="00763D86" w:rsidP="0016525E">
      <w:r>
        <w:t>Εάν εγκριθούν οι προτεινόμενες προσαρμογές, ο τελωνειακός υπάλληλος θα πρέπει να εξετάσει εάν απαιτείται παράταση για την προθεσμία λήψης απόφασης. Μπορούν να προκύψουν οι ακόλουθες καταστάσεις:</w:t>
      </w:r>
    </w:p>
    <w:p w14:paraId="00084458" w14:textId="5365A2A8" w:rsidR="00763D86" w:rsidRDefault="00013E01" w:rsidP="0095597A">
      <w:pPr>
        <w:pStyle w:val="ListParagraph"/>
        <w:numPr>
          <w:ilvl w:val="0"/>
          <w:numId w:val="43"/>
        </w:numPr>
        <w:ind w:left="568" w:hanging="284"/>
        <w:contextualSpacing w:val="0"/>
      </w:pPr>
      <w:r>
        <w:t>Ο τελωνειακός υπάλληλος αποφασίζει να παρατείνει την ισχύουσα προθεσμία και καταχωρεί στο σύστημα τη νέα προθεσμία. Η νέα προθεσμία λήψης απόφασης γνωστοποιείται στον συναλλασσόμενο.</w:t>
      </w:r>
    </w:p>
    <w:p w14:paraId="416DB669" w14:textId="4C830810" w:rsidR="00763D86" w:rsidRDefault="00763D86" w:rsidP="0095597A">
      <w:pPr>
        <w:pStyle w:val="ListParagraph"/>
        <w:numPr>
          <w:ilvl w:val="0"/>
          <w:numId w:val="43"/>
        </w:numPr>
        <w:ind w:left="568" w:hanging="284"/>
        <w:contextualSpacing w:val="0"/>
      </w:pPr>
      <w:r>
        <w:t xml:space="preserve">Η προθεσμία παραμένει ως έχει και δεν αποστέλλεται καμία γνωστοποίηση στον συναλλασσόμενο. </w:t>
      </w:r>
    </w:p>
    <w:p w14:paraId="152C54E6" w14:textId="0094C212" w:rsidR="00EC39D1" w:rsidRDefault="00207707" w:rsidP="006E1AB4">
      <w:r>
        <w:t xml:space="preserve">Μόλις παραταθεί η προθεσμία λήψης απόφασης, το σύστημα τελωνειακών αποφάσεων ελέγχει αν βρίσκεται σε εξέλιξη κάποια διαβούλευση με ένα ή περισσότερα κράτη μέλη. Εάν βρίσκεται σε εξέλιξη τουλάχιστον μία διαβούλευση, ο τελωνειακός υπάλληλος καταγράφει αν θα πρέπει να παραταθεί η προθεσμία για τη διαβούλευση με το κράτος μέλος. Εάν αποφασίσει να παρατείνει την προθεσμία, τα κράτη μέλη ενημερώνονται σχετικά. </w:t>
      </w:r>
    </w:p>
    <w:p w14:paraId="727BED92" w14:textId="3286901F" w:rsidR="00FA4D13" w:rsidRDefault="00FA4D13" w:rsidP="006E1AB4">
      <w:r>
        <w:t>Εάν ο αιτών δεν πραγματοποιήσει τις προσαρμογές εντός της προθεσμίας, η διαδικασία απλώς λαμβάνει τέλος.</w:t>
      </w:r>
    </w:p>
    <w:p w14:paraId="646879A1" w14:textId="7C1D3CF1" w:rsidR="006E1AB4" w:rsidRDefault="00186BCF" w:rsidP="006E1AB4">
      <w:r>
        <w:lastRenderedPageBreak/>
        <w:t>Ωστόσο, μόλις ο συναλλασσόμενος πραγματοποιήσει τις προσαρμογές εντός της προθεσμίας, ενημερώνει τον τελωνειακό υπάλληλο σχετικά με τις προσαρμογές και υποβάλει αποδείξεις σχετικά με την πραγματοποίησή τους.</w:t>
      </w:r>
    </w:p>
    <w:p w14:paraId="5F037E49" w14:textId="6277273C" w:rsidR="009C4460" w:rsidRDefault="009C4460" w:rsidP="006E1AB4">
      <w:r>
        <w:t>Τέλος, ο τελωνειακός υπάλληλος θα πρέπει να επαληθεύσει κατά πόσον οι προσαρμογές που πραγματοποιήθηκαν είναι σύμφωνες με τις προσδοκίες. Στη συνέχεια, καταχωρίζει το αποτέλεσμα της εν λόγω επικύρωσης.</w:t>
      </w:r>
    </w:p>
    <w:p w14:paraId="1FFD27EE" w14:textId="6DE3BFE9" w:rsidR="00276408" w:rsidRPr="003D3658" w:rsidRDefault="009C4460" w:rsidP="00276408">
      <w:r>
        <w:t>Εάν βρίσκεται σε εξέλιξη τουλάχιστον μία διαβούλευση με κράτος/-η μέλος/-η, το/τα κράτος/-η μέλος/-η ενημερώνεται/-ονται αυτομάτως για τις προσαρμογές που πραγματοποιήθηκαν. Ο τελωνειακός υπάλληλος του κράτους μέλους με το οποίο πραγματοποιήθηκε η διαβούλευση μπορεί να λάβει το γεγονός αυτό υπόψη κατά τον έλεγχο των προϋποθέσεων και των κριτηρίων.</w:t>
      </w:r>
    </w:p>
    <w:sectPr w:rsidR="00276408" w:rsidRPr="003D3658" w:rsidSect="0056695E">
      <w:footerReference w:type="default" r:id="rId16"/>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DAB3" w14:textId="77777777" w:rsidR="004F4278" w:rsidRDefault="004F4278">
      <w:r>
        <w:separator/>
      </w:r>
    </w:p>
  </w:endnote>
  <w:endnote w:type="continuationSeparator" w:id="0">
    <w:p w14:paraId="048D01B3" w14:textId="77777777" w:rsidR="004F4278" w:rsidRDefault="004F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1AF69493" w14:textId="649AEE8E" w:rsidR="000B23EA" w:rsidRDefault="000B23EA" w:rsidP="000B23EA">
        <w:pPr>
          <w:pStyle w:val="Footer"/>
          <w:jc w:val="center"/>
        </w:pPr>
        <w:r>
          <w:fldChar w:fldCharType="begin"/>
        </w:r>
        <w:r>
          <w:instrText xml:space="preserve"> PAGE   \* MERGEFORMAT </w:instrText>
        </w:r>
        <w:r>
          <w:fldChar w:fldCharType="separate"/>
        </w:r>
        <w:r w:rsidR="00FA17A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51F82" w14:textId="77777777" w:rsidR="004F4278" w:rsidRDefault="004F4278">
      <w:r>
        <w:separator/>
      </w:r>
    </w:p>
  </w:footnote>
  <w:footnote w:type="continuationSeparator" w:id="0">
    <w:p w14:paraId="54E040D7" w14:textId="77777777" w:rsidR="004F4278" w:rsidRDefault="004F4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32E83BC"/>
    <w:lvl w:ilvl="0">
      <w:start w:val="4"/>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5715BE"/>
    <w:multiLevelType w:val="hybridMultilevel"/>
    <w:tmpl w:val="A79EE1BE"/>
    <w:lvl w:ilvl="0" w:tplc="0409001B">
      <w:numFmt w:val="bullet"/>
      <w:lvlText w:val="-"/>
      <w:lvlJc w:val="left"/>
      <w:pPr>
        <w:ind w:left="778"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31258F"/>
    <w:multiLevelType w:val="hybridMultilevel"/>
    <w:tmpl w:val="3FDA225C"/>
    <w:lvl w:ilvl="0" w:tplc="0409001B">
      <w:numFmt w:val="bullet"/>
      <w:lvlText w:val="-"/>
      <w:lvlJc w:val="left"/>
      <w:pPr>
        <w:ind w:left="720"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353971"/>
    <w:multiLevelType w:val="hybridMultilevel"/>
    <w:tmpl w:val="A93E4C7A"/>
    <w:lvl w:ilvl="0" w:tplc="0409001B">
      <w:numFmt w:val="bullet"/>
      <w:lvlText w:val="-"/>
      <w:lvlJc w:val="left"/>
      <w:pPr>
        <w:ind w:left="778" w:hanging="360"/>
      </w:pPr>
      <w:rPr>
        <w:rFonts w:ascii="Univers 47 CondensedLight" w:eastAsia="Times New Roman" w:hAnsi="Univers 47 CondensedLight"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40"/>
  </w:num>
  <w:num w:numId="9">
    <w:abstractNumId w:val="31"/>
  </w:num>
  <w:num w:numId="10">
    <w:abstractNumId w:val="29"/>
  </w:num>
  <w:num w:numId="11">
    <w:abstractNumId w:val="22"/>
  </w:num>
  <w:num w:numId="12">
    <w:abstractNumId w:val="37"/>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4"/>
  </w:num>
  <w:num w:numId="20">
    <w:abstractNumId w:val="16"/>
  </w:num>
  <w:num w:numId="21">
    <w:abstractNumId w:val="39"/>
  </w:num>
  <w:num w:numId="22">
    <w:abstractNumId w:val="25"/>
  </w:num>
  <w:num w:numId="23">
    <w:abstractNumId w:val="34"/>
  </w:num>
  <w:num w:numId="24">
    <w:abstractNumId w:val="27"/>
  </w:num>
  <w:num w:numId="25">
    <w:abstractNumId w:val="32"/>
  </w:num>
  <w:num w:numId="26">
    <w:abstractNumId w:val="41"/>
  </w:num>
  <w:num w:numId="27">
    <w:abstractNumId w:val="30"/>
  </w:num>
  <w:num w:numId="28">
    <w:abstractNumId w:val="7"/>
  </w:num>
  <w:num w:numId="29">
    <w:abstractNumId w:val="13"/>
  </w:num>
  <w:num w:numId="30">
    <w:abstractNumId w:val="33"/>
  </w:num>
  <w:num w:numId="31">
    <w:abstractNumId w:val="42"/>
  </w:num>
  <w:num w:numId="32">
    <w:abstractNumId w:val="43"/>
  </w:num>
  <w:num w:numId="33">
    <w:abstractNumId w:val="17"/>
  </w:num>
  <w:num w:numId="34">
    <w:abstractNumId w:val="21"/>
  </w:num>
  <w:num w:numId="35">
    <w:abstractNumId w:val="23"/>
  </w:num>
  <w:num w:numId="36">
    <w:abstractNumId w:val="24"/>
  </w:num>
  <w:num w:numId="37">
    <w:abstractNumId w:val="12"/>
  </w:num>
  <w:num w:numId="38">
    <w:abstractNumId w:val="9"/>
  </w:num>
  <w:num w:numId="39">
    <w:abstractNumId w:val="28"/>
  </w:num>
  <w:num w:numId="40">
    <w:abstractNumId w:val="38"/>
  </w:num>
  <w:num w:numId="41">
    <w:abstractNumId w:val="6"/>
  </w:num>
  <w:num w:numId="42">
    <w:abstractNumId w:val="36"/>
  </w:num>
  <w:num w:numId="43">
    <w:abstractNumId w:val="35"/>
  </w:num>
  <w:num w:numId="44">
    <w:abstractNumId w:val="10"/>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3E01"/>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37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4A4"/>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3EA"/>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45E"/>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BD1"/>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976"/>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6959"/>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B80"/>
    <w:rsid w:val="00164EA7"/>
    <w:rsid w:val="0016521D"/>
    <w:rsid w:val="0016525E"/>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BCF"/>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4CB7"/>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4D9"/>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66E"/>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707"/>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E24"/>
    <w:rsid w:val="00224F92"/>
    <w:rsid w:val="00225198"/>
    <w:rsid w:val="002254A7"/>
    <w:rsid w:val="00225D7A"/>
    <w:rsid w:val="00226008"/>
    <w:rsid w:val="00226922"/>
    <w:rsid w:val="00226A68"/>
    <w:rsid w:val="0022719F"/>
    <w:rsid w:val="002275C0"/>
    <w:rsid w:val="00227B65"/>
    <w:rsid w:val="00230125"/>
    <w:rsid w:val="00230BD9"/>
    <w:rsid w:val="00230F07"/>
    <w:rsid w:val="002312B3"/>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408"/>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546"/>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D68"/>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2D"/>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0D82"/>
    <w:rsid w:val="002E14D5"/>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47584"/>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3EBF"/>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447"/>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658"/>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5F1B"/>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4E0C"/>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5ECC"/>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278"/>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2B8B"/>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6E7"/>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B2D"/>
    <w:rsid w:val="005D2DF2"/>
    <w:rsid w:val="005D2E73"/>
    <w:rsid w:val="005D3101"/>
    <w:rsid w:val="005D314D"/>
    <w:rsid w:val="005D3707"/>
    <w:rsid w:val="005D3F38"/>
    <w:rsid w:val="005D4C40"/>
    <w:rsid w:val="005D518A"/>
    <w:rsid w:val="005D53A5"/>
    <w:rsid w:val="005D5A28"/>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BBB"/>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5F45"/>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19C9"/>
    <w:rsid w:val="006E1AB4"/>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5F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B47"/>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3D86"/>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3EF"/>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80C"/>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828"/>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C60"/>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575"/>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CDF"/>
    <w:rsid w:val="008F5D12"/>
    <w:rsid w:val="008F6B23"/>
    <w:rsid w:val="008F7558"/>
    <w:rsid w:val="008F7F95"/>
    <w:rsid w:val="0090023F"/>
    <w:rsid w:val="00900454"/>
    <w:rsid w:val="0090084E"/>
    <w:rsid w:val="00900FB9"/>
    <w:rsid w:val="0090134A"/>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97A"/>
    <w:rsid w:val="00955AB2"/>
    <w:rsid w:val="00955E7E"/>
    <w:rsid w:val="0095664B"/>
    <w:rsid w:val="00956AE8"/>
    <w:rsid w:val="00957E99"/>
    <w:rsid w:val="0096016E"/>
    <w:rsid w:val="00960444"/>
    <w:rsid w:val="00960C65"/>
    <w:rsid w:val="00960CA4"/>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819"/>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460"/>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6A0"/>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6BB"/>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5E4"/>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1D9"/>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2D90"/>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5F93"/>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665D"/>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215"/>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93"/>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879"/>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DF729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72B"/>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03C"/>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86F"/>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8D5"/>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2B68"/>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B760F"/>
    <w:rsid w:val="00EC0CC0"/>
    <w:rsid w:val="00EC0D35"/>
    <w:rsid w:val="00EC2D0E"/>
    <w:rsid w:val="00EC39D1"/>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9C4"/>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1B1"/>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2A0E"/>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7AF"/>
    <w:rsid w:val="00FA18BA"/>
    <w:rsid w:val="00FA1DD9"/>
    <w:rsid w:val="00FA1EC9"/>
    <w:rsid w:val="00FA1EE8"/>
    <w:rsid w:val="00FA24A5"/>
    <w:rsid w:val="00FA34BE"/>
    <w:rsid w:val="00FA35F0"/>
    <w:rsid w:val="00FA36DC"/>
    <w:rsid w:val="00FA3BD0"/>
    <w:rsid w:val="00FA41CA"/>
    <w:rsid w:val="00FA462B"/>
    <w:rsid w:val="00FA4D13"/>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0EA8"/>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B23EA"/>
    <w:rPr>
      <w:rFonts w:ascii="Arial" w:hAnsi="Arial"/>
      <w:sz w:val="1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B23EA"/>
    <w:rPr>
      <w:rFonts w:ascii="Arial" w:hAnsi="Arial"/>
      <w:sz w:val="1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61027288">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56078613">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093501082">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3.xml><?xml version="1.0" encoding="utf-8"?>
<ds:datastoreItem xmlns:ds="http://schemas.openxmlformats.org/officeDocument/2006/customXml" ds:itemID="{17D954C1-9DCA-4F74-AB5C-670A2645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3C021-118C-4AF3-B299-F1A13D27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7629</TotalTime>
  <Pages>3</Pages>
  <Words>566</Words>
  <Characters>3737</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4270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25</cp:revision>
  <cp:lastPrinted>2010-08-20T08:44:00Z</cp:lastPrinted>
  <dcterms:created xsi:type="dcterms:W3CDTF">2017-05-24T09:41:00Z</dcterms:created>
  <dcterms:modified xsi:type="dcterms:W3CDTF">2019-02-07T13:37:00Z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