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3F4A2" w14:textId="32086B4E" w:rsidR="005A195B" w:rsidRPr="00DA38BA" w:rsidRDefault="00362751" w:rsidP="00613FD7">
      <w:pPr>
        <w:pStyle w:val="Heading1"/>
      </w:pPr>
      <w:r>
        <w:t>Take Decision</w:t>
      </w:r>
    </w:p>
    <w:p w14:paraId="41723929" w14:textId="2BEC0B71" w:rsidR="00DE0B87" w:rsidRDefault="00613FD7" w:rsidP="00DA38BA">
      <w:pPr>
        <w:pStyle w:val="Heading2"/>
      </w:pPr>
      <w:r>
        <w:t>Stakeholders involved in the Process</w:t>
      </w:r>
    </w:p>
    <w:p w14:paraId="0ACC78EB" w14:textId="64257E8F" w:rsidR="00DE0B87" w:rsidRDefault="00DE0B87" w:rsidP="00613FD7">
      <w:pPr>
        <w:pStyle w:val="ListParagraph"/>
        <w:numPr>
          <w:ilvl w:val="0"/>
          <w:numId w:val="42"/>
        </w:numPr>
        <w:ind w:left="568" w:hanging="284"/>
        <w:contextualSpacing w:val="0"/>
      </w:pPr>
      <w:r>
        <w:t>Trader</w:t>
      </w:r>
      <w:r w:rsidR="00613FD7">
        <w:t>;</w:t>
      </w:r>
    </w:p>
    <w:p w14:paraId="61478DA3" w14:textId="0D4F65CE" w:rsidR="00DE0B87" w:rsidRDefault="00DE0B87" w:rsidP="00613FD7">
      <w:pPr>
        <w:pStyle w:val="ListParagraph"/>
        <w:numPr>
          <w:ilvl w:val="0"/>
          <w:numId w:val="42"/>
        </w:numPr>
        <w:ind w:left="568" w:hanging="284"/>
        <w:contextualSpacing w:val="0"/>
      </w:pPr>
      <w:r>
        <w:t>Decision-</w:t>
      </w:r>
      <w:r w:rsidR="00D4343C">
        <w:t>t</w:t>
      </w:r>
      <w:r>
        <w:t xml:space="preserve">aking </w:t>
      </w:r>
      <w:r w:rsidR="00D4343C">
        <w:t>c</w:t>
      </w:r>
      <w:r>
        <w:t xml:space="preserve">ustoms </w:t>
      </w:r>
      <w:r w:rsidR="00D4343C">
        <w:t>a</w:t>
      </w:r>
      <w:r>
        <w:t>uthority</w:t>
      </w:r>
      <w:r w:rsidR="00613FD7">
        <w:t>;</w:t>
      </w:r>
    </w:p>
    <w:p w14:paraId="4C06CC56" w14:textId="3FFFB4EC" w:rsidR="00DE0B87" w:rsidRDefault="00613FD7" w:rsidP="00613FD7">
      <w:pPr>
        <w:pStyle w:val="ListParagraph"/>
        <w:numPr>
          <w:ilvl w:val="0"/>
          <w:numId w:val="42"/>
        </w:numPr>
        <w:ind w:left="568" w:hanging="284"/>
        <w:contextualSpacing w:val="0"/>
      </w:pPr>
      <w:bookmarkStart w:id="0" w:name="_Hlk484101841"/>
      <w:r>
        <w:t xml:space="preserve">Involved </w:t>
      </w:r>
      <w:r w:rsidR="0039546C">
        <w:t>m</w:t>
      </w:r>
      <w:r>
        <w:t xml:space="preserve">ember </w:t>
      </w:r>
      <w:r w:rsidR="0039546C">
        <w:t>s</w:t>
      </w:r>
      <w:r>
        <w:t>tates</w:t>
      </w:r>
      <w:bookmarkEnd w:id="0"/>
      <w:r>
        <w:t xml:space="preserve"> / Consulted </w:t>
      </w:r>
      <w:r w:rsidR="0039546C">
        <w:t>c</w:t>
      </w:r>
      <w:r>
        <w:t xml:space="preserve">ustoms </w:t>
      </w:r>
      <w:r w:rsidR="0039546C">
        <w:t>a</w:t>
      </w:r>
      <w:r>
        <w:t>uthorities.</w:t>
      </w:r>
    </w:p>
    <w:p w14:paraId="1858D24B" w14:textId="2D9E95D7" w:rsidR="00DE0B87" w:rsidRDefault="00DE0B87" w:rsidP="00DA38BA">
      <w:pPr>
        <w:pStyle w:val="Heading2"/>
      </w:pPr>
      <w:r>
        <w:t>Business</w:t>
      </w:r>
    </w:p>
    <w:p w14:paraId="37E7326C" w14:textId="713F6CEC" w:rsidR="00DE0B87" w:rsidRDefault="00DE0B87" w:rsidP="00DE0B87">
      <w:r>
        <w:t xml:space="preserve">Once the application has been accepted, it is ready to be further analysed by the customs authorities so that the authorisation can be granted. </w:t>
      </w:r>
    </w:p>
    <w:p w14:paraId="054AC21D" w14:textId="4629EDB3" w:rsidR="00DE0B87" w:rsidRDefault="00DE0B87" w:rsidP="00DE0B87">
      <w:r>
        <w:t>From our high-level view of the Customs Decision</w:t>
      </w:r>
      <w:r w:rsidR="004F3D3E">
        <w:t>s</w:t>
      </w:r>
      <w:r>
        <w:t xml:space="preserve"> process, the decision-taking process is inscribed in the first part of the process, as depicted in </w:t>
      </w:r>
      <w:r>
        <w:fldChar w:fldCharType="begin"/>
      </w:r>
      <w:r>
        <w:instrText xml:space="preserve"> REF _Ref470615296 \h </w:instrText>
      </w:r>
      <w:r>
        <w:fldChar w:fldCharType="separate"/>
      </w:r>
      <w:r w:rsidR="00E01BA8">
        <w:t xml:space="preserve">Figure </w:t>
      </w:r>
      <w:r w:rsidR="00E01BA8">
        <w:rPr>
          <w:noProof/>
        </w:rPr>
        <w:t>1</w:t>
      </w:r>
      <w:r>
        <w:fldChar w:fldCharType="end"/>
      </w:r>
      <w:r>
        <w:t>.</w:t>
      </w:r>
    </w:p>
    <w:p w14:paraId="78B4B876" w14:textId="0D14D99B" w:rsidR="00DE0B87" w:rsidRDefault="00B57983" w:rsidP="00B57983">
      <w:pPr>
        <w:keepNext/>
        <w:jc w:val="center"/>
      </w:pPr>
      <w:r>
        <w:object w:dxaOrig="8617" w:dyaOrig="4878" w14:anchorId="73ECD55D">
          <v:shape id="_x0000_i1028" type="#_x0000_t75" style="width:430.85pt;height:243.9pt" o:ole="">
            <v:imagedata r:id="rId12" o:title=""/>
          </v:shape>
          <o:OLEObject Type="Embed" ProgID="Visio.Drawing.11" ShapeID="_x0000_i1028" DrawAspect="Content" ObjectID="_1603285696" r:id="rId13"/>
        </w:object>
      </w:r>
    </w:p>
    <w:p w14:paraId="771F4CD5" w14:textId="4FCC8924" w:rsidR="00DE0B87" w:rsidRDefault="00DE0B87" w:rsidP="00DE0B87">
      <w:pPr>
        <w:pStyle w:val="Caption"/>
      </w:pPr>
      <w:bookmarkStart w:id="1" w:name="_Ref470615296"/>
      <w:bookmarkStart w:id="2" w:name="_Ref470615290"/>
      <w:r>
        <w:t xml:space="preserve">Figure </w:t>
      </w:r>
      <w:r w:rsidR="002C5166">
        <w:rPr>
          <w:noProof/>
        </w:rPr>
        <w:fldChar w:fldCharType="begin"/>
      </w:r>
      <w:r w:rsidR="002C5166">
        <w:rPr>
          <w:noProof/>
        </w:rPr>
        <w:instrText xml:space="preserve"> SEQ Figure \* ARABIC </w:instrText>
      </w:r>
      <w:r w:rsidR="002C5166">
        <w:rPr>
          <w:noProof/>
        </w:rPr>
        <w:fldChar w:fldCharType="separate"/>
      </w:r>
      <w:r w:rsidR="00E01BA8">
        <w:rPr>
          <w:noProof/>
        </w:rPr>
        <w:t>1</w:t>
      </w:r>
      <w:r w:rsidR="002C5166">
        <w:rPr>
          <w:noProof/>
        </w:rPr>
        <w:fldChar w:fldCharType="end"/>
      </w:r>
      <w:bookmarkEnd w:id="1"/>
      <w:r>
        <w:t xml:space="preserve"> Decision-</w:t>
      </w:r>
      <w:r w:rsidR="00D4343C">
        <w:t>t</w:t>
      </w:r>
      <w:r>
        <w:t>aking process, as part of the Customs Decision</w:t>
      </w:r>
      <w:r w:rsidR="004F3D3E">
        <w:t>s</w:t>
      </w:r>
      <w:r>
        <w:t xml:space="preserve"> process</w:t>
      </w:r>
      <w:bookmarkEnd w:id="2"/>
    </w:p>
    <w:p w14:paraId="1C944046" w14:textId="6E383F85" w:rsidR="00DE0B87" w:rsidRDefault="00DE0B87" w:rsidP="00DE0B87"/>
    <w:p w14:paraId="5E50843C" w14:textId="50B40753" w:rsidR="00DE0B87" w:rsidRDefault="00DE0B87" w:rsidP="00DE0B87">
      <w:r>
        <w:t xml:space="preserve">In order to grant an authorisation, a time limit </w:t>
      </w:r>
      <w:r w:rsidR="00D46CBD">
        <w:t xml:space="preserve">– depending on the type of authorisation – is </w:t>
      </w:r>
      <w:r>
        <w:t>allocated to the customs authorities.</w:t>
      </w:r>
      <w:r w:rsidR="007B00D7">
        <w:t xml:space="preserve"> </w:t>
      </w:r>
      <w:r w:rsidR="007B00D7">
        <w:fldChar w:fldCharType="begin"/>
      </w:r>
      <w:r w:rsidR="007B00D7">
        <w:instrText xml:space="preserve"> REF _Ref470099164 \h </w:instrText>
      </w:r>
      <w:r w:rsidR="00B57983">
        <w:instrText xml:space="preserve"> \* MERGEFORMAT </w:instrText>
      </w:r>
      <w:r w:rsidR="007B00D7">
        <w:fldChar w:fldCharType="separate"/>
      </w:r>
      <w:r w:rsidR="00E01BA8">
        <w:t>Table 1</w:t>
      </w:r>
      <w:r w:rsidR="007B00D7">
        <w:fldChar w:fldCharType="end"/>
      </w:r>
      <w:r w:rsidR="007B00D7">
        <w:t xml:space="preserve"> lists the initial time limit allocated, per type of authorisation.</w:t>
      </w:r>
    </w:p>
    <w:tbl>
      <w:tblPr>
        <w:tblStyle w:val="GridTable5Dark-Accent41"/>
        <w:tblW w:w="0" w:type="auto"/>
        <w:jc w:val="center"/>
        <w:tblLook w:val="0420" w:firstRow="1" w:lastRow="0" w:firstColumn="0" w:lastColumn="0" w:noHBand="0" w:noVBand="1"/>
      </w:tblPr>
      <w:tblGrid>
        <w:gridCol w:w="6961"/>
        <w:gridCol w:w="2327"/>
      </w:tblGrid>
      <w:tr w:rsidR="007B00D7" w14:paraId="5903E01F" w14:textId="77777777" w:rsidTr="00411D96">
        <w:trPr>
          <w:cnfStyle w:val="100000000000" w:firstRow="1" w:lastRow="0" w:firstColumn="0" w:lastColumn="0" w:oddVBand="0" w:evenVBand="0" w:oddHBand="0" w:evenHBand="0" w:firstRowFirstColumn="0" w:firstRowLastColumn="0" w:lastRowFirstColumn="0" w:lastRowLastColumn="0"/>
          <w:tblHeader/>
          <w:jc w:val="center"/>
        </w:trPr>
        <w:tc>
          <w:tcPr>
            <w:tcW w:w="0" w:type="auto"/>
          </w:tcPr>
          <w:p w14:paraId="28906509" w14:textId="77777777" w:rsidR="007B00D7" w:rsidRDefault="007B00D7" w:rsidP="00411D96">
            <w:pPr>
              <w:keepNext/>
              <w:jc w:val="left"/>
            </w:pPr>
            <w:r>
              <w:lastRenderedPageBreak/>
              <w:t>Authorisation Type</w:t>
            </w:r>
          </w:p>
        </w:tc>
        <w:tc>
          <w:tcPr>
            <w:tcW w:w="0" w:type="auto"/>
            <w:vAlign w:val="center"/>
          </w:tcPr>
          <w:p w14:paraId="4680DF50" w14:textId="3B2D665C" w:rsidR="007B00D7" w:rsidRDefault="007B00D7" w:rsidP="00411D96">
            <w:pPr>
              <w:keepNext/>
              <w:jc w:val="center"/>
            </w:pPr>
            <w:r>
              <w:t>Time Limit to Take Decision (days)</w:t>
            </w:r>
          </w:p>
        </w:tc>
      </w:tr>
      <w:tr w:rsidR="007B00D7" w14:paraId="366394D5"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gridSpan w:val="2"/>
          </w:tcPr>
          <w:p w14:paraId="7373A3E6" w14:textId="77777777" w:rsidR="007B00D7" w:rsidRPr="00E75DB3" w:rsidRDefault="007B00D7" w:rsidP="00411D96">
            <w:pPr>
              <w:keepNext/>
              <w:jc w:val="center"/>
              <w:rPr>
                <w:b/>
              </w:rPr>
            </w:pPr>
            <w:r>
              <w:rPr>
                <w:b/>
              </w:rPr>
              <w:t>Placing Goods under a Customs Procedure and Temporary Storage</w:t>
            </w:r>
          </w:p>
        </w:tc>
      </w:tr>
      <w:tr w:rsidR="007B00D7" w14:paraId="61AF391F" w14:textId="77777777" w:rsidTr="00507299">
        <w:trPr>
          <w:jc w:val="center"/>
        </w:trPr>
        <w:tc>
          <w:tcPr>
            <w:tcW w:w="0" w:type="auto"/>
          </w:tcPr>
          <w:p w14:paraId="255186F9" w14:textId="77777777" w:rsidR="007B00D7" w:rsidRPr="00E75DB3" w:rsidRDefault="007B00D7" w:rsidP="00411D96">
            <w:pPr>
              <w:keepNext/>
              <w:jc w:val="left"/>
            </w:pPr>
            <w:r w:rsidRPr="00AE59C9">
              <w:t>Authorisation for making a customs declaration through an entry of data in the declarant’s records, including for the export procedure</w:t>
            </w:r>
          </w:p>
        </w:tc>
        <w:tc>
          <w:tcPr>
            <w:tcW w:w="0" w:type="auto"/>
          </w:tcPr>
          <w:p w14:paraId="43B3BEE5" w14:textId="1000DB82" w:rsidR="007B00D7" w:rsidRDefault="007B00D7" w:rsidP="00411D96">
            <w:pPr>
              <w:keepNext/>
              <w:jc w:val="center"/>
            </w:pPr>
            <w:r w:rsidRPr="002E419C">
              <w:t>120</w:t>
            </w:r>
          </w:p>
        </w:tc>
      </w:tr>
      <w:tr w:rsidR="007B00D7" w14:paraId="4AB146A8"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1A2F439D" w14:textId="77777777" w:rsidR="007B00D7" w:rsidRPr="00E75DB3" w:rsidRDefault="007B00D7" w:rsidP="00411D96">
            <w:pPr>
              <w:keepNext/>
              <w:jc w:val="left"/>
            </w:pPr>
            <w:r w:rsidRPr="00AE59C9">
              <w:t>Authorisation for centralised clearance</w:t>
            </w:r>
          </w:p>
        </w:tc>
        <w:tc>
          <w:tcPr>
            <w:tcW w:w="0" w:type="auto"/>
          </w:tcPr>
          <w:p w14:paraId="2241A059" w14:textId="5318DECC" w:rsidR="007B00D7" w:rsidRDefault="007B00D7" w:rsidP="00411D96">
            <w:pPr>
              <w:keepNext/>
              <w:jc w:val="center"/>
            </w:pPr>
            <w:r w:rsidRPr="002E419C">
              <w:t>120</w:t>
            </w:r>
          </w:p>
        </w:tc>
      </w:tr>
      <w:tr w:rsidR="007B00D7" w14:paraId="53AE62B5" w14:textId="77777777" w:rsidTr="00507299">
        <w:trPr>
          <w:jc w:val="center"/>
        </w:trPr>
        <w:tc>
          <w:tcPr>
            <w:tcW w:w="0" w:type="auto"/>
          </w:tcPr>
          <w:p w14:paraId="0DF06A15" w14:textId="77777777" w:rsidR="007B00D7" w:rsidRPr="00E75DB3" w:rsidRDefault="007B00D7" w:rsidP="00411D96">
            <w:pPr>
              <w:keepNext/>
              <w:jc w:val="left"/>
            </w:pPr>
            <w:r w:rsidRPr="00AE59C9">
              <w:t>Authorisation to use simplified declaration</w:t>
            </w:r>
          </w:p>
        </w:tc>
        <w:tc>
          <w:tcPr>
            <w:tcW w:w="0" w:type="auto"/>
            <w:vAlign w:val="center"/>
          </w:tcPr>
          <w:p w14:paraId="5B22734E" w14:textId="40769BAD" w:rsidR="007B00D7" w:rsidRDefault="007B00D7" w:rsidP="00411D96">
            <w:pPr>
              <w:keepNext/>
              <w:jc w:val="center"/>
            </w:pPr>
            <w:r>
              <w:t>120</w:t>
            </w:r>
          </w:p>
        </w:tc>
      </w:tr>
      <w:tr w:rsidR="007B00D7" w14:paraId="2FD848ED"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640D9EC1" w14:textId="77777777" w:rsidR="007B00D7" w:rsidRPr="00E75DB3" w:rsidRDefault="007B00D7" w:rsidP="00411D96">
            <w:pPr>
              <w:keepNext/>
              <w:jc w:val="left"/>
            </w:pPr>
            <w:r w:rsidRPr="00AE59C9">
              <w:t>Authorisation for the status of authorised weigher of bananas</w:t>
            </w:r>
          </w:p>
        </w:tc>
        <w:tc>
          <w:tcPr>
            <w:tcW w:w="0" w:type="auto"/>
            <w:vAlign w:val="center"/>
          </w:tcPr>
          <w:p w14:paraId="79904C9E" w14:textId="1EA028BF" w:rsidR="007B00D7" w:rsidRDefault="007B00D7" w:rsidP="00411D96">
            <w:pPr>
              <w:keepNext/>
              <w:jc w:val="center"/>
            </w:pPr>
            <w:r>
              <w:t>30</w:t>
            </w:r>
          </w:p>
        </w:tc>
      </w:tr>
      <w:tr w:rsidR="007B00D7" w14:paraId="5FB2FD90" w14:textId="77777777" w:rsidTr="00507299">
        <w:trPr>
          <w:jc w:val="center"/>
        </w:trPr>
        <w:tc>
          <w:tcPr>
            <w:tcW w:w="0" w:type="auto"/>
          </w:tcPr>
          <w:p w14:paraId="17728BEF" w14:textId="77777777" w:rsidR="007B00D7" w:rsidRPr="00E75DB3" w:rsidRDefault="007B00D7" w:rsidP="00411D96">
            <w:pPr>
              <w:keepNext/>
              <w:jc w:val="left"/>
            </w:pPr>
            <w:r w:rsidRPr="00AE59C9">
              <w:t>Authorisation for self-assessment</w:t>
            </w:r>
          </w:p>
        </w:tc>
        <w:tc>
          <w:tcPr>
            <w:tcW w:w="0" w:type="auto"/>
          </w:tcPr>
          <w:p w14:paraId="206F0F84" w14:textId="1263DFE1" w:rsidR="007B00D7" w:rsidRDefault="007B00D7" w:rsidP="00411D96">
            <w:pPr>
              <w:keepNext/>
              <w:jc w:val="center"/>
            </w:pPr>
            <w:r w:rsidRPr="00520CB8">
              <w:t>120</w:t>
            </w:r>
          </w:p>
        </w:tc>
      </w:tr>
      <w:tr w:rsidR="007B00D7" w14:paraId="45D31CC8"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70B66982" w14:textId="77777777" w:rsidR="007B00D7" w:rsidRPr="00E75DB3" w:rsidRDefault="007B00D7" w:rsidP="00411D96">
            <w:pPr>
              <w:keepNext/>
              <w:jc w:val="left"/>
            </w:pPr>
            <w:r w:rsidRPr="00AE59C9">
              <w:t>Authorisation for the operation of temporary storage facilities</w:t>
            </w:r>
          </w:p>
        </w:tc>
        <w:tc>
          <w:tcPr>
            <w:tcW w:w="0" w:type="auto"/>
          </w:tcPr>
          <w:p w14:paraId="20FA8528" w14:textId="6A4BB7E3" w:rsidR="007B00D7" w:rsidRDefault="007B00D7" w:rsidP="00411D96">
            <w:pPr>
              <w:keepNext/>
              <w:jc w:val="center"/>
            </w:pPr>
            <w:r w:rsidRPr="00520CB8">
              <w:t>120</w:t>
            </w:r>
          </w:p>
        </w:tc>
      </w:tr>
      <w:tr w:rsidR="00B57983" w14:paraId="0ED7A065" w14:textId="77777777" w:rsidTr="00F9569E">
        <w:trPr>
          <w:jc w:val="center"/>
        </w:trPr>
        <w:tc>
          <w:tcPr>
            <w:tcW w:w="0" w:type="auto"/>
            <w:gridSpan w:val="2"/>
            <w:vAlign w:val="center"/>
          </w:tcPr>
          <w:p w14:paraId="68D6ADD5" w14:textId="12774806" w:rsidR="00B57983" w:rsidRPr="00E75DB3" w:rsidRDefault="00B57983" w:rsidP="00411D96">
            <w:pPr>
              <w:keepNext/>
              <w:jc w:val="center"/>
              <w:rPr>
                <w:b/>
              </w:rPr>
            </w:pPr>
            <w:r>
              <w:rPr>
                <w:b/>
              </w:rPr>
              <w:t>Special Procedures</w:t>
            </w:r>
          </w:p>
        </w:tc>
      </w:tr>
      <w:tr w:rsidR="007B00D7" w14:paraId="7BCC2892"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0130F845" w14:textId="51368C33" w:rsidR="007B00D7" w:rsidRPr="00E75DB3" w:rsidRDefault="007B00D7" w:rsidP="00411D96">
            <w:pPr>
              <w:keepNext/>
              <w:jc w:val="left"/>
            </w:pPr>
            <w:r w:rsidRPr="00944770">
              <w:t>Authorisation for the operation of storage facilities for customs warehousing of good</w:t>
            </w:r>
            <w:r w:rsidR="005C2708">
              <w:t>s</w:t>
            </w:r>
          </w:p>
        </w:tc>
        <w:tc>
          <w:tcPr>
            <w:tcW w:w="0" w:type="auto"/>
            <w:vAlign w:val="center"/>
          </w:tcPr>
          <w:p w14:paraId="4EB11DAC" w14:textId="6F059CD8" w:rsidR="007B00D7" w:rsidRDefault="007B00D7" w:rsidP="00411D96">
            <w:pPr>
              <w:keepNext/>
              <w:jc w:val="center"/>
            </w:pPr>
            <w:r>
              <w:t>60</w:t>
            </w:r>
          </w:p>
        </w:tc>
      </w:tr>
      <w:tr w:rsidR="007B00D7" w14:paraId="7BF8E955" w14:textId="77777777" w:rsidTr="00507299">
        <w:trPr>
          <w:jc w:val="center"/>
        </w:trPr>
        <w:tc>
          <w:tcPr>
            <w:tcW w:w="0" w:type="auto"/>
          </w:tcPr>
          <w:p w14:paraId="623D7394" w14:textId="77777777" w:rsidR="007B00D7" w:rsidRPr="00E75DB3" w:rsidRDefault="007B00D7" w:rsidP="00411D96">
            <w:pPr>
              <w:keepNext/>
              <w:jc w:val="left"/>
            </w:pPr>
            <w:r w:rsidRPr="00944770">
              <w:t>Authorisation for the use of inward processing procedure</w:t>
            </w:r>
          </w:p>
        </w:tc>
        <w:tc>
          <w:tcPr>
            <w:tcW w:w="0" w:type="auto"/>
            <w:vAlign w:val="center"/>
          </w:tcPr>
          <w:p w14:paraId="6A87EF6C" w14:textId="017342EB" w:rsidR="007B00D7" w:rsidRDefault="007B00D7" w:rsidP="00411D96">
            <w:pPr>
              <w:keepNext/>
              <w:jc w:val="center"/>
            </w:pPr>
            <w:r>
              <w:t>30</w:t>
            </w:r>
          </w:p>
        </w:tc>
      </w:tr>
      <w:tr w:rsidR="007B00D7" w14:paraId="3D67B3BB"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171C5FB0" w14:textId="77777777" w:rsidR="007B00D7" w:rsidRPr="00E75DB3" w:rsidRDefault="007B00D7" w:rsidP="00411D96">
            <w:pPr>
              <w:keepNext/>
              <w:jc w:val="left"/>
            </w:pPr>
            <w:r w:rsidRPr="00944770">
              <w:t>Authorisation for the use of outward processing procedur</w:t>
            </w:r>
            <w:r>
              <w:t>e</w:t>
            </w:r>
          </w:p>
        </w:tc>
        <w:tc>
          <w:tcPr>
            <w:tcW w:w="0" w:type="auto"/>
            <w:vAlign w:val="center"/>
          </w:tcPr>
          <w:p w14:paraId="368F9584" w14:textId="1573E424" w:rsidR="007B00D7" w:rsidRDefault="007B00D7" w:rsidP="00411D96">
            <w:pPr>
              <w:keepNext/>
              <w:jc w:val="center"/>
            </w:pPr>
            <w:r>
              <w:t>30</w:t>
            </w:r>
          </w:p>
        </w:tc>
      </w:tr>
      <w:tr w:rsidR="007B00D7" w14:paraId="13C8A8D0" w14:textId="77777777" w:rsidTr="00507299">
        <w:trPr>
          <w:jc w:val="center"/>
        </w:trPr>
        <w:tc>
          <w:tcPr>
            <w:tcW w:w="0" w:type="auto"/>
          </w:tcPr>
          <w:p w14:paraId="4E66F169" w14:textId="77777777" w:rsidR="007B00D7" w:rsidRPr="00E75DB3" w:rsidRDefault="007B00D7" w:rsidP="00411D96">
            <w:pPr>
              <w:keepNext/>
              <w:jc w:val="left"/>
            </w:pPr>
            <w:r w:rsidRPr="00944770">
              <w:t>Authorisation for the use of end use procedure</w:t>
            </w:r>
          </w:p>
        </w:tc>
        <w:tc>
          <w:tcPr>
            <w:tcW w:w="0" w:type="auto"/>
            <w:vAlign w:val="center"/>
          </w:tcPr>
          <w:p w14:paraId="5E48393C" w14:textId="461AFEDE" w:rsidR="007B00D7" w:rsidRDefault="007B00D7" w:rsidP="00411D96">
            <w:pPr>
              <w:keepNext/>
              <w:jc w:val="center"/>
            </w:pPr>
            <w:r>
              <w:t>30</w:t>
            </w:r>
          </w:p>
        </w:tc>
      </w:tr>
      <w:tr w:rsidR="007B00D7" w14:paraId="4D661F06"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1400EA43" w14:textId="77777777" w:rsidR="007B00D7" w:rsidRPr="00E75DB3" w:rsidRDefault="007B00D7" w:rsidP="00411D96">
            <w:pPr>
              <w:keepNext/>
              <w:jc w:val="left"/>
            </w:pPr>
            <w:r w:rsidRPr="00944770">
              <w:t>Authorisation for the use of temporary admission procedure</w:t>
            </w:r>
          </w:p>
        </w:tc>
        <w:tc>
          <w:tcPr>
            <w:tcW w:w="0" w:type="auto"/>
            <w:vAlign w:val="center"/>
          </w:tcPr>
          <w:p w14:paraId="0227D6BF" w14:textId="30F0C77B" w:rsidR="007B00D7" w:rsidRDefault="007B00D7" w:rsidP="00411D96">
            <w:pPr>
              <w:keepNext/>
              <w:jc w:val="center"/>
            </w:pPr>
            <w:r>
              <w:t>30</w:t>
            </w:r>
          </w:p>
        </w:tc>
      </w:tr>
      <w:tr w:rsidR="00B57983" w14:paraId="4B48E689" w14:textId="77777777" w:rsidTr="00F9569E">
        <w:trPr>
          <w:jc w:val="center"/>
        </w:trPr>
        <w:tc>
          <w:tcPr>
            <w:tcW w:w="0" w:type="auto"/>
            <w:gridSpan w:val="2"/>
            <w:vAlign w:val="center"/>
          </w:tcPr>
          <w:p w14:paraId="454A37BB" w14:textId="2DEDC2D0" w:rsidR="00B57983" w:rsidRPr="00E75DB3" w:rsidRDefault="00B57983" w:rsidP="00411D96">
            <w:pPr>
              <w:keepNext/>
              <w:jc w:val="center"/>
              <w:rPr>
                <w:b/>
              </w:rPr>
            </w:pPr>
            <w:r>
              <w:rPr>
                <w:b/>
              </w:rPr>
              <w:t>Transit</w:t>
            </w:r>
          </w:p>
        </w:tc>
      </w:tr>
      <w:tr w:rsidR="007B00D7" w14:paraId="5883614D"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46C0FB4C" w14:textId="77777777" w:rsidR="007B00D7" w:rsidRPr="00E75DB3" w:rsidRDefault="007B00D7" w:rsidP="00411D96">
            <w:pPr>
              <w:keepNext/>
              <w:jc w:val="left"/>
            </w:pPr>
            <w:r w:rsidRPr="0044057D">
              <w:t>Authorisation for the status of authorised consignee for Union transit</w:t>
            </w:r>
          </w:p>
        </w:tc>
        <w:tc>
          <w:tcPr>
            <w:tcW w:w="0" w:type="auto"/>
          </w:tcPr>
          <w:p w14:paraId="7475712A" w14:textId="5EA61330" w:rsidR="007B00D7" w:rsidRDefault="007B00D7" w:rsidP="00411D96">
            <w:pPr>
              <w:keepNext/>
              <w:jc w:val="center"/>
            </w:pPr>
            <w:r w:rsidRPr="00480BF8">
              <w:t>120</w:t>
            </w:r>
          </w:p>
        </w:tc>
      </w:tr>
      <w:tr w:rsidR="007B00D7" w14:paraId="128F87BA" w14:textId="77777777" w:rsidTr="00507299">
        <w:trPr>
          <w:jc w:val="center"/>
        </w:trPr>
        <w:tc>
          <w:tcPr>
            <w:tcW w:w="0" w:type="auto"/>
          </w:tcPr>
          <w:p w14:paraId="4338A95B" w14:textId="77777777" w:rsidR="007B00D7" w:rsidRPr="00E75DB3" w:rsidRDefault="007B00D7" w:rsidP="00411D96">
            <w:pPr>
              <w:keepNext/>
              <w:jc w:val="left"/>
            </w:pPr>
            <w:r w:rsidRPr="0044057D">
              <w:t>Authorisation for the status of authorised consignee for TIR operation</w:t>
            </w:r>
          </w:p>
        </w:tc>
        <w:tc>
          <w:tcPr>
            <w:tcW w:w="0" w:type="auto"/>
          </w:tcPr>
          <w:p w14:paraId="6FC5CE7D" w14:textId="04EBD9C7" w:rsidR="007B00D7" w:rsidRDefault="007B00D7" w:rsidP="00411D96">
            <w:pPr>
              <w:keepNext/>
              <w:jc w:val="center"/>
            </w:pPr>
            <w:r w:rsidRPr="00480BF8">
              <w:t>120</w:t>
            </w:r>
          </w:p>
        </w:tc>
      </w:tr>
      <w:tr w:rsidR="007B00D7" w14:paraId="7811CACA"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75696DB" w14:textId="77777777" w:rsidR="007B00D7" w:rsidRPr="00E75DB3" w:rsidRDefault="007B00D7" w:rsidP="00411D96">
            <w:pPr>
              <w:keepNext/>
              <w:jc w:val="left"/>
            </w:pPr>
            <w:r w:rsidRPr="0044057D">
              <w:t>Authorisation for the status of authorised consignor for Union transit</w:t>
            </w:r>
          </w:p>
        </w:tc>
        <w:tc>
          <w:tcPr>
            <w:tcW w:w="0" w:type="auto"/>
          </w:tcPr>
          <w:p w14:paraId="3FE61072" w14:textId="2E3E37E9" w:rsidR="007B00D7" w:rsidRDefault="007B00D7" w:rsidP="00411D96">
            <w:pPr>
              <w:keepNext/>
              <w:jc w:val="center"/>
            </w:pPr>
            <w:r w:rsidRPr="00480BF8">
              <w:t>120</w:t>
            </w:r>
          </w:p>
        </w:tc>
      </w:tr>
      <w:tr w:rsidR="007B00D7" w14:paraId="366BFF19" w14:textId="77777777" w:rsidTr="00507299">
        <w:trPr>
          <w:jc w:val="center"/>
        </w:trPr>
        <w:tc>
          <w:tcPr>
            <w:tcW w:w="0" w:type="auto"/>
          </w:tcPr>
          <w:p w14:paraId="5D9D9E5E" w14:textId="77777777" w:rsidR="007B00D7" w:rsidRPr="00E75DB3" w:rsidRDefault="007B00D7" w:rsidP="00411D96">
            <w:pPr>
              <w:keepNext/>
              <w:jc w:val="left"/>
            </w:pPr>
            <w:r w:rsidRPr="0044057D">
              <w:t>Authorisation for the status of authorised issuer</w:t>
            </w:r>
          </w:p>
        </w:tc>
        <w:tc>
          <w:tcPr>
            <w:tcW w:w="0" w:type="auto"/>
          </w:tcPr>
          <w:p w14:paraId="02D16713" w14:textId="56AFE49E" w:rsidR="007B00D7" w:rsidRDefault="007B00D7" w:rsidP="00411D96">
            <w:pPr>
              <w:keepNext/>
              <w:jc w:val="center"/>
            </w:pPr>
            <w:r w:rsidRPr="00480BF8">
              <w:t>120</w:t>
            </w:r>
          </w:p>
        </w:tc>
      </w:tr>
      <w:tr w:rsidR="007B00D7" w14:paraId="07A695AE"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68262897" w14:textId="77777777" w:rsidR="007B00D7" w:rsidRPr="00E75DB3" w:rsidRDefault="007B00D7" w:rsidP="00411D96">
            <w:pPr>
              <w:keepNext/>
              <w:jc w:val="left"/>
            </w:pPr>
            <w:r w:rsidRPr="0044057D">
              <w:t>Authorisation to use of seals of a special type</w:t>
            </w:r>
          </w:p>
        </w:tc>
        <w:tc>
          <w:tcPr>
            <w:tcW w:w="0" w:type="auto"/>
          </w:tcPr>
          <w:p w14:paraId="1AF016C7" w14:textId="6CBBAED8" w:rsidR="007B00D7" w:rsidRDefault="007B00D7" w:rsidP="00411D96">
            <w:pPr>
              <w:keepNext/>
              <w:jc w:val="center"/>
            </w:pPr>
            <w:r w:rsidRPr="00480BF8">
              <w:t>120</w:t>
            </w:r>
          </w:p>
        </w:tc>
      </w:tr>
      <w:tr w:rsidR="007B00D7" w14:paraId="7EFD96E8" w14:textId="77777777" w:rsidTr="00507299">
        <w:trPr>
          <w:jc w:val="center"/>
        </w:trPr>
        <w:tc>
          <w:tcPr>
            <w:tcW w:w="0" w:type="auto"/>
          </w:tcPr>
          <w:p w14:paraId="1CC8EF55" w14:textId="77777777" w:rsidR="007B00D7" w:rsidRPr="00E75DB3" w:rsidRDefault="007B00D7" w:rsidP="00411D96">
            <w:pPr>
              <w:keepNext/>
              <w:jc w:val="left"/>
            </w:pPr>
            <w:r w:rsidRPr="0044057D">
              <w:t>Authorisation to use transit declaration with a reduced dataset</w:t>
            </w:r>
          </w:p>
        </w:tc>
        <w:tc>
          <w:tcPr>
            <w:tcW w:w="0" w:type="auto"/>
          </w:tcPr>
          <w:p w14:paraId="63924F6B" w14:textId="75D4EE55" w:rsidR="007B00D7" w:rsidRDefault="007B00D7" w:rsidP="00411D96">
            <w:pPr>
              <w:keepNext/>
              <w:jc w:val="center"/>
            </w:pPr>
            <w:r w:rsidRPr="00480BF8">
              <w:t>120</w:t>
            </w:r>
          </w:p>
        </w:tc>
      </w:tr>
      <w:tr w:rsidR="007B00D7" w14:paraId="0FE41B25"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619336B8" w14:textId="77777777" w:rsidR="007B00D7" w:rsidRPr="00E75DB3" w:rsidRDefault="007B00D7" w:rsidP="00411D96">
            <w:pPr>
              <w:keepNext/>
              <w:jc w:val="left"/>
            </w:pPr>
            <w:r w:rsidRPr="0044057D">
              <w:t>Authorisation for the use of an electronic transport document as customs declaration</w:t>
            </w:r>
          </w:p>
        </w:tc>
        <w:tc>
          <w:tcPr>
            <w:tcW w:w="0" w:type="auto"/>
          </w:tcPr>
          <w:p w14:paraId="67A7152C" w14:textId="1092F069" w:rsidR="007B00D7" w:rsidRDefault="007B00D7" w:rsidP="00411D96">
            <w:pPr>
              <w:keepNext/>
              <w:jc w:val="center"/>
            </w:pPr>
            <w:r w:rsidRPr="00480BF8">
              <w:t>120</w:t>
            </w:r>
          </w:p>
        </w:tc>
      </w:tr>
      <w:tr w:rsidR="00B57983" w14:paraId="2A56383B" w14:textId="77777777" w:rsidTr="00F9569E">
        <w:trPr>
          <w:jc w:val="center"/>
        </w:trPr>
        <w:tc>
          <w:tcPr>
            <w:tcW w:w="0" w:type="auto"/>
            <w:gridSpan w:val="2"/>
            <w:vAlign w:val="center"/>
          </w:tcPr>
          <w:p w14:paraId="2CC20568" w14:textId="5B75C151" w:rsidR="00B57983" w:rsidRPr="00E75DB3" w:rsidRDefault="00B57983" w:rsidP="00411D96">
            <w:pPr>
              <w:keepNext/>
              <w:jc w:val="center"/>
              <w:rPr>
                <w:b/>
              </w:rPr>
            </w:pPr>
            <w:r>
              <w:rPr>
                <w:b/>
              </w:rPr>
              <w:t>Regular Shipping Service</w:t>
            </w:r>
          </w:p>
        </w:tc>
      </w:tr>
      <w:tr w:rsidR="007B00D7" w14:paraId="52029FFF" w14:textId="77777777" w:rsidTr="0050729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48B7F3EB" w14:textId="77777777" w:rsidR="007B00D7" w:rsidRPr="0044057D" w:rsidRDefault="007B00D7" w:rsidP="00411D96">
            <w:pPr>
              <w:keepNext/>
              <w:jc w:val="left"/>
            </w:pPr>
            <w:r>
              <w:t>A</w:t>
            </w:r>
            <w:r w:rsidRPr="00E75DB3">
              <w:t>uthorisation to establish regular shipping services</w:t>
            </w:r>
          </w:p>
        </w:tc>
        <w:tc>
          <w:tcPr>
            <w:tcW w:w="0" w:type="auto"/>
            <w:vAlign w:val="center"/>
          </w:tcPr>
          <w:p w14:paraId="541558F5" w14:textId="42B4A357" w:rsidR="007B00D7" w:rsidRDefault="007B00D7" w:rsidP="0022022B">
            <w:pPr>
              <w:keepNext/>
              <w:jc w:val="center"/>
            </w:pPr>
            <w:r>
              <w:t>120</w:t>
            </w:r>
          </w:p>
        </w:tc>
      </w:tr>
      <w:tr w:rsidR="00B57983" w14:paraId="5223ACCF" w14:textId="77777777" w:rsidTr="00F9569E">
        <w:trPr>
          <w:jc w:val="center"/>
        </w:trPr>
        <w:tc>
          <w:tcPr>
            <w:tcW w:w="0" w:type="auto"/>
            <w:gridSpan w:val="2"/>
            <w:vAlign w:val="center"/>
          </w:tcPr>
          <w:p w14:paraId="1DC60E6A" w14:textId="76B77A21" w:rsidR="00B57983" w:rsidRPr="00E75DB3" w:rsidRDefault="00B57983" w:rsidP="00411D96">
            <w:pPr>
              <w:keepNext/>
              <w:jc w:val="center"/>
              <w:rPr>
                <w:b/>
              </w:rPr>
            </w:pPr>
            <w:r>
              <w:rPr>
                <w:b/>
              </w:rPr>
              <w:t>Other Applications (Standard Process)</w:t>
            </w:r>
          </w:p>
        </w:tc>
      </w:tr>
      <w:tr w:rsidR="00B57983" w14:paraId="0437E9C2" w14:textId="77777777" w:rsidTr="00F9569E">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3DA952CC" w14:textId="77777777" w:rsidR="00B57983" w:rsidRDefault="00B57983" w:rsidP="00411D96">
            <w:pPr>
              <w:keepNext/>
              <w:jc w:val="left"/>
            </w:pPr>
            <w:r w:rsidRPr="00E75DB3">
              <w:t>Authorisation for the provision of a comprehensive guarantee, including possible reduction or waiver</w:t>
            </w:r>
          </w:p>
        </w:tc>
        <w:tc>
          <w:tcPr>
            <w:tcW w:w="0" w:type="auto"/>
            <w:vAlign w:val="center"/>
          </w:tcPr>
          <w:p w14:paraId="23DA2E88" w14:textId="77777777" w:rsidR="00B57983" w:rsidRDefault="00B57983" w:rsidP="00411D96">
            <w:pPr>
              <w:keepNext/>
              <w:jc w:val="center"/>
            </w:pPr>
            <w:r>
              <w:t>120</w:t>
            </w:r>
          </w:p>
        </w:tc>
      </w:tr>
      <w:tr w:rsidR="00B57983" w14:paraId="20DBD5A2" w14:textId="77777777" w:rsidTr="00F9569E">
        <w:trPr>
          <w:jc w:val="center"/>
        </w:trPr>
        <w:tc>
          <w:tcPr>
            <w:tcW w:w="0" w:type="auto"/>
          </w:tcPr>
          <w:p w14:paraId="700F5C7D" w14:textId="77777777" w:rsidR="00B57983" w:rsidRPr="00E75DB3" w:rsidRDefault="00B57983" w:rsidP="00411D96">
            <w:pPr>
              <w:keepNext/>
              <w:jc w:val="left"/>
            </w:pPr>
            <w:r w:rsidRPr="00205033">
              <w:t>Authorisation of deferment of the payment</w:t>
            </w:r>
          </w:p>
        </w:tc>
        <w:tc>
          <w:tcPr>
            <w:tcW w:w="0" w:type="auto"/>
            <w:vAlign w:val="center"/>
          </w:tcPr>
          <w:p w14:paraId="185C1D46" w14:textId="77777777" w:rsidR="00B57983" w:rsidRDefault="00B57983" w:rsidP="00411D96">
            <w:pPr>
              <w:keepNext/>
              <w:jc w:val="center"/>
            </w:pPr>
            <w:r>
              <w:t>120</w:t>
            </w:r>
          </w:p>
        </w:tc>
      </w:tr>
      <w:tr w:rsidR="00B57983" w14:paraId="02390829" w14:textId="77777777" w:rsidTr="00F9569E">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C9F5B1B" w14:textId="77777777" w:rsidR="00B57983" w:rsidRPr="00E75DB3" w:rsidRDefault="00B57983" w:rsidP="00411D96">
            <w:pPr>
              <w:keepNext/>
              <w:jc w:val="left"/>
            </w:pPr>
            <w:r w:rsidRPr="00205033">
              <w:t>Authorisation for the simplification of the determination of amounts being part of the customs value of goods.</w:t>
            </w:r>
          </w:p>
        </w:tc>
        <w:tc>
          <w:tcPr>
            <w:tcW w:w="0" w:type="auto"/>
            <w:vAlign w:val="center"/>
          </w:tcPr>
          <w:p w14:paraId="7876D793" w14:textId="77777777" w:rsidR="00B57983" w:rsidRDefault="00B57983" w:rsidP="00411D96">
            <w:pPr>
              <w:keepNext/>
              <w:jc w:val="center"/>
            </w:pPr>
            <w:r>
              <w:t>120</w:t>
            </w:r>
          </w:p>
        </w:tc>
      </w:tr>
    </w:tbl>
    <w:p w14:paraId="49C0D02E" w14:textId="1E9A6841" w:rsidR="007B00D7" w:rsidRDefault="007B00D7" w:rsidP="007B00D7">
      <w:pPr>
        <w:pStyle w:val="Caption"/>
      </w:pPr>
      <w:bookmarkStart w:id="3" w:name="_Ref470099164"/>
      <w:bookmarkStart w:id="4" w:name="_Ref470099158"/>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w:t>
      </w:r>
      <w:r w:rsidR="002C5166">
        <w:rPr>
          <w:noProof/>
        </w:rPr>
        <w:fldChar w:fldCharType="end"/>
      </w:r>
      <w:bookmarkEnd w:id="3"/>
      <w:r>
        <w:t xml:space="preserve"> Initial Time Limit to Take Decision, per type of authorisation</w:t>
      </w:r>
      <w:bookmarkEnd w:id="4"/>
    </w:p>
    <w:p w14:paraId="2377A3DB" w14:textId="77777777" w:rsidR="00DE0B87" w:rsidRDefault="00DE0B87" w:rsidP="00DE0B87"/>
    <w:p w14:paraId="7EE9B6D7" w14:textId="18D60BC5" w:rsidR="00DE0B87" w:rsidRDefault="00046E9D" w:rsidP="00DE0B87">
      <w:r>
        <w:t xml:space="preserve">During the time limit to take decision, and </w:t>
      </w:r>
      <w:r w:rsidR="00DE0B87">
        <w:t>similarly as for the conditions for acceptance of the “Accept Application”</w:t>
      </w:r>
      <w:r>
        <w:t xml:space="preserve"> process, some conditions and criteria must be checked by the customs officer of the decision-taking customs authority. </w:t>
      </w:r>
    </w:p>
    <w:p w14:paraId="241A728F" w14:textId="0A9F2243" w:rsidR="00280F21" w:rsidRDefault="00280F21" w:rsidP="00280F21">
      <w:r>
        <w:lastRenderedPageBreak/>
        <w:t xml:space="preserve">Section </w:t>
      </w:r>
      <w:r w:rsidR="001A64EC">
        <w:fldChar w:fldCharType="begin"/>
      </w:r>
      <w:r w:rsidR="001A64EC">
        <w:instrText xml:space="preserve"> REF _Ref475027153 \r \h </w:instrText>
      </w:r>
      <w:r w:rsidR="001A64EC">
        <w:fldChar w:fldCharType="separate"/>
      </w:r>
      <w:r w:rsidR="00E01BA8">
        <w:t>3.2.1</w:t>
      </w:r>
      <w:r w:rsidR="001A64EC">
        <w:fldChar w:fldCharType="end"/>
      </w:r>
      <w:r>
        <w:t xml:space="preserve"> </w:t>
      </w:r>
      <w:r w:rsidR="001A64EC" w:rsidRPr="00382E1B">
        <w:rPr>
          <w:b/>
        </w:rPr>
        <w:fldChar w:fldCharType="begin"/>
      </w:r>
      <w:r w:rsidR="001A64EC" w:rsidRPr="00382E1B">
        <w:rPr>
          <w:b/>
        </w:rPr>
        <w:instrText xml:space="preserve"> REF _Ref475027153 \h </w:instrText>
      </w:r>
      <w:r w:rsidR="00382E1B" w:rsidRPr="00382E1B">
        <w:rPr>
          <w:b/>
        </w:rPr>
        <w:instrText xml:space="preserve"> \* MERGEFORMAT </w:instrText>
      </w:r>
      <w:r w:rsidR="001A64EC" w:rsidRPr="00382E1B">
        <w:rPr>
          <w:b/>
        </w:rPr>
      </w:r>
      <w:r w:rsidR="001A64EC" w:rsidRPr="00382E1B">
        <w:rPr>
          <w:b/>
        </w:rPr>
        <w:fldChar w:fldCharType="separate"/>
      </w:r>
      <w:r w:rsidR="00E01BA8" w:rsidRPr="00E01BA8">
        <w:rPr>
          <w:b/>
        </w:rPr>
        <w:t>Verify Conditions and Criteria</w:t>
      </w:r>
      <w:r w:rsidR="001A64EC" w:rsidRPr="00382E1B">
        <w:rPr>
          <w:b/>
        </w:rPr>
        <w:fldChar w:fldCharType="end"/>
      </w:r>
      <w:r>
        <w:t xml:space="preserve"> deals with the presentation of the steps composing the effective verification of conditions and criteria.</w:t>
      </w:r>
    </w:p>
    <w:p w14:paraId="7043B2C7" w14:textId="0A2D3D6B" w:rsidR="00046E9D" w:rsidRDefault="00046E9D" w:rsidP="00DE0B87">
      <w:r>
        <w:t>As solely the application might be not enough to deci</w:t>
      </w:r>
      <w:r w:rsidR="00801085">
        <w:t>de</w:t>
      </w:r>
      <w:r>
        <w:t xml:space="preserve"> on granting the authorisation, the customs </w:t>
      </w:r>
      <w:r w:rsidR="00280F21">
        <w:t xml:space="preserve">officer might </w:t>
      </w:r>
      <w:r w:rsidR="0083701B">
        <w:t xml:space="preserve">be supported by </w:t>
      </w:r>
      <w:r w:rsidR="00280F21">
        <w:t xml:space="preserve">auxiliary activities, such as requesting additional information to the applicant; or consult member states that are involved in the application / will be involved in the authorisation; or simply extend the time limit to take decision. </w:t>
      </w:r>
      <w:r w:rsidR="00C5184C">
        <w:t>Additionally</w:t>
      </w:r>
      <w:r w:rsidR="00280F21">
        <w:t xml:space="preserve">, during the decision-taking phase, the trader might be willing to implement some adjustments in his application. </w:t>
      </w:r>
      <w:r w:rsidR="0064130D">
        <w:t>Those adjustments must be managed by the customs authorities.</w:t>
      </w:r>
    </w:p>
    <w:p w14:paraId="0BCCAE6A" w14:textId="40E84059" w:rsidR="00280F21" w:rsidRPr="00DE0B87" w:rsidRDefault="00280F21" w:rsidP="00280F21">
      <w:r>
        <w:t xml:space="preserve">Section </w:t>
      </w:r>
      <w:r w:rsidR="003207C5">
        <w:fldChar w:fldCharType="begin"/>
      </w:r>
      <w:r w:rsidR="003207C5">
        <w:instrText xml:space="preserve"> REF _Ref484694485 \r \h </w:instrText>
      </w:r>
      <w:r w:rsidR="003207C5">
        <w:fldChar w:fldCharType="separate"/>
      </w:r>
      <w:r w:rsidR="00E01BA8">
        <w:t>3.2.2</w:t>
      </w:r>
      <w:r w:rsidR="003207C5">
        <w:fldChar w:fldCharType="end"/>
      </w:r>
      <w:r w:rsidR="003207C5">
        <w:t xml:space="preserve"> </w:t>
      </w:r>
      <w:r w:rsidR="003207C5" w:rsidRPr="003207C5">
        <w:rPr>
          <w:b/>
        </w:rPr>
        <w:fldChar w:fldCharType="begin"/>
      </w:r>
      <w:r w:rsidR="003207C5" w:rsidRPr="003207C5">
        <w:rPr>
          <w:b/>
        </w:rPr>
        <w:instrText xml:space="preserve"> REF _Ref484694485 \h </w:instrText>
      </w:r>
      <w:r w:rsidR="003207C5">
        <w:rPr>
          <w:b/>
        </w:rPr>
        <w:instrText xml:space="preserve"> \* MERGEFORMAT </w:instrText>
      </w:r>
      <w:r w:rsidR="003207C5" w:rsidRPr="003207C5">
        <w:rPr>
          <w:b/>
        </w:rPr>
      </w:r>
      <w:r w:rsidR="003207C5" w:rsidRPr="003207C5">
        <w:rPr>
          <w:b/>
        </w:rPr>
        <w:fldChar w:fldCharType="separate"/>
      </w:r>
      <w:r w:rsidR="00E01BA8" w:rsidRPr="00E01BA8">
        <w:rPr>
          <w:b/>
        </w:rPr>
        <w:t>Additional Steps</w:t>
      </w:r>
      <w:r w:rsidR="003207C5" w:rsidRPr="003207C5">
        <w:rPr>
          <w:b/>
        </w:rPr>
        <w:fldChar w:fldCharType="end"/>
      </w:r>
      <w:r>
        <w:t xml:space="preserve"> describes the different auxiliary activities that can be performed before granting the authorisation and supporting the verification of conditions and criteria.</w:t>
      </w:r>
    </w:p>
    <w:p w14:paraId="7BB8A88F" w14:textId="09F94CCD" w:rsidR="00280F21" w:rsidRDefault="00280F21" w:rsidP="00DE0B87">
      <w:r>
        <w:t>Finally, based on the results of the verifications of the conditions and criteria, plus the realisation of the auxiliary activities, the customs officer will be able to make a final decision and to grant – or not – the authorisation to the trader.</w:t>
      </w:r>
    </w:p>
    <w:p w14:paraId="0907B9A6" w14:textId="0C65E1AB" w:rsidR="00DE0B87" w:rsidRDefault="00DE0B87" w:rsidP="00DE0B87">
      <w:r>
        <w:t xml:space="preserve">Section </w:t>
      </w:r>
      <w:r>
        <w:fldChar w:fldCharType="begin"/>
      </w:r>
      <w:r>
        <w:instrText xml:space="preserve"> REF _Ref470614628 \w \h </w:instrText>
      </w:r>
      <w:r>
        <w:fldChar w:fldCharType="separate"/>
      </w:r>
      <w:r w:rsidR="00E01BA8">
        <w:t>3.2.3</w:t>
      </w:r>
      <w:r>
        <w:fldChar w:fldCharType="end"/>
      </w:r>
      <w:r>
        <w:t xml:space="preserve"> </w:t>
      </w:r>
      <w:r w:rsidRPr="00DE0B87">
        <w:rPr>
          <w:b/>
        </w:rPr>
        <w:fldChar w:fldCharType="begin"/>
      </w:r>
      <w:r w:rsidRPr="00DE0B87">
        <w:rPr>
          <w:b/>
        </w:rPr>
        <w:instrText xml:space="preserve"> REF _Ref470614628 \h </w:instrText>
      </w:r>
      <w:r>
        <w:rPr>
          <w:b/>
        </w:rPr>
        <w:instrText xml:space="preserve"> \* MERGEFORMAT </w:instrText>
      </w:r>
      <w:r w:rsidRPr="00DE0B87">
        <w:rPr>
          <w:b/>
        </w:rPr>
      </w:r>
      <w:r w:rsidRPr="00DE0B87">
        <w:rPr>
          <w:b/>
        </w:rPr>
        <w:fldChar w:fldCharType="separate"/>
      </w:r>
      <w:r w:rsidR="00E01BA8" w:rsidRPr="00E01BA8">
        <w:rPr>
          <w:b/>
        </w:rPr>
        <w:t>Take Decision &amp; Notify</w:t>
      </w:r>
      <w:r w:rsidRPr="00DE0B87">
        <w:rPr>
          <w:b/>
        </w:rPr>
        <w:fldChar w:fldCharType="end"/>
      </w:r>
      <w:r>
        <w:t xml:space="preserve"> details the final steps that aim at granting the authorisation</w:t>
      </w:r>
      <w:r w:rsidR="004549EE">
        <w:t xml:space="preserve"> which will be notified to the applicant (who will become the holder of the decision) and the involved member states</w:t>
      </w:r>
      <w:r>
        <w:t>.</w:t>
      </w:r>
    </w:p>
    <w:p w14:paraId="524C9379" w14:textId="47313D4F" w:rsidR="00382E1B" w:rsidRDefault="00382E1B" w:rsidP="00DE0B87">
      <w:r>
        <w:t>At any moment in time, the trader might be willing to cancel his request for a customs decision.</w:t>
      </w:r>
    </w:p>
    <w:p w14:paraId="4709D6B1" w14:textId="61D10CAE" w:rsidR="00382E1B" w:rsidRPr="00382E1B" w:rsidRDefault="00382E1B" w:rsidP="00DE0B87">
      <w:r>
        <w:t xml:space="preserve">Section </w:t>
      </w:r>
      <w:r>
        <w:fldChar w:fldCharType="begin"/>
      </w:r>
      <w:r>
        <w:instrText xml:space="preserve"> REF _Ref480447655 \r \h </w:instrText>
      </w:r>
      <w:r>
        <w:fldChar w:fldCharType="separate"/>
      </w:r>
      <w:r w:rsidR="00E01BA8">
        <w:t>3.2.4</w:t>
      </w:r>
      <w:r>
        <w:fldChar w:fldCharType="end"/>
      </w:r>
      <w:r>
        <w:t xml:space="preserve"> </w:t>
      </w:r>
      <w:r w:rsidRPr="00382E1B">
        <w:rPr>
          <w:b/>
        </w:rPr>
        <w:fldChar w:fldCharType="begin"/>
      </w:r>
      <w:r w:rsidRPr="00382E1B">
        <w:rPr>
          <w:b/>
        </w:rPr>
        <w:instrText xml:space="preserve"> REF _Ref480447655 \h </w:instrText>
      </w:r>
      <w:r>
        <w:rPr>
          <w:b/>
        </w:rPr>
        <w:instrText xml:space="preserve"> \* MERGEFORMAT </w:instrText>
      </w:r>
      <w:r w:rsidRPr="00382E1B">
        <w:rPr>
          <w:b/>
        </w:rPr>
      </w:r>
      <w:r w:rsidRPr="00382E1B">
        <w:rPr>
          <w:b/>
        </w:rPr>
        <w:fldChar w:fldCharType="separate"/>
      </w:r>
      <w:r w:rsidR="00E01BA8" w:rsidRPr="00E01BA8">
        <w:rPr>
          <w:b/>
        </w:rPr>
        <w:t>Withdrawal of Application</w:t>
      </w:r>
      <w:r w:rsidRPr="00382E1B">
        <w:rPr>
          <w:b/>
        </w:rPr>
        <w:fldChar w:fldCharType="end"/>
      </w:r>
      <w:r>
        <w:rPr>
          <w:b/>
        </w:rPr>
        <w:t xml:space="preserve"> </w:t>
      </w:r>
      <w:r>
        <w:t>briefly explains the process of withdrawing an application.</w:t>
      </w:r>
    </w:p>
    <w:p w14:paraId="4D9EA354" w14:textId="77777777" w:rsidR="00E01BA8" w:rsidRDefault="00C062AD" w:rsidP="00C062AD">
      <w:pPr>
        <w:pStyle w:val="Caption"/>
        <w:rPr>
          <w:sz w:val="20"/>
          <w:szCs w:val="24"/>
        </w:rPr>
      </w:pPr>
      <w:r>
        <w:fldChar w:fldCharType="begin"/>
      </w:r>
      <w:r>
        <w:instrText xml:space="preserve"> REF _Ref470703759 \h </w:instrText>
      </w:r>
      <w:r>
        <w:fldChar w:fldCharType="separate"/>
      </w:r>
      <w:r w:rsidR="00465DC7">
        <w:rPr>
          <w:sz w:val="20"/>
          <w:szCs w:val="24"/>
        </w:rPr>
        <w:pict w14:anchorId="59CDF78C">
          <v:shape id="_x0000_i1029" type="#_x0000_t75" style="width:423.75pt;height:198pt">
            <v:imagedata r:id="rId14" o:title=""/>
          </v:shape>
        </w:pict>
      </w:r>
    </w:p>
    <w:p w14:paraId="02D445E4" w14:textId="4242A403" w:rsidR="004549EE" w:rsidRDefault="00E01BA8" w:rsidP="00DE0B87">
      <w:r>
        <w:t xml:space="preserve">Figure </w:t>
      </w:r>
      <w:r>
        <w:rPr>
          <w:noProof/>
        </w:rPr>
        <w:t>2</w:t>
      </w:r>
      <w:r w:rsidR="00C062AD">
        <w:fldChar w:fldCharType="end"/>
      </w:r>
      <w:r w:rsidR="00C062AD">
        <w:t xml:space="preserve"> presents the </w:t>
      </w:r>
      <w:r w:rsidR="00382E1B">
        <w:t>high-level</w:t>
      </w:r>
      <w:r w:rsidR="00C062AD">
        <w:t xml:space="preserve"> overview of the Take Decision process, as described above.</w:t>
      </w:r>
    </w:p>
    <w:bookmarkStart w:id="5" w:name="_Hlk484172212"/>
    <w:bookmarkStart w:id="6" w:name="_Ref470703759"/>
    <w:bookmarkStart w:id="7" w:name="_Ref470703754"/>
    <w:p w14:paraId="6AC3B006" w14:textId="77777777" w:rsidR="003F3059" w:rsidRDefault="003F3059" w:rsidP="00C062AD">
      <w:pPr>
        <w:pStyle w:val="Caption"/>
        <w:rPr>
          <w:sz w:val="20"/>
          <w:szCs w:val="24"/>
        </w:rPr>
      </w:pPr>
      <w:r>
        <w:rPr>
          <w:sz w:val="20"/>
          <w:szCs w:val="24"/>
        </w:rPr>
        <w:object w:dxaOrig="8475" w:dyaOrig="3960" w14:anchorId="6C034DE3">
          <v:shape id="_x0000_i1030" type="#_x0000_t75" style="width:423.75pt;height:198pt" o:ole="">
            <v:imagedata r:id="rId14" o:title=""/>
          </v:shape>
          <o:OLEObject Type="Embed" ProgID="Visio.Drawing.11" ShapeID="_x0000_i1030" DrawAspect="Content" ObjectID="_1603285697" r:id="rId15"/>
        </w:object>
      </w:r>
      <w:bookmarkEnd w:id="5"/>
    </w:p>
    <w:p w14:paraId="69B56BB7" w14:textId="426092C6" w:rsidR="004549EE" w:rsidRPr="00DE0B87" w:rsidRDefault="00C062AD" w:rsidP="00C062AD">
      <w:pPr>
        <w:pStyle w:val="Caption"/>
      </w:pPr>
      <w:r>
        <w:t xml:space="preserve">Figure </w:t>
      </w:r>
      <w:r w:rsidR="002C5166">
        <w:rPr>
          <w:noProof/>
        </w:rPr>
        <w:fldChar w:fldCharType="begin"/>
      </w:r>
      <w:r w:rsidR="002C5166">
        <w:rPr>
          <w:noProof/>
        </w:rPr>
        <w:instrText xml:space="preserve"> SEQ Figure \* ARABIC </w:instrText>
      </w:r>
      <w:r w:rsidR="002C5166">
        <w:rPr>
          <w:noProof/>
        </w:rPr>
        <w:fldChar w:fldCharType="separate"/>
      </w:r>
      <w:r w:rsidR="00E01BA8">
        <w:rPr>
          <w:noProof/>
        </w:rPr>
        <w:t>2</w:t>
      </w:r>
      <w:r w:rsidR="002C5166">
        <w:rPr>
          <w:noProof/>
        </w:rPr>
        <w:fldChar w:fldCharType="end"/>
      </w:r>
      <w:bookmarkEnd w:id="6"/>
      <w:r>
        <w:t xml:space="preserve"> High level overview of the Take Decision Process</w:t>
      </w:r>
      <w:bookmarkEnd w:id="7"/>
    </w:p>
    <w:p w14:paraId="0E67083E" w14:textId="75B72ED2" w:rsidR="00DA38BA" w:rsidRDefault="00362751" w:rsidP="00382E1B">
      <w:pPr>
        <w:pStyle w:val="Heading3"/>
      </w:pPr>
      <w:bookmarkStart w:id="8" w:name="_Ref470614525"/>
      <w:bookmarkStart w:id="9" w:name="_Ref475027153"/>
      <w:r>
        <w:t>Verify Conditions and Criteria</w:t>
      </w:r>
      <w:bookmarkEnd w:id="8"/>
      <w:bookmarkEnd w:id="9"/>
    </w:p>
    <w:p w14:paraId="6FF0CE51" w14:textId="213F8C1E" w:rsidR="00280F21" w:rsidRDefault="00280F21" w:rsidP="00382E1B">
      <w:r>
        <w:t xml:space="preserve">The verification of conditions and criteria by the customs officer generally follows the same pattern: </w:t>
      </w:r>
    </w:p>
    <w:p w14:paraId="1DEF284D" w14:textId="36D372D0" w:rsidR="00280F21" w:rsidRDefault="00280F21" w:rsidP="00A740FD">
      <w:pPr>
        <w:pStyle w:val="ListParagraph"/>
        <w:numPr>
          <w:ilvl w:val="0"/>
          <w:numId w:val="43"/>
        </w:numPr>
        <w:ind w:left="568" w:hanging="284"/>
        <w:contextualSpacing w:val="0"/>
      </w:pPr>
      <w:r>
        <w:t>Some conditions are verified by the system (automatic checks);</w:t>
      </w:r>
    </w:p>
    <w:p w14:paraId="1061C848" w14:textId="51000BF7" w:rsidR="00280F21" w:rsidRDefault="00280F21" w:rsidP="00A740FD">
      <w:pPr>
        <w:pStyle w:val="ListParagraph"/>
        <w:numPr>
          <w:ilvl w:val="0"/>
          <w:numId w:val="43"/>
        </w:numPr>
        <w:ind w:left="568" w:hanging="284"/>
        <w:contextualSpacing w:val="0"/>
      </w:pPr>
      <w:r>
        <w:t>Some conditions are verified by the customs authorities (manual checks);</w:t>
      </w:r>
    </w:p>
    <w:p w14:paraId="364FF959" w14:textId="62D4BC20" w:rsidR="00280F21" w:rsidRDefault="00280F21" w:rsidP="00A740FD">
      <w:pPr>
        <w:pStyle w:val="ListParagraph"/>
        <w:numPr>
          <w:ilvl w:val="0"/>
          <w:numId w:val="43"/>
        </w:numPr>
        <w:ind w:left="568" w:hanging="284"/>
        <w:contextualSpacing w:val="0"/>
      </w:pPr>
      <w:r>
        <w:t xml:space="preserve">Based on the results, the customs officer decides whether additional steps are needed (see in </w:t>
      </w:r>
      <w:r w:rsidR="00C63CD0">
        <w:t>S</w:t>
      </w:r>
      <w:r>
        <w:t xml:space="preserve">ection </w:t>
      </w:r>
      <w:r w:rsidR="00304ECD">
        <w:fldChar w:fldCharType="begin"/>
      </w:r>
      <w:r w:rsidR="00304ECD">
        <w:instrText xml:space="preserve"> REF _Ref484694485 \r \h </w:instrText>
      </w:r>
      <w:r w:rsidR="00304ECD">
        <w:fldChar w:fldCharType="separate"/>
      </w:r>
      <w:r w:rsidR="00E01BA8">
        <w:t>3.2.2</w:t>
      </w:r>
      <w:r w:rsidR="00304ECD">
        <w:fldChar w:fldCharType="end"/>
      </w:r>
      <w:r>
        <w:t>). If at least one additional step has been performed, the c</w:t>
      </w:r>
      <w:r w:rsidR="0010042E">
        <w:t>ustoms officer starts again his</w:t>
      </w:r>
      <w:r>
        <w:t xml:space="preserve"> verification of conditions and criteria (upon completion of those steps).</w:t>
      </w:r>
    </w:p>
    <w:p w14:paraId="790F8623" w14:textId="372F5C4B" w:rsidR="00280F21" w:rsidRDefault="00280F21" w:rsidP="00382E1B">
      <w:r>
        <w:t xml:space="preserve">The following subsections details the different checks to be performed – based on the authorisation type. It is worth noting that – in addition to the dependency on the type of authorisation – the list of conditions and criteria to be verified also depends on the fact </w:t>
      </w:r>
      <w:r w:rsidR="00AF64B3">
        <w:t xml:space="preserve">if </w:t>
      </w:r>
      <w:r>
        <w:t>the applicant is holder – or not – of an AEO authorisation.</w:t>
      </w:r>
    </w:p>
    <w:p w14:paraId="0CF0FBC6" w14:textId="200F0E9A" w:rsidR="000832D7" w:rsidRDefault="00DB60AD" w:rsidP="00382E1B">
      <w:r>
        <w:t>The Customs Decision</w:t>
      </w:r>
      <w:r w:rsidR="004F3D3E">
        <w:t>s</w:t>
      </w:r>
      <w:r>
        <w:t xml:space="preserve"> </w:t>
      </w:r>
      <w:r w:rsidR="008D19A8">
        <w:t>s</w:t>
      </w:r>
      <w:r>
        <w:t xml:space="preserve">ystem is able to automatically check </w:t>
      </w:r>
      <w:r w:rsidR="00382E1B">
        <w:t xml:space="preserve">whether the applicant is holder of such authorisation </w:t>
      </w:r>
      <w:r>
        <w:t>based on th</w:t>
      </w:r>
      <w:r w:rsidR="00382E1B">
        <w:t>e EORI number of the applicant</w:t>
      </w:r>
      <w:r>
        <w:t>.</w:t>
      </w:r>
    </w:p>
    <w:p w14:paraId="3FFE5611" w14:textId="51A91FA2" w:rsidR="005E6EBC" w:rsidRDefault="00F324F7" w:rsidP="00382E1B">
      <w:r>
        <w:rPr>
          <w:noProof/>
          <w:lang w:eastAsia="en-GB"/>
        </w:rPr>
        <mc:AlternateContent>
          <mc:Choice Requires="wps">
            <w:drawing>
              <wp:inline distT="0" distB="0" distL="0" distR="0" wp14:anchorId="6DB114D2" wp14:editId="7DDB7FC4">
                <wp:extent cx="5724525" cy="1440180"/>
                <wp:effectExtent l="19050" t="19050" r="2857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40180"/>
                        </a:xfrm>
                        <a:prstGeom prst="roundRect">
                          <a:avLst/>
                        </a:prstGeom>
                        <a:solidFill>
                          <a:srgbClr val="FFC000"/>
                        </a:solidFill>
                        <a:ln w="28575">
                          <a:solidFill>
                            <a:schemeClr val="accent4">
                              <a:lumMod val="60000"/>
                              <a:lumOff val="4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763E952D" w14:textId="6FB2B9C8" w:rsidR="005E1EEE" w:rsidRPr="000832D7" w:rsidRDefault="005E1EEE" w:rsidP="00B90D56">
                            <w:pPr>
                              <w:jc w:val="left"/>
                              <w:rPr>
                                <w:color w:val="806000" w:themeColor="accent4" w:themeShade="80"/>
                                <w:sz w:val="16"/>
                              </w:rPr>
                            </w:pPr>
                            <w:r w:rsidRPr="00B90D56">
                              <w:rPr>
                                <w:noProof/>
                                <w:color w:val="806000" w:themeColor="accent4" w:themeShade="80"/>
                                <w:position w:val="-20"/>
                                <w:sz w:val="18"/>
                                <w:szCs w:val="16"/>
                                <w:lang w:eastAsia="en-GB"/>
                              </w:rPr>
                              <w:drawing>
                                <wp:inline distT="0" distB="0" distL="0" distR="0" wp14:anchorId="6911F758" wp14:editId="714ACDF2">
                                  <wp:extent cx="360000" cy="360000"/>
                                  <wp:effectExtent l="0" t="0" r="0" b="2540"/>
                                  <wp:docPr id="1" name="Graphic 331" descr="Information"/>
                                  <wp:cNvGraphicFramePr/>
                                  <a:graphic xmlns:a="http://schemas.openxmlformats.org/drawingml/2006/main">
                                    <a:graphicData uri="http://schemas.openxmlformats.org/drawingml/2006/picture">
                                      <pic:pic xmlns:pic="http://schemas.openxmlformats.org/drawingml/2006/picture">
                                        <pic:nvPicPr>
                                          <pic:cNvPr id="55" name="Graphic 55" descr="Information"/>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360000" cy="360000"/>
                                          </a:xfrm>
                                          <a:prstGeom prst="rect">
                                            <a:avLst/>
                                          </a:prstGeom>
                                        </pic:spPr>
                                      </pic:pic>
                                    </a:graphicData>
                                  </a:graphic>
                                </wp:inline>
                              </w:drawing>
                            </w:r>
                            <w:r>
                              <w:rPr>
                                <w:color w:val="806000" w:themeColor="accent4" w:themeShade="80"/>
                                <w:sz w:val="16"/>
                              </w:rPr>
                              <w:t xml:space="preserve"> </w:t>
                            </w:r>
                            <w:r w:rsidRPr="000832D7">
                              <w:rPr>
                                <w:color w:val="806000" w:themeColor="accent4" w:themeShade="80"/>
                                <w:sz w:val="16"/>
                              </w:rPr>
                              <w:t>In order to facilitate the reader to quickly retrieve the conditions and criteria for each type of authorisation, the top-right cell of each of the following tables contain one or more of the following information:</w:t>
                            </w:r>
                          </w:p>
                          <w:p w14:paraId="59EDDDAD" w14:textId="268D4EF7" w:rsidR="005E1EEE" w:rsidRPr="000832D7" w:rsidRDefault="005E1EEE" w:rsidP="00F324F7">
                            <w:pPr>
                              <w:pStyle w:val="ListParagraph"/>
                              <w:numPr>
                                <w:ilvl w:val="0"/>
                                <w:numId w:val="43"/>
                              </w:numPr>
                              <w:rPr>
                                <w:color w:val="806000" w:themeColor="accent4" w:themeShade="80"/>
                                <w:sz w:val="16"/>
                              </w:rPr>
                            </w:pPr>
                            <w:r>
                              <w:rPr>
                                <w:color w:val="806000" w:themeColor="accent4" w:themeShade="80"/>
                                <w:sz w:val="16"/>
                              </w:rPr>
                              <w:t>C</w:t>
                            </w:r>
                            <w:r w:rsidRPr="000832D7">
                              <w:rPr>
                                <w:color w:val="806000" w:themeColor="accent4" w:themeShade="80"/>
                                <w:sz w:val="16"/>
                              </w:rPr>
                              <w:t xml:space="preserve">ode, containing the authorisation type code </w:t>
                            </w:r>
                            <w:r>
                              <w:rPr>
                                <w:color w:val="806000" w:themeColor="accent4" w:themeShade="80"/>
                                <w:sz w:val="16"/>
                              </w:rPr>
                              <w:t xml:space="preserve">and in some cases </w:t>
                            </w:r>
                            <w:r w:rsidRPr="000832D7">
                              <w:rPr>
                                <w:color w:val="806000" w:themeColor="accent4" w:themeShade="80"/>
                                <w:sz w:val="16"/>
                              </w:rPr>
                              <w:t xml:space="preserve">followed by additional characters describing the </w:t>
                            </w:r>
                            <w:r>
                              <w:rPr>
                                <w:color w:val="806000" w:themeColor="accent4" w:themeShade="80"/>
                                <w:sz w:val="16"/>
                              </w:rPr>
                              <w:t>specific</w:t>
                            </w:r>
                            <w:r w:rsidRPr="000832D7">
                              <w:rPr>
                                <w:color w:val="806000" w:themeColor="accent4" w:themeShade="80"/>
                                <w:sz w:val="16"/>
                              </w:rPr>
                              <w:t xml:space="preserve"> situation (e.g. </w:t>
                            </w:r>
                            <w:r>
                              <w:rPr>
                                <w:color w:val="806000" w:themeColor="accent4" w:themeShade="80"/>
                                <w:sz w:val="16"/>
                              </w:rPr>
                              <w:t>CGU-</w:t>
                            </w:r>
                            <w:r w:rsidRPr="000832D7">
                              <w:rPr>
                                <w:color w:val="806000" w:themeColor="accent4" w:themeShade="80"/>
                                <w:sz w:val="16"/>
                              </w:rPr>
                              <w:t xml:space="preserve">30 – </w:t>
                            </w:r>
                            <w:r>
                              <w:rPr>
                                <w:color w:val="806000" w:themeColor="accent4" w:themeShade="80"/>
                                <w:sz w:val="16"/>
                              </w:rPr>
                              <w:t>authorisation for comprehensive guarantee, with a</w:t>
                            </w:r>
                            <w:r w:rsidRPr="000832D7">
                              <w:rPr>
                                <w:color w:val="806000" w:themeColor="accent4" w:themeShade="80"/>
                                <w:sz w:val="16"/>
                              </w:rPr>
                              <w:t xml:space="preserve"> </w:t>
                            </w:r>
                            <w:r>
                              <w:rPr>
                                <w:color w:val="806000" w:themeColor="accent4" w:themeShade="80"/>
                                <w:sz w:val="16"/>
                              </w:rPr>
                              <w:t xml:space="preserve">level of reduction </w:t>
                            </w:r>
                            <w:r w:rsidRPr="000832D7">
                              <w:rPr>
                                <w:color w:val="806000" w:themeColor="accent4" w:themeShade="80"/>
                                <w:sz w:val="16"/>
                              </w:rPr>
                              <w:t>of 30</w:t>
                            </w:r>
                            <w:r>
                              <w:rPr>
                                <w:color w:val="806000" w:themeColor="accent4" w:themeShade="80"/>
                                <w:sz w:val="16"/>
                              </w:rPr>
                              <w:t>%</w:t>
                            </w:r>
                            <w:r w:rsidRPr="000832D7">
                              <w:rPr>
                                <w:color w:val="806000" w:themeColor="accent4" w:themeShade="80"/>
                                <w:sz w:val="16"/>
                              </w:rPr>
                              <w:t>);</w:t>
                            </w:r>
                          </w:p>
                          <w:p w14:paraId="155E1948" w14:textId="77777777" w:rsidR="005E1EEE" w:rsidRPr="000832D7"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45B72EF7" wp14:editId="1F91A435">
                                  <wp:extent cx="179705" cy="179705"/>
                                  <wp:effectExtent l="0" t="0" r="0" b="0"/>
                                  <wp:docPr id="4" name="Graphic 19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179705" cy="179705"/>
                                          </a:xfrm>
                                          <a:prstGeom prst="rect">
                                            <a:avLst/>
                                          </a:prstGeom>
                                        </pic:spPr>
                                      </pic:pic>
                                    </a:graphicData>
                                  </a:graphic>
                                </wp:inline>
                              </w:drawing>
                            </w:r>
                            <w:r w:rsidRPr="000832D7">
                              <w:rPr>
                                <w:color w:val="806000" w:themeColor="accent4" w:themeShade="80"/>
                                <w:sz w:val="16"/>
                              </w:rPr>
                              <w:t>: checks to be performed by the customs officer (manual checks);</w:t>
                            </w:r>
                          </w:p>
                          <w:p w14:paraId="55FC940E" w14:textId="77777777" w:rsidR="005E1EEE" w:rsidRPr="000832D7"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31553D00" wp14:editId="2E12083C">
                                  <wp:extent cx="180000" cy="180000"/>
                                  <wp:effectExtent l="0" t="0" r="0" b="0"/>
                                  <wp:docPr id="5" name="Graphic 200"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provider=MicrosoftIcon&amp;fileName=Gears.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180000" cy="180000"/>
                                          </a:xfrm>
                                          <a:prstGeom prst="rect">
                                            <a:avLst/>
                                          </a:prstGeom>
                                        </pic:spPr>
                                      </pic:pic>
                                    </a:graphicData>
                                  </a:graphic>
                                </wp:inline>
                              </w:drawing>
                            </w:r>
                            <w:r w:rsidRPr="000832D7">
                              <w:rPr>
                                <w:color w:val="806000" w:themeColor="accent4" w:themeShade="80"/>
                                <w:sz w:val="16"/>
                              </w:rPr>
                              <w:t>: checks performed by the system (automatic checks);</w:t>
                            </w:r>
                          </w:p>
                          <w:p w14:paraId="55C8C011" w14:textId="77777777" w:rsidR="005E1EEE" w:rsidRPr="000832D7"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04D2BA78" wp14:editId="23484AD0">
                                  <wp:extent cx="180000" cy="180000"/>
                                  <wp:effectExtent l="0" t="0" r="0" b="0"/>
                                  <wp:docPr id="6" name="Graphic 201"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180000" cy="180000"/>
                                          </a:xfrm>
                                          <a:prstGeom prst="rect">
                                            <a:avLst/>
                                          </a:prstGeom>
                                        </pic:spPr>
                                      </pic:pic>
                                    </a:graphicData>
                                  </a:graphic>
                                </wp:inline>
                              </w:drawing>
                            </w:r>
                            <w:r w:rsidRPr="000832D7">
                              <w:rPr>
                                <w:color w:val="806000" w:themeColor="accent4" w:themeShade="80"/>
                                <w:sz w:val="16"/>
                              </w:rPr>
                              <w:t xml:space="preserve"> (red certificate): indicates that the applicant is not holder of an AEO authorisation;</w:t>
                            </w:r>
                          </w:p>
                          <w:p w14:paraId="117D23FF" w14:textId="77777777" w:rsidR="005E1EEE" w:rsidRPr="000832D7"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276AD066" wp14:editId="47C9B3CB">
                                  <wp:extent cx="180000" cy="180000"/>
                                  <wp:effectExtent l="0" t="0" r="0" b="0"/>
                                  <wp:docPr id="7" name="Graphic 20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80000" cy="180000"/>
                                          </a:xfrm>
                                          <a:prstGeom prst="rect">
                                            <a:avLst/>
                                          </a:prstGeom>
                                        </pic:spPr>
                                      </pic:pic>
                                    </a:graphicData>
                                  </a:graphic>
                                </wp:inline>
                              </w:drawing>
                            </w:r>
                            <w:r w:rsidRPr="000832D7">
                              <w:rPr>
                                <w:color w:val="806000" w:themeColor="accent4" w:themeShade="80"/>
                                <w:sz w:val="16"/>
                              </w:rPr>
                              <w:t xml:space="preserve"> (dark blue certificate): indicates that the applicant is holder of an AEO authorisation;</w:t>
                            </w:r>
                          </w:p>
                          <w:p w14:paraId="08DA9C9F" w14:textId="116E3F18" w:rsidR="005E1EEE"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20034B50" wp14:editId="59AA37FC">
                                  <wp:extent cx="180000" cy="180000"/>
                                  <wp:effectExtent l="0" t="0" r="0" b="0"/>
                                  <wp:docPr id="8" name="Graphic 203"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180000" cy="180000"/>
                                          </a:xfrm>
                                          <a:prstGeom prst="rect">
                                            <a:avLst/>
                                          </a:prstGeom>
                                        </pic:spPr>
                                      </pic:pic>
                                    </a:graphicData>
                                  </a:graphic>
                                </wp:inline>
                              </w:drawing>
                            </w:r>
                            <w:r w:rsidRPr="000832D7">
                              <w:rPr>
                                <w:color w:val="806000" w:themeColor="accent4" w:themeShade="80"/>
                                <w:sz w:val="16"/>
                              </w:rPr>
                              <w:t xml:space="preserve"> (light grey certificate): indicates that the checks must be performed regardless of whether the applicant is holder of an AEO authorisation.</w:t>
                            </w:r>
                          </w:p>
                          <w:p w14:paraId="4D772B73" w14:textId="58B7572A" w:rsidR="005E1EEE" w:rsidRPr="007F258C" w:rsidRDefault="005E1EEE" w:rsidP="007F258C">
                            <w:pPr>
                              <w:ind w:left="360"/>
                              <w:rPr>
                                <w:color w:val="806000" w:themeColor="accent4" w:themeShade="80"/>
                                <w:sz w:val="16"/>
                              </w:rPr>
                            </w:pPr>
                            <w:r>
                              <w:rPr>
                                <w:color w:val="806000" w:themeColor="accent4" w:themeShade="80"/>
                                <w:sz w:val="16"/>
                              </w:rPr>
                              <w:t>In addition, w</w:t>
                            </w:r>
                            <w:r w:rsidRPr="007F258C">
                              <w:rPr>
                                <w:color w:val="806000" w:themeColor="accent4" w:themeShade="80"/>
                                <w:sz w:val="16"/>
                              </w:rPr>
                              <w:t>hen the result of one specific check implies the verification of one or more conditions, a reference to the auxiliary check is indicated in the table</w:t>
                            </w:r>
                            <w:r>
                              <w:rPr>
                                <w:color w:val="806000" w:themeColor="accent4" w:themeShade="80"/>
                                <w:sz w:val="16"/>
                              </w:rPr>
                              <w:t>, along to the condition in question. The reference follows the pattern “AUX-…” where the ellipsis (‘…’) is replaced by a unique code.</w:t>
                            </w:r>
                          </w:p>
                          <w:p w14:paraId="411B9257" w14:textId="50C58832" w:rsidR="005E1EEE" w:rsidRDefault="005E1EEE"/>
                        </w:txbxContent>
                      </wps:txbx>
                      <wps:bodyPr rot="0" vert="horz" wrap="square" lIns="90000" tIns="0" rIns="91440" bIns="0" anchor="ctr" anchorCtr="0">
                        <a:spAutoFit/>
                      </wps:bodyPr>
                    </wps:wsp>
                  </a:graphicData>
                </a:graphic>
              </wp:inline>
            </w:drawing>
          </mc:Choice>
          <mc:Fallback>
            <w:pict>
              <v:roundrect id="Text Box 2" o:spid="_x0000_s1026" style="width:450.75pt;height:113.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" fillcolor="#ffc000" strokecolor="#ffd966 [1943]" strokeweight="2.25pt">
                <v:stroke joinstyle="miter"/>
                <v:textbox style="mso-fit-shape-to-text:t" inset="2.5mm,0,,0">
                  <w:txbxContent>
                    <w:p w14:paraId="763E952D" w14:textId="6FB2B9C8" w:rsidR="005E1EEE" w:rsidRPr="000832D7" w:rsidRDefault="005E1EEE" w:rsidP="00B90D56">
                      <w:pPr>
                        <w:jc w:val="left"/>
                        <w:rPr>
                          <w:color w:val="806000" w:themeColor="accent4" w:themeShade="80"/>
                          <w:sz w:val="16"/>
                        </w:rPr>
                      </w:pPr>
                      <w:r w:rsidRPr="00B90D56">
                        <w:rPr>
                          <w:noProof/>
                          <w:color w:val="806000" w:themeColor="accent4" w:themeShade="80"/>
                          <w:position w:val="-20"/>
                          <w:sz w:val="18"/>
                          <w:szCs w:val="16"/>
                          <w:lang w:eastAsia="en-GB"/>
                        </w:rPr>
                        <w:drawing>
                          <wp:inline distT="0" distB="0" distL="0" distR="0" wp14:anchorId="6911F758" wp14:editId="714ACDF2">
                            <wp:extent cx="360000" cy="360000"/>
                            <wp:effectExtent l="0" t="0" r="0" b="2540"/>
                            <wp:docPr id="1" name="Graphic 331" descr="Information"/>
                            <wp:cNvGraphicFramePr/>
                            <a:graphic xmlns:a="http://schemas.openxmlformats.org/drawingml/2006/main">
                              <a:graphicData uri="http://schemas.openxmlformats.org/drawingml/2006/picture">
                                <pic:pic xmlns:pic="http://schemas.openxmlformats.org/drawingml/2006/picture">
                                  <pic:nvPicPr>
                                    <pic:cNvPr id="55" name="Graphic 55" descr="Information"/>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360000" cy="360000"/>
                                    </a:xfrm>
                                    <a:prstGeom prst="rect">
                                      <a:avLst/>
                                    </a:prstGeom>
                                  </pic:spPr>
                                </pic:pic>
                              </a:graphicData>
                            </a:graphic>
                          </wp:inline>
                        </w:drawing>
                      </w:r>
                      <w:r>
                        <w:rPr>
                          <w:color w:val="806000" w:themeColor="accent4" w:themeShade="80"/>
                          <w:sz w:val="16"/>
                        </w:rPr>
                        <w:t xml:space="preserve"> </w:t>
                      </w:r>
                      <w:r w:rsidRPr="000832D7">
                        <w:rPr>
                          <w:color w:val="806000" w:themeColor="accent4" w:themeShade="80"/>
                          <w:sz w:val="16"/>
                        </w:rPr>
                        <w:t>In order to facilitate the reader to quickly retrieve the conditions and criteria for each type of authorisation, the top-right cell of each of the following tables contain one or more of the following information:</w:t>
                      </w:r>
                    </w:p>
                    <w:p w14:paraId="59EDDDAD" w14:textId="268D4EF7" w:rsidR="005E1EEE" w:rsidRPr="000832D7" w:rsidRDefault="005E1EEE" w:rsidP="00F324F7">
                      <w:pPr>
                        <w:pStyle w:val="ListParagraph"/>
                        <w:numPr>
                          <w:ilvl w:val="0"/>
                          <w:numId w:val="43"/>
                        </w:numPr>
                        <w:rPr>
                          <w:color w:val="806000" w:themeColor="accent4" w:themeShade="80"/>
                          <w:sz w:val="16"/>
                        </w:rPr>
                      </w:pPr>
                      <w:r>
                        <w:rPr>
                          <w:color w:val="806000" w:themeColor="accent4" w:themeShade="80"/>
                          <w:sz w:val="16"/>
                        </w:rPr>
                        <w:t>C</w:t>
                      </w:r>
                      <w:r w:rsidRPr="000832D7">
                        <w:rPr>
                          <w:color w:val="806000" w:themeColor="accent4" w:themeShade="80"/>
                          <w:sz w:val="16"/>
                        </w:rPr>
                        <w:t xml:space="preserve">ode, containing the authorisation type code </w:t>
                      </w:r>
                      <w:r>
                        <w:rPr>
                          <w:color w:val="806000" w:themeColor="accent4" w:themeShade="80"/>
                          <w:sz w:val="16"/>
                        </w:rPr>
                        <w:t xml:space="preserve">and in some cases </w:t>
                      </w:r>
                      <w:r w:rsidRPr="000832D7">
                        <w:rPr>
                          <w:color w:val="806000" w:themeColor="accent4" w:themeShade="80"/>
                          <w:sz w:val="16"/>
                        </w:rPr>
                        <w:t xml:space="preserve">followed by additional characters describing the </w:t>
                      </w:r>
                      <w:r>
                        <w:rPr>
                          <w:color w:val="806000" w:themeColor="accent4" w:themeShade="80"/>
                          <w:sz w:val="16"/>
                        </w:rPr>
                        <w:t>specific</w:t>
                      </w:r>
                      <w:r w:rsidRPr="000832D7">
                        <w:rPr>
                          <w:color w:val="806000" w:themeColor="accent4" w:themeShade="80"/>
                          <w:sz w:val="16"/>
                        </w:rPr>
                        <w:t xml:space="preserve"> situation (e.g. </w:t>
                      </w:r>
                      <w:r>
                        <w:rPr>
                          <w:color w:val="806000" w:themeColor="accent4" w:themeShade="80"/>
                          <w:sz w:val="16"/>
                        </w:rPr>
                        <w:t>CGU-</w:t>
                      </w:r>
                      <w:r w:rsidRPr="000832D7">
                        <w:rPr>
                          <w:color w:val="806000" w:themeColor="accent4" w:themeShade="80"/>
                          <w:sz w:val="16"/>
                        </w:rPr>
                        <w:t xml:space="preserve">30 – </w:t>
                      </w:r>
                      <w:r>
                        <w:rPr>
                          <w:color w:val="806000" w:themeColor="accent4" w:themeShade="80"/>
                          <w:sz w:val="16"/>
                        </w:rPr>
                        <w:t>authorisation for comprehensive guarantee, with a</w:t>
                      </w:r>
                      <w:r w:rsidRPr="000832D7">
                        <w:rPr>
                          <w:color w:val="806000" w:themeColor="accent4" w:themeShade="80"/>
                          <w:sz w:val="16"/>
                        </w:rPr>
                        <w:t xml:space="preserve"> </w:t>
                      </w:r>
                      <w:r>
                        <w:rPr>
                          <w:color w:val="806000" w:themeColor="accent4" w:themeShade="80"/>
                          <w:sz w:val="16"/>
                        </w:rPr>
                        <w:t xml:space="preserve">level of reduction </w:t>
                      </w:r>
                      <w:r w:rsidRPr="000832D7">
                        <w:rPr>
                          <w:color w:val="806000" w:themeColor="accent4" w:themeShade="80"/>
                          <w:sz w:val="16"/>
                        </w:rPr>
                        <w:t>of 30</w:t>
                      </w:r>
                      <w:r>
                        <w:rPr>
                          <w:color w:val="806000" w:themeColor="accent4" w:themeShade="80"/>
                          <w:sz w:val="16"/>
                        </w:rPr>
                        <w:t>%</w:t>
                      </w:r>
                      <w:r w:rsidRPr="000832D7">
                        <w:rPr>
                          <w:color w:val="806000" w:themeColor="accent4" w:themeShade="80"/>
                          <w:sz w:val="16"/>
                        </w:rPr>
                        <w:t>);</w:t>
                      </w:r>
                    </w:p>
                    <w:p w14:paraId="155E1948" w14:textId="77777777" w:rsidR="005E1EEE" w:rsidRPr="000832D7"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45B72EF7" wp14:editId="1F91A435">
                            <wp:extent cx="179705" cy="179705"/>
                            <wp:effectExtent l="0" t="0" r="0" b="0"/>
                            <wp:docPr id="4" name="Graphic 19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179705" cy="179705"/>
                                    </a:xfrm>
                                    <a:prstGeom prst="rect">
                                      <a:avLst/>
                                    </a:prstGeom>
                                  </pic:spPr>
                                </pic:pic>
                              </a:graphicData>
                            </a:graphic>
                          </wp:inline>
                        </w:drawing>
                      </w:r>
                      <w:r w:rsidRPr="000832D7">
                        <w:rPr>
                          <w:color w:val="806000" w:themeColor="accent4" w:themeShade="80"/>
                          <w:sz w:val="16"/>
                        </w:rPr>
                        <w:t>: checks to be performed by the customs officer (manual checks);</w:t>
                      </w:r>
                    </w:p>
                    <w:p w14:paraId="55FC940E" w14:textId="77777777" w:rsidR="005E1EEE" w:rsidRPr="000832D7"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31553D00" wp14:editId="2E12083C">
                            <wp:extent cx="180000" cy="180000"/>
                            <wp:effectExtent l="0" t="0" r="0" b="0"/>
                            <wp:docPr id="5" name="Graphic 200"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provider=MicrosoftIcon&amp;fileName=Gears.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180000" cy="180000"/>
                                    </a:xfrm>
                                    <a:prstGeom prst="rect">
                                      <a:avLst/>
                                    </a:prstGeom>
                                  </pic:spPr>
                                </pic:pic>
                              </a:graphicData>
                            </a:graphic>
                          </wp:inline>
                        </w:drawing>
                      </w:r>
                      <w:r w:rsidRPr="000832D7">
                        <w:rPr>
                          <w:color w:val="806000" w:themeColor="accent4" w:themeShade="80"/>
                          <w:sz w:val="16"/>
                        </w:rPr>
                        <w:t>: checks performed by the system (automatic checks);</w:t>
                      </w:r>
                    </w:p>
                    <w:p w14:paraId="55C8C011" w14:textId="77777777" w:rsidR="005E1EEE" w:rsidRPr="000832D7"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04D2BA78" wp14:editId="23484AD0">
                            <wp:extent cx="180000" cy="180000"/>
                            <wp:effectExtent l="0" t="0" r="0" b="0"/>
                            <wp:docPr id="6" name="Graphic 201"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180000" cy="180000"/>
                                    </a:xfrm>
                                    <a:prstGeom prst="rect">
                                      <a:avLst/>
                                    </a:prstGeom>
                                  </pic:spPr>
                                </pic:pic>
                              </a:graphicData>
                            </a:graphic>
                          </wp:inline>
                        </w:drawing>
                      </w:r>
                      <w:r w:rsidRPr="000832D7">
                        <w:rPr>
                          <w:color w:val="806000" w:themeColor="accent4" w:themeShade="80"/>
                          <w:sz w:val="16"/>
                        </w:rPr>
                        <w:t xml:space="preserve"> (red certificate): indicates that the applicant is not holder of an AEO authorisation;</w:t>
                      </w:r>
                    </w:p>
                    <w:p w14:paraId="117D23FF" w14:textId="77777777" w:rsidR="005E1EEE" w:rsidRPr="000832D7"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276AD066" wp14:editId="47C9B3CB">
                            <wp:extent cx="180000" cy="180000"/>
                            <wp:effectExtent l="0" t="0" r="0" b="0"/>
                            <wp:docPr id="7" name="Graphic 20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80000" cy="180000"/>
                                    </a:xfrm>
                                    <a:prstGeom prst="rect">
                                      <a:avLst/>
                                    </a:prstGeom>
                                  </pic:spPr>
                                </pic:pic>
                              </a:graphicData>
                            </a:graphic>
                          </wp:inline>
                        </w:drawing>
                      </w:r>
                      <w:r w:rsidRPr="000832D7">
                        <w:rPr>
                          <w:color w:val="806000" w:themeColor="accent4" w:themeShade="80"/>
                          <w:sz w:val="16"/>
                        </w:rPr>
                        <w:t xml:space="preserve"> (dark blue certificate): indicates that the applicant is holder of an AEO authorisation;</w:t>
                      </w:r>
                    </w:p>
                    <w:p w14:paraId="08DA9C9F" w14:textId="116E3F18" w:rsidR="005E1EEE" w:rsidRDefault="005E1EEE" w:rsidP="00F324F7">
                      <w:pPr>
                        <w:pStyle w:val="ListParagraph"/>
                        <w:numPr>
                          <w:ilvl w:val="0"/>
                          <w:numId w:val="43"/>
                        </w:numPr>
                        <w:rPr>
                          <w:color w:val="806000" w:themeColor="accent4" w:themeShade="80"/>
                          <w:sz w:val="16"/>
                        </w:rPr>
                      </w:pPr>
                      <w:r w:rsidRPr="000832D7">
                        <w:rPr>
                          <w:color w:val="806000" w:themeColor="accent4" w:themeShade="80"/>
                          <w:sz w:val="16"/>
                        </w:rPr>
                        <w:t xml:space="preserve">Symbol </w:t>
                      </w:r>
                      <w:r w:rsidRPr="000832D7">
                        <w:rPr>
                          <w:noProof/>
                          <w:color w:val="806000" w:themeColor="accent4" w:themeShade="80"/>
                          <w:sz w:val="16"/>
                          <w:lang w:eastAsia="en-GB"/>
                        </w:rPr>
                        <w:drawing>
                          <wp:inline distT="0" distB="0" distL="0" distR="0" wp14:anchorId="20034B50" wp14:editId="59AA37FC">
                            <wp:extent cx="180000" cy="180000"/>
                            <wp:effectExtent l="0" t="0" r="0" b="0"/>
                            <wp:docPr id="8" name="Graphic 203"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180000" cy="180000"/>
                                    </a:xfrm>
                                    <a:prstGeom prst="rect">
                                      <a:avLst/>
                                    </a:prstGeom>
                                  </pic:spPr>
                                </pic:pic>
                              </a:graphicData>
                            </a:graphic>
                          </wp:inline>
                        </w:drawing>
                      </w:r>
                      <w:r w:rsidRPr="000832D7">
                        <w:rPr>
                          <w:color w:val="806000" w:themeColor="accent4" w:themeShade="80"/>
                          <w:sz w:val="16"/>
                        </w:rPr>
                        <w:t xml:space="preserve"> (light grey certificate): indicates that the checks must be performed regardless of whether the applicant is holder of an AEO authorisation.</w:t>
                      </w:r>
                    </w:p>
                    <w:p w14:paraId="4D772B73" w14:textId="58B7572A" w:rsidR="005E1EEE" w:rsidRPr="007F258C" w:rsidRDefault="005E1EEE" w:rsidP="007F258C">
                      <w:pPr>
                        <w:ind w:left="360"/>
                        <w:rPr>
                          <w:color w:val="806000" w:themeColor="accent4" w:themeShade="80"/>
                          <w:sz w:val="16"/>
                        </w:rPr>
                      </w:pPr>
                      <w:r>
                        <w:rPr>
                          <w:color w:val="806000" w:themeColor="accent4" w:themeShade="80"/>
                          <w:sz w:val="16"/>
                        </w:rPr>
                        <w:t>In addition, w</w:t>
                      </w:r>
                      <w:r w:rsidRPr="007F258C">
                        <w:rPr>
                          <w:color w:val="806000" w:themeColor="accent4" w:themeShade="80"/>
                          <w:sz w:val="16"/>
                        </w:rPr>
                        <w:t>hen the result of one specific check implies the verification of one or more conditions, a reference to the auxiliary check is indicated in the table</w:t>
                      </w:r>
                      <w:r>
                        <w:rPr>
                          <w:color w:val="806000" w:themeColor="accent4" w:themeShade="80"/>
                          <w:sz w:val="16"/>
                        </w:rPr>
                        <w:t>, along to the condition in question. The reference follows the pattern “AUX-…” where the ellipsis (‘…’) is replaced by a unique code.</w:t>
                      </w:r>
                    </w:p>
                    <w:p w14:paraId="411B9257" w14:textId="50C58832" w:rsidR="005E1EEE" w:rsidRDefault="005E1EEE"/>
                  </w:txbxContent>
                </v:textbox>
                <w10:anchorlock/>
              </v:roundrect>
            </w:pict>
          </mc:Fallback>
        </mc:AlternateContent>
      </w:r>
    </w:p>
    <w:p w14:paraId="19657A9B" w14:textId="77777777" w:rsidR="00DB60AD" w:rsidRDefault="00DB60AD" w:rsidP="00382E1B">
      <w:pPr>
        <w:pStyle w:val="Heading4"/>
      </w:pPr>
      <w:r>
        <w:t>Placing Goods Under a Customs Procedure and Temporary Storage</w:t>
      </w:r>
    </w:p>
    <w:p w14:paraId="651D579C" w14:textId="214A318C" w:rsidR="00DB60AD" w:rsidRDefault="00DB60AD" w:rsidP="00382E1B">
      <w:pPr>
        <w:pStyle w:val="Heading5"/>
      </w:pPr>
      <w:r>
        <w:t>A</w:t>
      </w:r>
      <w:r w:rsidRPr="00845DAC">
        <w:t>uthorisation for making a customs declaration through an entry of data in the declarant’s records, including for the export procedure</w:t>
      </w:r>
    </w:p>
    <w:p w14:paraId="24C0A7C9" w14:textId="0D17A0CE" w:rsidR="00B7736E" w:rsidRDefault="00B7736E"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B7736E" w14:paraId="1E211555" w14:textId="77777777" w:rsidTr="00BC36F6">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0DF19480" w14:textId="77777777" w:rsidR="00B7736E" w:rsidRDefault="00B7736E" w:rsidP="00382E1B">
            <w:pPr>
              <w:keepNext/>
              <w:spacing w:after="0"/>
              <w:jc w:val="left"/>
            </w:pPr>
            <w:r>
              <w:t>Conditions to be verified by the customs authorities</w:t>
            </w:r>
          </w:p>
        </w:tc>
        <w:tc>
          <w:tcPr>
            <w:tcW w:w="545" w:type="pct"/>
            <w:vAlign w:val="center"/>
          </w:tcPr>
          <w:p w14:paraId="07DABB1C" w14:textId="6B7EBFA5" w:rsidR="00B7736E" w:rsidRDefault="00B7736E" w:rsidP="00382E1B">
            <w:pPr>
              <w:keepNext/>
              <w:spacing w:after="0"/>
              <w:jc w:val="center"/>
            </w:pPr>
            <w:r>
              <w:t>EIR</w:t>
            </w:r>
          </w:p>
          <w:p w14:paraId="6D48D505" w14:textId="77777777" w:rsidR="00B7736E" w:rsidRDefault="00B7736E" w:rsidP="00382E1B">
            <w:pPr>
              <w:keepNext/>
              <w:spacing w:after="0"/>
              <w:jc w:val="center"/>
            </w:pPr>
            <w:r>
              <w:rPr>
                <w:noProof/>
                <w:lang w:eastAsia="en-GB"/>
              </w:rPr>
              <w:drawing>
                <wp:inline distT="0" distB="0" distL="0" distR="0" wp14:anchorId="76AB2A4A" wp14:editId="1F824681">
                  <wp:extent cx="180000" cy="180000"/>
                  <wp:effectExtent l="0" t="0" r="0" b="0"/>
                  <wp:docPr id="215" name="Graphic 215"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63D792CF" wp14:editId="60280822">
                  <wp:extent cx="179705" cy="179705"/>
                  <wp:effectExtent l="0" t="0" r="0" b="0"/>
                  <wp:docPr id="216" name="Graphic 21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7736E" w14:paraId="7C0D83B9"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63C22BC" w14:textId="3D261A01" w:rsidR="00B7736E" w:rsidRDefault="00382E1B" w:rsidP="00382E1B">
            <w:pPr>
              <w:keepNext/>
              <w:spacing w:after="0"/>
              <w:jc w:val="left"/>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not </w:t>
            </w:r>
            <w:r>
              <w:rPr>
                <w:color w:val="385623" w:themeColor="accent6" w:themeShade="80"/>
                <w:sz w:val="18"/>
              </w:rPr>
              <w:t>b</w:t>
            </w:r>
            <w:r w:rsidRPr="00507299">
              <w:rPr>
                <w:color w:val="385623" w:themeColor="accent6" w:themeShade="80"/>
                <w:sz w:val="18"/>
              </w:rPr>
              <w:t xml:space="preserve">een </w:t>
            </w:r>
            <w:r>
              <w:rPr>
                <w:color w:val="385623" w:themeColor="accent6" w:themeShade="80"/>
                <w:sz w:val="18"/>
              </w:rPr>
              <w:t>c</w:t>
            </w:r>
            <w:r w:rsidRPr="00507299">
              <w:rPr>
                <w:color w:val="385623" w:themeColor="accent6" w:themeShade="80"/>
                <w:sz w:val="18"/>
              </w:rPr>
              <w:t xml:space="preserve">onvicted of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c</w:t>
            </w:r>
            <w:r w:rsidRPr="00507299">
              <w:rPr>
                <w:color w:val="385623" w:themeColor="accent6" w:themeShade="80"/>
                <w:sz w:val="18"/>
              </w:rPr>
              <w:t xml:space="preserve">riminal </w:t>
            </w:r>
            <w:r>
              <w:rPr>
                <w:color w:val="385623" w:themeColor="accent6" w:themeShade="80"/>
                <w:sz w:val="18"/>
              </w:rPr>
              <w:t>o</w:t>
            </w:r>
            <w:r w:rsidRPr="00507299">
              <w:rPr>
                <w:color w:val="385623" w:themeColor="accent6" w:themeShade="80"/>
                <w:sz w:val="18"/>
              </w:rPr>
              <w:t xml:space="preserve">ffence or </w:t>
            </w:r>
            <w:r>
              <w:rPr>
                <w:color w:val="385623" w:themeColor="accent6" w:themeShade="80"/>
                <w:sz w:val="18"/>
              </w:rPr>
              <w:t>c</w:t>
            </w:r>
            <w:r w:rsidRPr="00507299">
              <w:rPr>
                <w:color w:val="385623" w:themeColor="accent6" w:themeShade="80"/>
                <w:sz w:val="18"/>
              </w:rPr>
              <w:t xml:space="preserve">ommitted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i</w:t>
            </w:r>
            <w:r w:rsidRPr="00507299">
              <w:rPr>
                <w:color w:val="385623" w:themeColor="accent6" w:themeShade="80"/>
                <w:sz w:val="18"/>
              </w:rPr>
              <w:t xml:space="preserve">nfringement of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l</w:t>
            </w:r>
            <w:r w:rsidRPr="00507299">
              <w:rPr>
                <w:color w:val="385623" w:themeColor="accent6" w:themeShade="80"/>
                <w:sz w:val="18"/>
              </w:rPr>
              <w:t xml:space="preserve">egislation or </w:t>
            </w:r>
            <w:r>
              <w:rPr>
                <w:color w:val="385623" w:themeColor="accent6" w:themeShade="80"/>
                <w:sz w:val="18"/>
              </w:rPr>
              <w:t>t</w:t>
            </w:r>
            <w:r w:rsidRPr="00507299">
              <w:rPr>
                <w:color w:val="385623" w:themeColor="accent6" w:themeShade="80"/>
                <w:sz w:val="18"/>
              </w:rPr>
              <w:t xml:space="preserve">axation </w:t>
            </w:r>
            <w:r>
              <w:rPr>
                <w:color w:val="385623" w:themeColor="accent6" w:themeShade="80"/>
                <w:sz w:val="18"/>
              </w:rPr>
              <w:t>r</w:t>
            </w:r>
            <w:r w:rsidRPr="00507299">
              <w:rPr>
                <w:color w:val="385623" w:themeColor="accent6" w:themeShade="80"/>
                <w:sz w:val="18"/>
              </w:rPr>
              <w:t>ules</w:t>
            </w:r>
          </w:p>
        </w:tc>
      </w:tr>
      <w:tr w:rsidR="00B7736E" w14:paraId="2218193D" w14:textId="77777777" w:rsidTr="00BC36F6">
        <w:trPr>
          <w:trHeight w:val="454"/>
        </w:trPr>
        <w:tc>
          <w:tcPr>
            <w:tcW w:w="5000" w:type="pct"/>
            <w:gridSpan w:val="2"/>
            <w:vAlign w:val="center"/>
          </w:tcPr>
          <w:p w14:paraId="2D83531C" w14:textId="71D27CEB" w:rsidR="00B7736E" w:rsidRDefault="00B7736E" w:rsidP="0010042E">
            <w:pPr>
              <w:keepNext/>
              <w:spacing w:after="0"/>
              <w:jc w:val="left"/>
            </w:pPr>
            <w:r w:rsidRPr="00B7736E">
              <w:rPr>
                <w:color w:val="385623" w:themeColor="accent6" w:themeShade="80"/>
                <w:sz w:val="18"/>
              </w:rPr>
              <w:t>Applicant c</w:t>
            </w:r>
            <w:r w:rsidR="00382E1B">
              <w:rPr>
                <w:color w:val="385623" w:themeColor="accent6" w:themeShade="80"/>
                <w:sz w:val="18"/>
              </w:rPr>
              <w:t>an demonstrate a high level of c</w:t>
            </w:r>
            <w:r w:rsidR="0010042E">
              <w:rPr>
                <w:color w:val="385623" w:themeColor="accent6" w:themeShade="80"/>
                <w:sz w:val="18"/>
              </w:rPr>
              <w:t xml:space="preserve">ontrol of his </w:t>
            </w:r>
            <w:r w:rsidRPr="00B7736E">
              <w:rPr>
                <w:color w:val="385623" w:themeColor="accent6" w:themeShade="80"/>
                <w:sz w:val="18"/>
              </w:rPr>
              <w:t>operations and of the flow of goods, by means of a system of managing commercial and, where appropriate, transport records, which allows appropriate customs control</w:t>
            </w:r>
          </w:p>
        </w:tc>
      </w:tr>
      <w:tr w:rsidR="00B7736E" w14:paraId="681C86D7"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18CF841" w14:textId="79B8C8C3" w:rsidR="00B7736E" w:rsidRDefault="00B7736E" w:rsidP="00382E1B">
            <w:pPr>
              <w:keepNext/>
              <w:spacing w:after="0"/>
              <w:jc w:val="left"/>
            </w:pPr>
            <w:r w:rsidRPr="00B7736E">
              <w:rPr>
                <w:color w:val="385623" w:themeColor="accent6" w:themeShade="80"/>
                <w:sz w:val="18"/>
              </w:rPr>
              <w:t>Applicant demonstrates practical standards of competence or professional qualifications directly related to the activity carried out</w:t>
            </w:r>
          </w:p>
        </w:tc>
      </w:tr>
      <w:tr w:rsidR="00B7736E" w14:paraId="745AC236" w14:textId="77777777" w:rsidTr="00BC36F6">
        <w:trPr>
          <w:trHeight w:val="454"/>
        </w:trPr>
        <w:tc>
          <w:tcPr>
            <w:tcW w:w="5000" w:type="pct"/>
            <w:gridSpan w:val="2"/>
            <w:vAlign w:val="center"/>
          </w:tcPr>
          <w:p w14:paraId="296DCCE9" w14:textId="7F6DFF03" w:rsidR="00B7736E" w:rsidRPr="006531B1" w:rsidRDefault="00B7736E" w:rsidP="00382E1B">
            <w:pPr>
              <w:keepNext/>
              <w:spacing w:after="0"/>
              <w:jc w:val="left"/>
              <w:rPr>
                <w:color w:val="385623" w:themeColor="accent6" w:themeShade="80"/>
              </w:rPr>
            </w:pPr>
            <w:r w:rsidRPr="00B7736E">
              <w:rPr>
                <w:color w:val="385623" w:themeColor="accent6" w:themeShade="80"/>
                <w:sz w:val="18"/>
              </w:rPr>
              <w:t xml:space="preserve">Referred </w:t>
            </w:r>
            <w:r w:rsidR="00382E1B">
              <w:rPr>
                <w:color w:val="385623" w:themeColor="accent6" w:themeShade="80"/>
                <w:sz w:val="18"/>
              </w:rPr>
              <w:t>p</w:t>
            </w:r>
            <w:r w:rsidRPr="00B7736E">
              <w:rPr>
                <w:color w:val="385623" w:themeColor="accent6" w:themeShade="80"/>
                <w:sz w:val="18"/>
              </w:rPr>
              <w:t>rocedure is release for free circulation, customs warehousing, temporary admission, end-use, inward processing, outward processing, export or re-export</w:t>
            </w:r>
          </w:p>
        </w:tc>
      </w:tr>
      <w:tr w:rsidR="00B7736E" w14:paraId="2A4F3E8F"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8D97AF7" w14:textId="3597B621" w:rsidR="00B7736E" w:rsidRDefault="00B7736E" w:rsidP="00382E1B">
            <w:pPr>
              <w:keepNext/>
              <w:spacing w:after="0"/>
              <w:jc w:val="left"/>
              <w:rPr>
                <w:color w:val="385623" w:themeColor="accent6" w:themeShade="80"/>
                <w:sz w:val="18"/>
              </w:rPr>
            </w:pPr>
            <w:r w:rsidRPr="00B7736E">
              <w:rPr>
                <w:color w:val="385623" w:themeColor="accent6" w:themeShade="80"/>
                <w:sz w:val="18"/>
              </w:rPr>
              <w:t xml:space="preserve">Standardised </w:t>
            </w:r>
            <w:r w:rsidR="00382E1B">
              <w:rPr>
                <w:color w:val="385623" w:themeColor="accent6" w:themeShade="80"/>
                <w:sz w:val="18"/>
              </w:rPr>
              <w:t>e</w:t>
            </w:r>
            <w:r w:rsidRPr="00B7736E">
              <w:rPr>
                <w:color w:val="385623" w:themeColor="accent6" w:themeShade="80"/>
                <w:sz w:val="18"/>
              </w:rPr>
              <w:t xml:space="preserve">xchange of </w:t>
            </w:r>
            <w:r w:rsidR="00382E1B">
              <w:rPr>
                <w:color w:val="385623" w:themeColor="accent6" w:themeShade="80"/>
                <w:sz w:val="18"/>
              </w:rPr>
              <w:t>i</w:t>
            </w:r>
            <w:r w:rsidRPr="00B7736E">
              <w:rPr>
                <w:color w:val="385623" w:themeColor="accent6" w:themeShade="80"/>
                <w:sz w:val="18"/>
              </w:rPr>
              <w:t xml:space="preserve">nformation between </w:t>
            </w:r>
            <w:r w:rsidR="00382E1B">
              <w:rPr>
                <w:color w:val="385623" w:themeColor="accent6" w:themeShade="80"/>
                <w:sz w:val="18"/>
              </w:rPr>
              <w:t>c</w:t>
            </w:r>
            <w:r w:rsidRPr="00B7736E">
              <w:rPr>
                <w:color w:val="385623" w:themeColor="accent6" w:themeShade="80"/>
                <w:sz w:val="18"/>
              </w:rPr>
              <w:t xml:space="preserve">ustoms </w:t>
            </w:r>
            <w:r w:rsidR="00382E1B">
              <w:rPr>
                <w:color w:val="385623" w:themeColor="accent6" w:themeShade="80"/>
                <w:sz w:val="18"/>
              </w:rPr>
              <w:t>a</w:t>
            </w:r>
            <w:r w:rsidRPr="00B7736E">
              <w:rPr>
                <w:color w:val="385623" w:themeColor="accent6" w:themeShade="80"/>
                <w:sz w:val="18"/>
              </w:rPr>
              <w:t xml:space="preserve">uthorities is </w:t>
            </w:r>
            <w:r w:rsidR="00382E1B">
              <w:rPr>
                <w:color w:val="385623" w:themeColor="accent6" w:themeShade="80"/>
                <w:sz w:val="18"/>
              </w:rPr>
              <w:t>r</w:t>
            </w:r>
            <w:r w:rsidRPr="00B7736E">
              <w:rPr>
                <w:color w:val="385623" w:themeColor="accent6" w:themeShade="80"/>
                <w:sz w:val="18"/>
              </w:rPr>
              <w:t xml:space="preserve">equired for a </w:t>
            </w:r>
            <w:r w:rsidR="00382E1B">
              <w:rPr>
                <w:color w:val="385623" w:themeColor="accent6" w:themeShade="80"/>
                <w:sz w:val="18"/>
              </w:rPr>
              <w:t>s</w:t>
            </w:r>
            <w:r w:rsidRPr="00B7736E">
              <w:rPr>
                <w:color w:val="385623" w:themeColor="accent6" w:themeShade="80"/>
                <w:sz w:val="18"/>
              </w:rPr>
              <w:t xml:space="preserve">pecial </w:t>
            </w:r>
            <w:r w:rsidR="00382E1B">
              <w:rPr>
                <w:color w:val="385623" w:themeColor="accent6" w:themeShade="80"/>
                <w:sz w:val="18"/>
              </w:rPr>
              <w:t>p</w:t>
            </w:r>
            <w:r w:rsidRPr="00B7736E">
              <w:rPr>
                <w:color w:val="385623" w:themeColor="accent6" w:themeShade="80"/>
                <w:sz w:val="18"/>
              </w:rPr>
              <w:t xml:space="preserve">rocedure as </w:t>
            </w:r>
            <w:r w:rsidR="00382E1B">
              <w:rPr>
                <w:color w:val="385623" w:themeColor="accent6" w:themeShade="80"/>
                <w:sz w:val="18"/>
              </w:rPr>
              <w:t>r</w:t>
            </w:r>
            <w:r w:rsidRPr="00B7736E">
              <w:rPr>
                <w:color w:val="385623" w:themeColor="accent6" w:themeShade="80"/>
                <w:sz w:val="18"/>
              </w:rPr>
              <w:t>eferred to in Article 181 DA</w:t>
            </w:r>
          </w:p>
        </w:tc>
      </w:tr>
    </w:tbl>
    <w:p w14:paraId="3D1FABD9" w14:textId="71C588C8" w:rsidR="00B7736E" w:rsidRDefault="00B7736E"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w:t>
      </w:r>
      <w:r w:rsidR="002C5166">
        <w:rPr>
          <w:noProof/>
        </w:rPr>
        <w:fldChar w:fldCharType="end"/>
      </w:r>
      <w:r>
        <w:t xml:space="preserve"> Conditions to be verified by customs authorities – Entry in the Declarant’s records – Applicant is not holder of AEOC or AEOF Authorisation</w:t>
      </w:r>
    </w:p>
    <w:p w14:paraId="27D7E202" w14:textId="07B6CB9A" w:rsidR="00B7736E" w:rsidRPr="00DB60AD" w:rsidRDefault="00B7736E"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7736E" w14:paraId="4FCD3770" w14:textId="77777777" w:rsidTr="00BC36F6">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200624B2" w14:textId="77777777" w:rsidR="00B7736E" w:rsidRDefault="00B7736E" w:rsidP="00382E1B">
            <w:pPr>
              <w:keepNext/>
              <w:spacing w:after="0"/>
              <w:jc w:val="left"/>
            </w:pPr>
            <w:r>
              <w:t>Conditions to be verified by the customs authorities</w:t>
            </w:r>
          </w:p>
        </w:tc>
        <w:tc>
          <w:tcPr>
            <w:tcW w:w="545" w:type="pct"/>
            <w:vAlign w:val="center"/>
          </w:tcPr>
          <w:p w14:paraId="26BA9376" w14:textId="1CAAE2F3" w:rsidR="00B7736E" w:rsidRDefault="00B7736E" w:rsidP="00382E1B">
            <w:pPr>
              <w:keepNext/>
              <w:spacing w:after="0"/>
              <w:jc w:val="center"/>
            </w:pPr>
            <w:r>
              <w:t>EIR</w:t>
            </w:r>
          </w:p>
          <w:p w14:paraId="5EB7E4B1" w14:textId="77777777" w:rsidR="00B7736E" w:rsidRDefault="00B7736E" w:rsidP="00382E1B">
            <w:pPr>
              <w:keepNext/>
              <w:spacing w:after="0"/>
              <w:jc w:val="center"/>
            </w:pPr>
            <w:r>
              <w:rPr>
                <w:noProof/>
                <w:lang w:eastAsia="en-GB"/>
              </w:rPr>
              <w:drawing>
                <wp:inline distT="0" distB="0" distL="0" distR="0" wp14:anchorId="7ACCE0A2" wp14:editId="20D2905A">
                  <wp:extent cx="180000" cy="180000"/>
                  <wp:effectExtent l="0" t="0" r="0" b="0"/>
                  <wp:docPr id="218" name="Graphic 21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8F89CF1" wp14:editId="04A9B800">
                  <wp:extent cx="179705" cy="179705"/>
                  <wp:effectExtent l="0" t="0" r="0" b="0"/>
                  <wp:docPr id="219" name="Graphic 21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7736E" w14:paraId="0C674455"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ED49510" w14:textId="70DA8BA2" w:rsidR="00B7736E" w:rsidRPr="006531B1" w:rsidRDefault="00B7736E" w:rsidP="00382E1B">
            <w:pPr>
              <w:keepNext/>
              <w:spacing w:after="0"/>
              <w:jc w:val="left"/>
              <w:rPr>
                <w:color w:val="385623" w:themeColor="accent6" w:themeShade="80"/>
              </w:rPr>
            </w:pPr>
            <w:r w:rsidRPr="00B7736E">
              <w:rPr>
                <w:color w:val="385623" w:themeColor="accent6" w:themeShade="80"/>
                <w:sz w:val="18"/>
              </w:rPr>
              <w:t xml:space="preserve">Referred </w:t>
            </w:r>
            <w:r w:rsidR="00382E1B">
              <w:rPr>
                <w:color w:val="385623" w:themeColor="accent6" w:themeShade="80"/>
                <w:sz w:val="18"/>
              </w:rPr>
              <w:t>p</w:t>
            </w:r>
            <w:r w:rsidRPr="00B7736E">
              <w:rPr>
                <w:color w:val="385623" w:themeColor="accent6" w:themeShade="80"/>
                <w:sz w:val="18"/>
              </w:rPr>
              <w:t>rocedure is release for free circulation, customs warehousing, temporary admission, end-use, inward processing, outward processing, export or re-export</w:t>
            </w:r>
          </w:p>
        </w:tc>
      </w:tr>
      <w:tr w:rsidR="00B7736E" w14:paraId="70FB6052" w14:textId="77777777" w:rsidTr="00BC36F6">
        <w:trPr>
          <w:trHeight w:val="454"/>
        </w:trPr>
        <w:tc>
          <w:tcPr>
            <w:tcW w:w="5000" w:type="pct"/>
            <w:gridSpan w:val="2"/>
            <w:vAlign w:val="center"/>
          </w:tcPr>
          <w:p w14:paraId="70B52939" w14:textId="5975D923" w:rsidR="00B7736E" w:rsidRDefault="00B7736E" w:rsidP="00382E1B">
            <w:pPr>
              <w:keepNext/>
              <w:spacing w:after="0"/>
              <w:jc w:val="left"/>
              <w:rPr>
                <w:color w:val="385623" w:themeColor="accent6" w:themeShade="80"/>
                <w:sz w:val="18"/>
              </w:rPr>
            </w:pPr>
            <w:r w:rsidRPr="00B7736E">
              <w:rPr>
                <w:color w:val="385623" w:themeColor="accent6" w:themeShade="80"/>
                <w:sz w:val="18"/>
              </w:rPr>
              <w:t xml:space="preserve">Standardised </w:t>
            </w:r>
            <w:r w:rsidR="00382E1B">
              <w:rPr>
                <w:color w:val="385623" w:themeColor="accent6" w:themeShade="80"/>
                <w:sz w:val="18"/>
              </w:rPr>
              <w:t>e</w:t>
            </w:r>
            <w:r w:rsidRPr="00B7736E">
              <w:rPr>
                <w:color w:val="385623" w:themeColor="accent6" w:themeShade="80"/>
                <w:sz w:val="18"/>
              </w:rPr>
              <w:t xml:space="preserve">xchange of </w:t>
            </w:r>
            <w:r w:rsidR="00382E1B">
              <w:rPr>
                <w:color w:val="385623" w:themeColor="accent6" w:themeShade="80"/>
                <w:sz w:val="18"/>
              </w:rPr>
              <w:t>i</w:t>
            </w:r>
            <w:r w:rsidRPr="00B7736E">
              <w:rPr>
                <w:color w:val="385623" w:themeColor="accent6" w:themeShade="80"/>
                <w:sz w:val="18"/>
              </w:rPr>
              <w:t xml:space="preserve">nformation between </w:t>
            </w:r>
            <w:r w:rsidR="00382E1B">
              <w:rPr>
                <w:color w:val="385623" w:themeColor="accent6" w:themeShade="80"/>
                <w:sz w:val="18"/>
              </w:rPr>
              <w:t>c</w:t>
            </w:r>
            <w:r w:rsidRPr="00B7736E">
              <w:rPr>
                <w:color w:val="385623" w:themeColor="accent6" w:themeShade="80"/>
                <w:sz w:val="18"/>
              </w:rPr>
              <w:t xml:space="preserve">ustoms </w:t>
            </w:r>
            <w:r w:rsidR="00382E1B">
              <w:rPr>
                <w:color w:val="385623" w:themeColor="accent6" w:themeShade="80"/>
                <w:sz w:val="18"/>
              </w:rPr>
              <w:t>a</w:t>
            </w:r>
            <w:r w:rsidRPr="00B7736E">
              <w:rPr>
                <w:color w:val="385623" w:themeColor="accent6" w:themeShade="80"/>
                <w:sz w:val="18"/>
              </w:rPr>
              <w:t xml:space="preserve">uthorities is </w:t>
            </w:r>
            <w:r w:rsidR="00382E1B">
              <w:rPr>
                <w:color w:val="385623" w:themeColor="accent6" w:themeShade="80"/>
                <w:sz w:val="18"/>
              </w:rPr>
              <w:t>r</w:t>
            </w:r>
            <w:r w:rsidRPr="00B7736E">
              <w:rPr>
                <w:color w:val="385623" w:themeColor="accent6" w:themeShade="80"/>
                <w:sz w:val="18"/>
              </w:rPr>
              <w:t xml:space="preserve">equired for a </w:t>
            </w:r>
            <w:r w:rsidR="00382E1B">
              <w:rPr>
                <w:color w:val="385623" w:themeColor="accent6" w:themeShade="80"/>
                <w:sz w:val="18"/>
              </w:rPr>
              <w:t>s</w:t>
            </w:r>
            <w:r w:rsidRPr="00B7736E">
              <w:rPr>
                <w:color w:val="385623" w:themeColor="accent6" w:themeShade="80"/>
                <w:sz w:val="18"/>
              </w:rPr>
              <w:t xml:space="preserve">pecial </w:t>
            </w:r>
            <w:r w:rsidR="00382E1B">
              <w:rPr>
                <w:color w:val="385623" w:themeColor="accent6" w:themeShade="80"/>
                <w:sz w:val="18"/>
              </w:rPr>
              <w:t>p</w:t>
            </w:r>
            <w:r w:rsidRPr="00B7736E">
              <w:rPr>
                <w:color w:val="385623" w:themeColor="accent6" w:themeShade="80"/>
                <w:sz w:val="18"/>
              </w:rPr>
              <w:t xml:space="preserve">rocedure as </w:t>
            </w:r>
            <w:r w:rsidR="00382E1B">
              <w:rPr>
                <w:color w:val="385623" w:themeColor="accent6" w:themeShade="80"/>
                <w:sz w:val="18"/>
              </w:rPr>
              <w:t>r</w:t>
            </w:r>
            <w:r w:rsidRPr="00B7736E">
              <w:rPr>
                <w:color w:val="385623" w:themeColor="accent6" w:themeShade="80"/>
                <w:sz w:val="18"/>
              </w:rPr>
              <w:t>eferred to in Article 181 DA</w:t>
            </w:r>
          </w:p>
        </w:tc>
      </w:tr>
    </w:tbl>
    <w:p w14:paraId="02C149C3" w14:textId="1F1A57ED" w:rsidR="00B7736E" w:rsidRDefault="00B7736E"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w:t>
      </w:r>
      <w:r w:rsidR="002C5166">
        <w:rPr>
          <w:noProof/>
        </w:rPr>
        <w:fldChar w:fldCharType="end"/>
      </w:r>
      <w:r>
        <w:t xml:space="preserve"> Conditions to be verified by customs authorities – Entry in the Declarant’s records – Applicant is holder of AEOC or AEOF Authorisation</w:t>
      </w:r>
    </w:p>
    <w:p w14:paraId="31B6EA91" w14:textId="44316480" w:rsidR="00DB60AD" w:rsidRDefault="00DB60AD" w:rsidP="00382E1B">
      <w:pPr>
        <w:pStyle w:val="Heading5"/>
      </w:pPr>
      <w:r>
        <w:t xml:space="preserve">Authorisation </w:t>
      </w:r>
      <w:r w:rsidRPr="00845DAC">
        <w:t>for centralised clearance</w:t>
      </w:r>
    </w:p>
    <w:p w14:paraId="0B1C4F5B" w14:textId="64AC2C71" w:rsidR="00B7736E" w:rsidRDefault="00EF6B3A" w:rsidP="00382E1B">
      <w:pPr>
        <w:keepNext/>
      </w:pPr>
      <w:r>
        <w:t>T</w:t>
      </w:r>
      <w:r w:rsidR="00B7736E">
        <w: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B7736E" w14:paraId="624A005D" w14:textId="77777777" w:rsidTr="00BC36F6">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581D1A2B" w14:textId="77777777" w:rsidR="00B7736E" w:rsidRDefault="00B7736E" w:rsidP="00382E1B">
            <w:pPr>
              <w:keepNext/>
              <w:spacing w:after="0"/>
              <w:jc w:val="left"/>
            </w:pPr>
            <w:r>
              <w:t>Conditions to be verified by the customs authorities</w:t>
            </w:r>
          </w:p>
        </w:tc>
        <w:tc>
          <w:tcPr>
            <w:tcW w:w="545" w:type="pct"/>
            <w:vAlign w:val="center"/>
          </w:tcPr>
          <w:p w14:paraId="6F81C1BA" w14:textId="162309BF" w:rsidR="00B7736E" w:rsidRDefault="00B7736E" w:rsidP="00382E1B">
            <w:pPr>
              <w:keepNext/>
              <w:spacing w:after="0"/>
              <w:jc w:val="center"/>
            </w:pPr>
            <w:r>
              <w:t>CCL</w:t>
            </w:r>
          </w:p>
          <w:p w14:paraId="5FF2022A" w14:textId="0EFF899F" w:rsidR="00B7736E" w:rsidRDefault="00B7736E" w:rsidP="00382E1B">
            <w:pPr>
              <w:keepNext/>
              <w:spacing w:after="0"/>
              <w:jc w:val="center"/>
            </w:pPr>
            <w:r>
              <w:rPr>
                <w:noProof/>
                <w:lang w:eastAsia="en-GB"/>
              </w:rPr>
              <w:drawing>
                <wp:inline distT="0" distB="0" distL="0" distR="0" wp14:anchorId="3CD018EA" wp14:editId="7C4F4DF5">
                  <wp:extent cx="179705" cy="179705"/>
                  <wp:effectExtent l="0" t="0" r="0" b="0"/>
                  <wp:docPr id="221" name="Graphic 2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7736E" w14:paraId="6A8CB961"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2881B50" w14:textId="4F89BB75" w:rsidR="00B7736E" w:rsidRPr="006531B1" w:rsidRDefault="00B7736E" w:rsidP="00382E1B">
            <w:pPr>
              <w:keepNext/>
              <w:spacing w:after="0"/>
              <w:jc w:val="left"/>
              <w:rPr>
                <w:color w:val="385623" w:themeColor="accent6" w:themeShade="80"/>
              </w:rPr>
            </w:pPr>
            <w:r w:rsidRPr="00B7736E">
              <w:rPr>
                <w:color w:val="385623" w:themeColor="accent6" w:themeShade="80"/>
                <w:sz w:val="18"/>
              </w:rPr>
              <w:t xml:space="preserve">Referred </w:t>
            </w:r>
            <w:r w:rsidR="00905600">
              <w:rPr>
                <w:color w:val="385623" w:themeColor="accent6" w:themeShade="80"/>
                <w:sz w:val="18"/>
              </w:rPr>
              <w:t>p</w:t>
            </w:r>
            <w:r w:rsidRPr="00B7736E">
              <w:rPr>
                <w:color w:val="385623" w:themeColor="accent6" w:themeShade="80"/>
                <w:sz w:val="18"/>
              </w:rPr>
              <w:t>rocedure is release for free circulation, customs warehousing, temporary admission, end-use, inward processing, outward processing, export or re-export</w:t>
            </w:r>
          </w:p>
        </w:tc>
      </w:tr>
      <w:tr w:rsidR="00B7736E" w14:paraId="1E9DC5B1" w14:textId="77777777" w:rsidTr="00BC36F6">
        <w:trPr>
          <w:trHeight w:val="454"/>
        </w:trPr>
        <w:tc>
          <w:tcPr>
            <w:tcW w:w="5000" w:type="pct"/>
            <w:gridSpan w:val="2"/>
            <w:vAlign w:val="center"/>
          </w:tcPr>
          <w:p w14:paraId="33B0BF0B" w14:textId="33729561" w:rsidR="00B7736E" w:rsidRDefault="00EF6B3A" w:rsidP="00382E1B">
            <w:pPr>
              <w:keepNext/>
              <w:spacing w:after="0"/>
              <w:jc w:val="left"/>
              <w:rPr>
                <w:color w:val="385623" w:themeColor="accent6" w:themeShade="80"/>
                <w:sz w:val="18"/>
              </w:rPr>
            </w:pPr>
            <w:r>
              <w:rPr>
                <w:color w:val="385623" w:themeColor="accent6" w:themeShade="80"/>
                <w:sz w:val="18"/>
              </w:rPr>
              <w:t>C</w:t>
            </w:r>
            <w:r w:rsidRPr="00EF6B3A">
              <w:rPr>
                <w:color w:val="385623" w:themeColor="accent6" w:themeShade="80"/>
                <w:sz w:val="18"/>
              </w:rPr>
              <w:t xml:space="preserve">ustoms </w:t>
            </w:r>
            <w:r w:rsidR="00382E1B">
              <w:rPr>
                <w:color w:val="385623" w:themeColor="accent6" w:themeShade="80"/>
                <w:sz w:val="18"/>
              </w:rPr>
              <w:t>d</w:t>
            </w:r>
            <w:r w:rsidRPr="00EF6B3A">
              <w:rPr>
                <w:color w:val="385623" w:themeColor="accent6" w:themeShade="80"/>
                <w:sz w:val="18"/>
              </w:rPr>
              <w:t xml:space="preserve">eclaration </w:t>
            </w:r>
            <w:r w:rsidR="00382E1B">
              <w:rPr>
                <w:color w:val="385623" w:themeColor="accent6" w:themeShade="80"/>
                <w:sz w:val="18"/>
              </w:rPr>
              <w:t>t</w:t>
            </w:r>
            <w:r w:rsidRPr="00EF6B3A">
              <w:rPr>
                <w:color w:val="385623" w:themeColor="accent6" w:themeShade="80"/>
                <w:sz w:val="18"/>
              </w:rPr>
              <w:t xml:space="preserve">akes the </w:t>
            </w:r>
            <w:r w:rsidR="00382E1B">
              <w:rPr>
                <w:color w:val="385623" w:themeColor="accent6" w:themeShade="80"/>
                <w:sz w:val="18"/>
              </w:rPr>
              <w:t>f</w:t>
            </w:r>
            <w:r w:rsidRPr="00EF6B3A">
              <w:rPr>
                <w:color w:val="385623" w:themeColor="accent6" w:themeShade="80"/>
                <w:sz w:val="18"/>
              </w:rPr>
              <w:t xml:space="preserve">orm of an EIDR and the </w:t>
            </w:r>
            <w:r w:rsidR="00905600">
              <w:rPr>
                <w:color w:val="385623" w:themeColor="accent6" w:themeShade="80"/>
                <w:sz w:val="18"/>
              </w:rPr>
              <w:t>conditions laid down in Article 150 DA are fulfilled</w:t>
            </w:r>
          </w:p>
        </w:tc>
      </w:tr>
    </w:tbl>
    <w:p w14:paraId="25B5CFB9" w14:textId="141FD91E" w:rsidR="00B7736E" w:rsidRDefault="00B7736E"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w:t>
      </w:r>
      <w:r w:rsidR="002C5166">
        <w:rPr>
          <w:noProof/>
        </w:rPr>
        <w:fldChar w:fldCharType="end"/>
      </w:r>
      <w:r>
        <w:t xml:space="preserve"> Conditions to be verified by customs authorities – </w:t>
      </w:r>
      <w:r w:rsidR="009258DB">
        <w:t>Centralised Clearance</w:t>
      </w:r>
    </w:p>
    <w:tbl>
      <w:tblPr>
        <w:tblStyle w:val="GridTable5Dark-Accent51"/>
        <w:tblW w:w="5000" w:type="pct"/>
        <w:jc w:val="center"/>
        <w:tblLook w:val="0420" w:firstRow="1" w:lastRow="0" w:firstColumn="0" w:lastColumn="0" w:noHBand="0" w:noVBand="1"/>
      </w:tblPr>
      <w:tblGrid>
        <w:gridCol w:w="8276"/>
        <w:gridCol w:w="1012"/>
      </w:tblGrid>
      <w:tr w:rsidR="00EF6B3A" w14:paraId="25C9E4D2" w14:textId="77777777" w:rsidTr="00EF6B3A">
        <w:trPr>
          <w:cnfStyle w:val="100000000000" w:firstRow="1" w:lastRow="0" w:firstColumn="0" w:lastColumn="0" w:oddVBand="0" w:evenVBand="0" w:oddHBand="0" w:evenHBand="0" w:firstRowFirstColumn="0" w:firstRowLastColumn="0" w:lastRowFirstColumn="0" w:lastRowLastColumn="0"/>
          <w:trHeight w:val="454"/>
          <w:jc w:val="center"/>
        </w:trPr>
        <w:tc>
          <w:tcPr>
            <w:tcW w:w="4455" w:type="pct"/>
            <w:vAlign w:val="center"/>
          </w:tcPr>
          <w:p w14:paraId="69B0415A" w14:textId="77777777" w:rsidR="00EF6B3A" w:rsidRDefault="00EF6B3A" w:rsidP="00382E1B">
            <w:pPr>
              <w:keepNext/>
              <w:spacing w:after="0"/>
              <w:jc w:val="left"/>
              <w:rPr>
                <w:b w:val="0"/>
                <w:bCs w:val="0"/>
              </w:rPr>
            </w:pPr>
            <w:r>
              <w:t>Conditions verified by the system</w:t>
            </w:r>
          </w:p>
        </w:tc>
        <w:tc>
          <w:tcPr>
            <w:tcW w:w="545" w:type="pct"/>
            <w:vAlign w:val="center"/>
          </w:tcPr>
          <w:p w14:paraId="29C81B06" w14:textId="3140089D" w:rsidR="00EF6B3A" w:rsidRDefault="00EF6B3A" w:rsidP="00382E1B">
            <w:pPr>
              <w:keepNext/>
              <w:spacing w:after="0"/>
              <w:jc w:val="center"/>
            </w:pPr>
            <w:r>
              <w:t>CCL</w:t>
            </w:r>
          </w:p>
          <w:p w14:paraId="7CC17C49" w14:textId="77777777" w:rsidR="00EF6B3A" w:rsidRDefault="00EF6B3A" w:rsidP="00382E1B">
            <w:pPr>
              <w:keepNext/>
              <w:spacing w:after="0"/>
              <w:jc w:val="center"/>
            </w:pPr>
            <w:r w:rsidRPr="000832D7">
              <w:rPr>
                <w:noProof/>
                <w:color w:val="806000" w:themeColor="accent4" w:themeShade="80"/>
                <w:sz w:val="16"/>
                <w:lang w:eastAsia="en-GB"/>
              </w:rPr>
              <w:drawing>
                <wp:inline distT="0" distB="0" distL="0" distR="0" wp14:anchorId="3643691F" wp14:editId="5324950A">
                  <wp:extent cx="180000" cy="180000"/>
                  <wp:effectExtent l="0" t="0" r="0" b="0"/>
                  <wp:docPr id="26" name="Graphic 2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provider=MicrosoftIcon&amp;fileName=Gears.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180000" cy="180000"/>
                          </a:xfrm>
                          <a:prstGeom prst="rect">
                            <a:avLst/>
                          </a:prstGeom>
                        </pic:spPr>
                      </pic:pic>
                    </a:graphicData>
                  </a:graphic>
                </wp:inline>
              </w:drawing>
            </w:r>
          </w:p>
        </w:tc>
      </w:tr>
      <w:tr w:rsidR="00EF6B3A" w14:paraId="62499C01" w14:textId="77777777" w:rsidTr="00BC36F6">
        <w:trPr>
          <w:cnfStyle w:val="000000100000" w:firstRow="0" w:lastRow="0" w:firstColumn="0" w:lastColumn="0" w:oddVBand="0" w:evenVBand="0" w:oddHBand="1" w:evenHBand="0" w:firstRowFirstColumn="0" w:firstRowLastColumn="0" w:lastRowFirstColumn="0" w:lastRowLastColumn="0"/>
          <w:trHeight w:val="454"/>
          <w:jc w:val="center"/>
        </w:trPr>
        <w:tc>
          <w:tcPr>
            <w:tcW w:w="5000" w:type="pct"/>
            <w:gridSpan w:val="2"/>
            <w:vAlign w:val="center"/>
          </w:tcPr>
          <w:p w14:paraId="4D5C2022" w14:textId="3F4D4B30" w:rsidR="00EF6B3A" w:rsidRPr="00E64AD1" w:rsidRDefault="00EF6B3A" w:rsidP="00382E1B">
            <w:pPr>
              <w:keepNext/>
              <w:spacing w:after="0"/>
              <w:jc w:val="left"/>
              <w:rPr>
                <w:color w:val="002060"/>
              </w:rPr>
            </w:pPr>
            <w:r w:rsidRPr="00EF6B3A">
              <w:rPr>
                <w:color w:val="002060"/>
              </w:rPr>
              <w:t>Applicant Is Holder of an AEOC or an AEOF Authorisation</w:t>
            </w:r>
          </w:p>
        </w:tc>
      </w:tr>
    </w:tbl>
    <w:p w14:paraId="4D9EEE0D" w14:textId="7DAC170F" w:rsidR="00B7736E" w:rsidRDefault="00B7736E"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w:t>
      </w:r>
      <w:r w:rsidR="002C5166">
        <w:rPr>
          <w:noProof/>
        </w:rPr>
        <w:fldChar w:fldCharType="end"/>
      </w:r>
      <w:r>
        <w:t xml:space="preserve"> Conditions to be verified by </w:t>
      </w:r>
      <w:r w:rsidR="00EF6B3A">
        <w:t>the system</w:t>
      </w:r>
      <w:r>
        <w:t xml:space="preserve"> – </w:t>
      </w:r>
      <w:r w:rsidR="009258DB">
        <w:t>Centralised Clearance</w:t>
      </w:r>
    </w:p>
    <w:p w14:paraId="35E96CE6" w14:textId="0C01C43D" w:rsidR="00B7736E" w:rsidRDefault="00EF6B3A" w:rsidP="00382E1B">
      <w:r>
        <w:t xml:space="preserve">As we can see, the AEOC or AEOF authorisation is here a prerequisite to be granted an authorisation for centralised clearance. Therefore, the human checks are independent from this situation and the result of this system verification will be </w:t>
      </w:r>
      <w:r w:rsidR="00BC36F6">
        <w:t>considered</w:t>
      </w:r>
      <w:r>
        <w:t xml:space="preserve"> when th</w:t>
      </w:r>
      <w:r w:rsidR="0010042E">
        <w:t>e customs officer will make his</w:t>
      </w:r>
      <w:r>
        <w:t xml:space="preserve"> final decision.</w:t>
      </w:r>
    </w:p>
    <w:p w14:paraId="51518FEC" w14:textId="50AF063B" w:rsidR="00DB60AD" w:rsidRDefault="00DB60AD" w:rsidP="00382E1B">
      <w:pPr>
        <w:pStyle w:val="Heading5"/>
      </w:pPr>
      <w:r>
        <w:t>Authorisation to use simplified declaration</w:t>
      </w:r>
    </w:p>
    <w:p w14:paraId="413C4B10" w14:textId="77777777" w:rsidR="00EF6B3A" w:rsidRDefault="00EF6B3A"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EF6B3A" w14:paraId="1F7F499F" w14:textId="77777777" w:rsidTr="00BC36F6">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41188BC4" w14:textId="77777777" w:rsidR="00EF6B3A" w:rsidRDefault="00EF6B3A" w:rsidP="00382E1B">
            <w:pPr>
              <w:keepNext/>
              <w:spacing w:after="0"/>
              <w:jc w:val="left"/>
            </w:pPr>
            <w:r>
              <w:t>Conditions to be verified by the customs authorities</w:t>
            </w:r>
          </w:p>
        </w:tc>
        <w:tc>
          <w:tcPr>
            <w:tcW w:w="545" w:type="pct"/>
            <w:vAlign w:val="center"/>
          </w:tcPr>
          <w:p w14:paraId="65B6B32B" w14:textId="5794EDB9" w:rsidR="00EF6B3A" w:rsidRDefault="00EF6B3A" w:rsidP="00382E1B">
            <w:pPr>
              <w:keepNext/>
              <w:spacing w:after="0"/>
              <w:jc w:val="center"/>
            </w:pPr>
            <w:r>
              <w:t>SDE</w:t>
            </w:r>
          </w:p>
          <w:p w14:paraId="2D047813" w14:textId="77777777" w:rsidR="00EF6B3A" w:rsidRDefault="00EF6B3A" w:rsidP="00382E1B">
            <w:pPr>
              <w:keepNext/>
              <w:spacing w:after="0"/>
              <w:jc w:val="center"/>
            </w:pPr>
            <w:r>
              <w:rPr>
                <w:noProof/>
                <w:lang w:eastAsia="en-GB"/>
              </w:rPr>
              <w:drawing>
                <wp:inline distT="0" distB="0" distL="0" distR="0" wp14:anchorId="17FEEFC3" wp14:editId="2A40D785">
                  <wp:extent cx="180000" cy="180000"/>
                  <wp:effectExtent l="0" t="0" r="0" b="0"/>
                  <wp:docPr id="224" name="Graphic 22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1498CE54" wp14:editId="45302B28">
                  <wp:extent cx="179705" cy="179705"/>
                  <wp:effectExtent l="0" t="0" r="0" b="0"/>
                  <wp:docPr id="225" name="Graphic 22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EF6B3A" w14:paraId="0E964DB2"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1380EA2" w14:textId="54C7ECDE" w:rsidR="00EF6B3A" w:rsidRDefault="00905600" w:rsidP="00382E1B">
            <w:pPr>
              <w:keepNext/>
              <w:spacing w:after="0"/>
              <w:jc w:val="left"/>
            </w:pPr>
            <w:r w:rsidRPr="00507299">
              <w:rPr>
                <w:color w:val="385623" w:themeColor="accent6" w:themeShade="80"/>
                <w:sz w:val="18"/>
              </w:rPr>
              <w:t xml:space="preserve">Employees of the </w:t>
            </w:r>
            <w:r>
              <w:rPr>
                <w:color w:val="385623" w:themeColor="accent6" w:themeShade="80"/>
                <w:sz w:val="18"/>
              </w:rPr>
              <w:t>a</w:t>
            </w:r>
            <w:r w:rsidRPr="00507299">
              <w:rPr>
                <w:color w:val="385623" w:themeColor="accent6" w:themeShade="80"/>
                <w:sz w:val="18"/>
              </w:rPr>
              <w:t xml:space="preserve">pplicant or </w:t>
            </w:r>
            <w:r>
              <w:rPr>
                <w:color w:val="385623" w:themeColor="accent6" w:themeShade="80"/>
                <w:sz w:val="18"/>
              </w:rPr>
              <w:t>h</w:t>
            </w:r>
            <w:r w:rsidRPr="00507299">
              <w:rPr>
                <w:color w:val="385623" w:themeColor="accent6" w:themeShade="80"/>
                <w:sz w:val="18"/>
              </w:rPr>
              <w:t xml:space="preserve">older </w:t>
            </w:r>
            <w:r>
              <w:rPr>
                <w:color w:val="385623" w:themeColor="accent6" w:themeShade="80"/>
                <w:sz w:val="18"/>
              </w:rPr>
              <w:t>a</w:t>
            </w:r>
            <w:r w:rsidRPr="00507299">
              <w:rPr>
                <w:color w:val="385623" w:themeColor="accent6" w:themeShade="80"/>
                <w:sz w:val="18"/>
              </w:rPr>
              <w:t xml:space="preserve">re </w:t>
            </w:r>
            <w:r>
              <w:rPr>
                <w:color w:val="385623" w:themeColor="accent6" w:themeShade="80"/>
                <w:sz w:val="18"/>
              </w:rPr>
              <w:t>a</w:t>
            </w:r>
            <w:r w:rsidRPr="00507299">
              <w:rPr>
                <w:color w:val="385623" w:themeColor="accent6" w:themeShade="80"/>
                <w:sz w:val="18"/>
              </w:rPr>
              <w:t xml:space="preserve">ware of the </w:t>
            </w:r>
            <w:r>
              <w:rPr>
                <w:color w:val="385623" w:themeColor="accent6" w:themeShade="80"/>
                <w:sz w:val="18"/>
              </w:rPr>
              <w:t>n</w:t>
            </w:r>
            <w:r w:rsidRPr="00507299">
              <w:rPr>
                <w:color w:val="385623" w:themeColor="accent6" w:themeShade="80"/>
                <w:sz w:val="18"/>
              </w:rPr>
              <w:t xml:space="preserve">eed to </w:t>
            </w:r>
            <w:r>
              <w:rPr>
                <w:color w:val="385623" w:themeColor="accent6" w:themeShade="80"/>
                <w:sz w:val="18"/>
              </w:rPr>
              <w:t>i</w:t>
            </w:r>
            <w:r w:rsidRPr="00507299">
              <w:rPr>
                <w:color w:val="385623" w:themeColor="accent6" w:themeShade="80"/>
                <w:sz w:val="18"/>
              </w:rPr>
              <w:t xml:space="preserve">nform the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a</w:t>
            </w:r>
            <w:r w:rsidRPr="00507299">
              <w:rPr>
                <w:color w:val="385623" w:themeColor="accent6" w:themeShade="80"/>
                <w:sz w:val="18"/>
              </w:rPr>
              <w:t xml:space="preserve">uthority about </w:t>
            </w:r>
            <w:r>
              <w:rPr>
                <w:color w:val="385623" w:themeColor="accent6" w:themeShade="80"/>
                <w:sz w:val="18"/>
              </w:rPr>
              <w:t>c</w:t>
            </w:r>
            <w:r w:rsidRPr="00507299">
              <w:rPr>
                <w:color w:val="385623" w:themeColor="accent6" w:themeShade="80"/>
                <w:sz w:val="18"/>
              </w:rPr>
              <w:t xml:space="preserve">ompliance </w:t>
            </w:r>
            <w:r>
              <w:rPr>
                <w:color w:val="385623" w:themeColor="accent6" w:themeShade="80"/>
                <w:sz w:val="18"/>
              </w:rPr>
              <w:t>d</w:t>
            </w:r>
            <w:r w:rsidRPr="00507299">
              <w:rPr>
                <w:color w:val="385623" w:themeColor="accent6" w:themeShade="80"/>
                <w:sz w:val="18"/>
              </w:rPr>
              <w:t>ifficulties</w:t>
            </w:r>
          </w:p>
        </w:tc>
      </w:tr>
      <w:tr w:rsidR="00EF6B3A" w14:paraId="31ABE706" w14:textId="77777777" w:rsidTr="00BC36F6">
        <w:trPr>
          <w:trHeight w:val="454"/>
        </w:trPr>
        <w:tc>
          <w:tcPr>
            <w:tcW w:w="5000" w:type="pct"/>
            <w:gridSpan w:val="2"/>
            <w:vAlign w:val="center"/>
          </w:tcPr>
          <w:p w14:paraId="372F6E6C" w14:textId="55946FAD" w:rsidR="00EF6B3A" w:rsidRDefault="00EF6B3A" w:rsidP="00382E1B">
            <w:pPr>
              <w:keepNext/>
              <w:spacing w:after="0"/>
              <w:jc w:val="left"/>
            </w:pPr>
            <w:r w:rsidRPr="00EF6B3A">
              <w:rPr>
                <w:color w:val="385623" w:themeColor="accent6" w:themeShade="80"/>
                <w:sz w:val="18"/>
              </w:rPr>
              <w:t xml:space="preserve">Procedures for </w:t>
            </w:r>
            <w:r w:rsidR="00905600">
              <w:rPr>
                <w:color w:val="385623" w:themeColor="accent6" w:themeShade="80"/>
                <w:sz w:val="18"/>
              </w:rPr>
              <w:t>l</w:t>
            </w:r>
            <w:r w:rsidRPr="00EF6B3A">
              <w:rPr>
                <w:color w:val="385623" w:themeColor="accent6" w:themeShade="80"/>
                <w:sz w:val="18"/>
              </w:rPr>
              <w:t xml:space="preserve">icenses and </w:t>
            </w:r>
            <w:r w:rsidR="00905600">
              <w:rPr>
                <w:color w:val="385623" w:themeColor="accent6" w:themeShade="80"/>
                <w:sz w:val="18"/>
              </w:rPr>
              <w:t>a</w:t>
            </w:r>
            <w:r w:rsidRPr="00EF6B3A">
              <w:rPr>
                <w:color w:val="385623" w:themeColor="accent6" w:themeShade="80"/>
                <w:sz w:val="18"/>
              </w:rPr>
              <w:t xml:space="preserve">uthorisations of the </w:t>
            </w:r>
            <w:r w:rsidR="00905600">
              <w:rPr>
                <w:color w:val="385623" w:themeColor="accent6" w:themeShade="80"/>
                <w:sz w:val="18"/>
              </w:rPr>
              <w:t>a</w:t>
            </w:r>
            <w:r w:rsidRPr="00EF6B3A">
              <w:rPr>
                <w:color w:val="385623" w:themeColor="accent6" w:themeShade="80"/>
                <w:sz w:val="18"/>
              </w:rPr>
              <w:t>pplicant/</w:t>
            </w:r>
            <w:r w:rsidR="00905600">
              <w:rPr>
                <w:color w:val="385623" w:themeColor="accent6" w:themeShade="80"/>
                <w:sz w:val="18"/>
              </w:rPr>
              <w:t>h</w:t>
            </w:r>
            <w:r w:rsidRPr="00EF6B3A">
              <w:rPr>
                <w:color w:val="385623" w:themeColor="accent6" w:themeShade="80"/>
                <w:sz w:val="18"/>
              </w:rPr>
              <w:t xml:space="preserve">older </w:t>
            </w:r>
            <w:r w:rsidR="00905600">
              <w:rPr>
                <w:color w:val="385623" w:themeColor="accent6" w:themeShade="80"/>
                <w:sz w:val="18"/>
              </w:rPr>
              <w:t>a</w:t>
            </w:r>
            <w:r w:rsidRPr="00EF6B3A">
              <w:rPr>
                <w:color w:val="385623" w:themeColor="accent6" w:themeShade="80"/>
                <w:sz w:val="18"/>
              </w:rPr>
              <w:t xml:space="preserve">re </w:t>
            </w:r>
            <w:r w:rsidR="00905600">
              <w:rPr>
                <w:color w:val="385623" w:themeColor="accent6" w:themeShade="80"/>
                <w:sz w:val="18"/>
              </w:rPr>
              <w:t>a</w:t>
            </w:r>
            <w:r w:rsidRPr="00EF6B3A">
              <w:rPr>
                <w:color w:val="385623" w:themeColor="accent6" w:themeShade="80"/>
                <w:sz w:val="18"/>
              </w:rPr>
              <w:t>ppropriate</w:t>
            </w:r>
          </w:p>
        </w:tc>
      </w:tr>
      <w:tr w:rsidR="00EF6B3A" w14:paraId="459224C3"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BC87DE3" w14:textId="03ED0543" w:rsidR="00EF6B3A" w:rsidRPr="006531B1" w:rsidRDefault="00905600" w:rsidP="00382E1B">
            <w:pPr>
              <w:keepNext/>
              <w:spacing w:after="0"/>
              <w:jc w:val="left"/>
              <w:rPr>
                <w:color w:val="385623" w:themeColor="accent6" w:themeShade="80"/>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not </w:t>
            </w:r>
            <w:r>
              <w:rPr>
                <w:color w:val="385623" w:themeColor="accent6" w:themeShade="80"/>
                <w:sz w:val="18"/>
              </w:rPr>
              <w:t>b</w:t>
            </w:r>
            <w:r w:rsidRPr="00507299">
              <w:rPr>
                <w:color w:val="385623" w:themeColor="accent6" w:themeShade="80"/>
                <w:sz w:val="18"/>
              </w:rPr>
              <w:t xml:space="preserve">een </w:t>
            </w:r>
            <w:r>
              <w:rPr>
                <w:color w:val="385623" w:themeColor="accent6" w:themeShade="80"/>
                <w:sz w:val="18"/>
              </w:rPr>
              <w:t>c</w:t>
            </w:r>
            <w:r w:rsidRPr="00507299">
              <w:rPr>
                <w:color w:val="385623" w:themeColor="accent6" w:themeShade="80"/>
                <w:sz w:val="18"/>
              </w:rPr>
              <w:t xml:space="preserve">onvicted of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c</w:t>
            </w:r>
            <w:r w:rsidRPr="00507299">
              <w:rPr>
                <w:color w:val="385623" w:themeColor="accent6" w:themeShade="80"/>
                <w:sz w:val="18"/>
              </w:rPr>
              <w:t xml:space="preserve">riminal </w:t>
            </w:r>
            <w:r>
              <w:rPr>
                <w:color w:val="385623" w:themeColor="accent6" w:themeShade="80"/>
                <w:sz w:val="18"/>
              </w:rPr>
              <w:t>o</w:t>
            </w:r>
            <w:r w:rsidRPr="00507299">
              <w:rPr>
                <w:color w:val="385623" w:themeColor="accent6" w:themeShade="80"/>
                <w:sz w:val="18"/>
              </w:rPr>
              <w:t xml:space="preserve">ffence or </w:t>
            </w:r>
            <w:r>
              <w:rPr>
                <w:color w:val="385623" w:themeColor="accent6" w:themeShade="80"/>
                <w:sz w:val="18"/>
              </w:rPr>
              <w:t>c</w:t>
            </w:r>
            <w:r w:rsidRPr="00507299">
              <w:rPr>
                <w:color w:val="385623" w:themeColor="accent6" w:themeShade="80"/>
                <w:sz w:val="18"/>
              </w:rPr>
              <w:t xml:space="preserve">ommitted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i</w:t>
            </w:r>
            <w:r w:rsidRPr="00507299">
              <w:rPr>
                <w:color w:val="385623" w:themeColor="accent6" w:themeShade="80"/>
                <w:sz w:val="18"/>
              </w:rPr>
              <w:t xml:space="preserve">nfringement of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l</w:t>
            </w:r>
            <w:r w:rsidRPr="00507299">
              <w:rPr>
                <w:color w:val="385623" w:themeColor="accent6" w:themeShade="80"/>
                <w:sz w:val="18"/>
              </w:rPr>
              <w:t xml:space="preserve">egislation or </w:t>
            </w:r>
            <w:r>
              <w:rPr>
                <w:color w:val="385623" w:themeColor="accent6" w:themeShade="80"/>
                <w:sz w:val="18"/>
              </w:rPr>
              <w:t>t</w:t>
            </w:r>
            <w:r w:rsidRPr="00507299">
              <w:rPr>
                <w:color w:val="385623" w:themeColor="accent6" w:themeShade="80"/>
                <w:sz w:val="18"/>
              </w:rPr>
              <w:t xml:space="preserve">axation </w:t>
            </w:r>
            <w:r>
              <w:rPr>
                <w:color w:val="385623" w:themeColor="accent6" w:themeShade="80"/>
                <w:sz w:val="18"/>
              </w:rPr>
              <w:t>r</w:t>
            </w:r>
            <w:r w:rsidRPr="00507299">
              <w:rPr>
                <w:color w:val="385623" w:themeColor="accent6" w:themeShade="80"/>
                <w:sz w:val="18"/>
              </w:rPr>
              <w:t>ules</w:t>
            </w:r>
          </w:p>
        </w:tc>
      </w:tr>
      <w:tr w:rsidR="00EF6B3A" w14:paraId="18B86F86" w14:textId="77777777" w:rsidTr="00BC36F6">
        <w:trPr>
          <w:trHeight w:val="454"/>
        </w:trPr>
        <w:tc>
          <w:tcPr>
            <w:tcW w:w="5000" w:type="pct"/>
            <w:gridSpan w:val="2"/>
            <w:vAlign w:val="center"/>
          </w:tcPr>
          <w:p w14:paraId="129928A1" w14:textId="05F344A8" w:rsidR="00EF6B3A" w:rsidRDefault="00EF6B3A" w:rsidP="00382E1B">
            <w:pPr>
              <w:keepNext/>
              <w:spacing w:after="0"/>
              <w:jc w:val="left"/>
              <w:rPr>
                <w:color w:val="385623" w:themeColor="accent6" w:themeShade="80"/>
                <w:sz w:val="18"/>
              </w:rPr>
            </w:pPr>
            <w:r w:rsidRPr="00EF6B3A">
              <w:rPr>
                <w:color w:val="385623" w:themeColor="accent6" w:themeShade="80"/>
                <w:sz w:val="18"/>
              </w:rPr>
              <w:t xml:space="preserve">Procedures are in </w:t>
            </w:r>
            <w:r w:rsidR="00905600">
              <w:rPr>
                <w:color w:val="385623" w:themeColor="accent6" w:themeShade="80"/>
                <w:sz w:val="18"/>
              </w:rPr>
              <w:t>p</w:t>
            </w:r>
            <w:r w:rsidRPr="00EF6B3A">
              <w:rPr>
                <w:color w:val="385623" w:themeColor="accent6" w:themeShade="80"/>
                <w:sz w:val="18"/>
              </w:rPr>
              <w:t xml:space="preserve">lace for </w:t>
            </w:r>
            <w:r w:rsidR="00905600">
              <w:rPr>
                <w:color w:val="385623" w:themeColor="accent6" w:themeShade="80"/>
                <w:sz w:val="18"/>
              </w:rPr>
              <w:t>h</w:t>
            </w:r>
            <w:r w:rsidRPr="00EF6B3A">
              <w:rPr>
                <w:color w:val="385623" w:themeColor="accent6" w:themeShade="80"/>
                <w:sz w:val="18"/>
              </w:rPr>
              <w:t xml:space="preserve">andling of import and or </w:t>
            </w:r>
            <w:r w:rsidR="00905600">
              <w:rPr>
                <w:color w:val="385623" w:themeColor="accent6" w:themeShade="80"/>
                <w:sz w:val="18"/>
              </w:rPr>
              <w:t>e</w:t>
            </w:r>
            <w:r w:rsidRPr="00EF6B3A">
              <w:rPr>
                <w:color w:val="385623" w:themeColor="accent6" w:themeShade="80"/>
                <w:sz w:val="18"/>
              </w:rPr>
              <w:t xml:space="preserve">xport </w:t>
            </w:r>
            <w:r w:rsidR="00905600">
              <w:rPr>
                <w:color w:val="385623" w:themeColor="accent6" w:themeShade="80"/>
                <w:sz w:val="18"/>
              </w:rPr>
              <w:t>l</w:t>
            </w:r>
            <w:r w:rsidRPr="00EF6B3A">
              <w:rPr>
                <w:color w:val="385623" w:themeColor="accent6" w:themeShade="80"/>
                <w:sz w:val="18"/>
              </w:rPr>
              <w:t xml:space="preserve">icenses where </w:t>
            </w:r>
            <w:r w:rsidR="00905600">
              <w:rPr>
                <w:color w:val="385623" w:themeColor="accent6" w:themeShade="80"/>
                <w:sz w:val="18"/>
              </w:rPr>
              <w:t>a</w:t>
            </w:r>
            <w:r w:rsidRPr="00EF6B3A">
              <w:rPr>
                <w:color w:val="385623" w:themeColor="accent6" w:themeShade="80"/>
                <w:sz w:val="18"/>
              </w:rPr>
              <w:t>pplicable</w:t>
            </w:r>
          </w:p>
        </w:tc>
      </w:tr>
    </w:tbl>
    <w:p w14:paraId="769B22A5" w14:textId="05C7C65A" w:rsidR="00EF6B3A" w:rsidRDefault="00EF6B3A"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6</w:t>
      </w:r>
      <w:r w:rsidR="002C5166">
        <w:rPr>
          <w:noProof/>
        </w:rPr>
        <w:fldChar w:fldCharType="end"/>
      </w:r>
      <w:r>
        <w:t xml:space="preserve"> Conditions to be verified by customs authorities – Simplified Declaration – Applicant is not holder of AEOC or AEOF Authorisation</w:t>
      </w:r>
    </w:p>
    <w:p w14:paraId="1702C480" w14:textId="77777777" w:rsidR="00EF6B3A" w:rsidRPr="00DB60AD" w:rsidRDefault="00EF6B3A"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EF6B3A" w14:paraId="642DED55" w14:textId="77777777" w:rsidTr="00BC36F6">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0391766" w14:textId="77777777" w:rsidR="00EF6B3A" w:rsidRDefault="00EF6B3A" w:rsidP="00382E1B">
            <w:pPr>
              <w:keepNext/>
              <w:spacing w:after="0"/>
              <w:jc w:val="left"/>
            </w:pPr>
            <w:r>
              <w:t>Conditions to be verified by the customs authorities</w:t>
            </w:r>
          </w:p>
        </w:tc>
        <w:tc>
          <w:tcPr>
            <w:tcW w:w="545" w:type="pct"/>
            <w:vAlign w:val="center"/>
          </w:tcPr>
          <w:p w14:paraId="0943870A" w14:textId="09E6FBA8" w:rsidR="00EF6B3A" w:rsidRDefault="00EF6B3A" w:rsidP="00382E1B">
            <w:pPr>
              <w:keepNext/>
              <w:spacing w:after="0"/>
              <w:jc w:val="center"/>
            </w:pPr>
            <w:r>
              <w:t>SDE</w:t>
            </w:r>
          </w:p>
          <w:p w14:paraId="7EA03C15" w14:textId="77777777" w:rsidR="00EF6B3A" w:rsidRDefault="00EF6B3A" w:rsidP="00382E1B">
            <w:pPr>
              <w:keepNext/>
              <w:spacing w:after="0"/>
              <w:jc w:val="center"/>
            </w:pPr>
            <w:r>
              <w:rPr>
                <w:noProof/>
                <w:lang w:eastAsia="en-GB"/>
              </w:rPr>
              <w:drawing>
                <wp:inline distT="0" distB="0" distL="0" distR="0" wp14:anchorId="63F471AD" wp14:editId="33B9D303">
                  <wp:extent cx="180000" cy="180000"/>
                  <wp:effectExtent l="0" t="0" r="0" b="0"/>
                  <wp:docPr id="226" name="Graphic 22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7AE0F9C5" wp14:editId="23DAF90C">
                  <wp:extent cx="179705" cy="179705"/>
                  <wp:effectExtent l="0" t="0" r="0" b="0"/>
                  <wp:docPr id="227" name="Graphic 22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EF6B3A" w14:paraId="27DEBC8B"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0F6D1E2" w14:textId="344B4B93" w:rsidR="00EF6B3A" w:rsidRPr="006531B1" w:rsidRDefault="00EF6B3A" w:rsidP="00382E1B">
            <w:pPr>
              <w:keepNext/>
              <w:spacing w:after="0"/>
              <w:jc w:val="left"/>
              <w:rPr>
                <w:color w:val="385623" w:themeColor="accent6" w:themeShade="80"/>
              </w:rPr>
            </w:pPr>
            <w:r>
              <w:rPr>
                <w:color w:val="385623" w:themeColor="accent6" w:themeShade="80"/>
                <w:sz w:val="18"/>
              </w:rPr>
              <w:t>N/A</w:t>
            </w:r>
          </w:p>
        </w:tc>
      </w:tr>
    </w:tbl>
    <w:p w14:paraId="5BEC6C2D" w14:textId="4B718852" w:rsidR="00EF6B3A" w:rsidRDefault="00EF6B3A"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7</w:t>
      </w:r>
      <w:r w:rsidR="002C5166">
        <w:rPr>
          <w:noProof/>
        </w:rPr>
        <w:fldChar w:fldCharType="end"/>
      </w:r>
      <w:r>
        <w:t xml:space="preserve"> Conditions to be verified by customs authorities – Simplified Declaration – Applicant is holder of AEOC or AEOF Authorisation</w:t>
      </w:r>
    </w:p>
    <w:p w14:paraId="410B2302" w14:textId="26E13F7A" w:rsidR="00DB60AD" w:rsidRDefault="00DB60AD" w:rsidP="00614D41">
      <w:pPr>
        <w:pStyle w:val="Heading5"/>
        <w:keepNext/>
        <w:ind w:left="1009" w:hanging="1009"/>
      </w:pPr>
      <w:r>
        <w:t xml:space="preserve">Authorisation </w:t>
      </w:r>
      <w:r w:rsidRPr="00845DAC">
        <w:t>for the status of authorised weigher of bananas</w:t>
      </w:r>
    </w:p>
    <w:p w14:paraId="0B69BC85" w14:textId="77777777" w:rsidR="00BC36F6" w:rsidRDefault="00BC36F6"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BC36F6" w14:paraId="2F033256" w14:textId="77777777" w:rsidTr="00BC36F6">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7271E59F" w14:textId="77777777" w:rsidR="00BC36F6" w:rsidRDefault="00BC36F6" w:rsidP="00382E1B">
            <w:pPr>
              <w:keepNext/>
              <w:spacing w:after="0"/>
              <w:jc w:val="left"/>
            </w:pPr>
            <w:r>
              <w:t>Conditions to be verified by the customs authorities</w:t>
            </w:r>
          </w:p>
        </w:tc>
        <w:tc>
          <w:tcPr>
            <w:tcW w:w="545" w:type="pct"/>
            <w:vAlign w:val="center"/>
          </w:tcPr>
          <w:p w14:paraId="16830484" w14:textId="35D4E1B7" w:rsidR="00BC36F6" w:rsidRDefault="00BC36F6" w:rsidP="00382E1B">
            <w:pPr>
              <w:keepNext/>
              <w:spacing w:after="0"/>
              <w:jc w:val="center"/>
            </w:pPr>
            <w:r>
              <w:t>AWB</w:t>
            </w:r>
          </w:p>
          <w:p w14:paraId="3B510A41" w14:textId="77777777" w:rsidR="00BC36F6" w:rsidRDefault="00BC36F6" w:rsidP="00382E1B">
            <w:pPr>
              <w:keepNext/>
              <w:spacing w:after="0"/>
              <w:jc w:val="center"/>
            </w:pPr>
            <w:r>
              <w:rPr>
                <w:noProof/>
                <w:lang w:eastAsia="en-GB"/>
              </w:rPr>
              <w:drawing>
                <wp:inline distT="0" distB="0" distL="0" distR="0" wp14:anchorId="30719333" wp14:editId="1028E49F">
                  <wp:extent cx="180000" cy="180000"/>
                  <wp:effectExtent l="0" t="0" r="0" b="0"/>
                  <wp:docPr id="228" name="Graphic 22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BD75A1E" wp14:editId="5FA8E6C5">
                  <wp:extent cx="179705" cy="179705"/>
                  <wp:effectExtent l="0" t="0" r="0" b="0"/>
                  <wp:docPr id="229" name="Graphic 22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C36F6" w14:paraId="56320157"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8AED51A" w14:textId="47F0B368" w:rsidR="00BC36F6" w:rsidRDefault="00BC36F6" w:rsidP="00382E1B">
            <w:pPr>
              <w:keepNext/>
              <w:spacing w:after="0"/>
              <w:jc w:val="left"/>
            </w:pPr>
            <w:r w:rsidRPr="00BC36F6">
              <w:rPr>
                <w:color w:val="385623" w:themeColor="accent6" w:themeShade="80"/>
                <w:sz w:val="18"/>
              </w:rPr>
              <w:t xml:space="preserve">Applicant </w:t>
            </w:r>
            <w:r w:rsidR="00905600">
              <w:rPr>
                <w:color w:val="385623" w:themeColor="accent6" w:themeShade="80"/>
                <w:sz w:val="18"/>
              </w:rPr>
              <w:t>k</w:t>
            </w:r>
            <w:r w:rsidRPr="00BC36F6">
              <w:rPr>
                <w:color w:val="385623" w:themeColor="accent6" w:themeShade="80"/>
                <w:sz w:val="18"/>
              </w:rPr>
              <w:t xml:space="preserve">eeps </w:t>
            </w:r>
            <w:r w:rsidR="00905600">
              <w:rPr>
                <w:color w:val="385623" w:themeColor="accent6" w:themeShade="80"/>
                <w:sz w:val="18"/>
              </w:rPr>
              <w:t>r</w:t>
            </w:r>
            <w:r w:rsidRPr="00BC36F6">
              <w:rPr>
                <w:color w:val="385623" w:themeColor="accent6" w:themeShade="80"/>
                <w:sz w:val="18"/>
              </w:rPr>
              <w:t xml:space="preserve">ecords </w:t>
            </w:r>
            <w:r w:rsidR="00905600">
              <w:rPr>
                <w:color w:val="385623" w:themeColor="accent6" w:themeShade="80"/>
                <w:sz w:val="18"/>
              </w:rPr>
              <w:t>e</w:t>
            </w:r>
            <w:r w:rsidRPr="00BC36F6">
              <w:rPr>
                <w:color w:val="385623" w:themeColor="accent6" w:themeShade="80"/>
                <w:sz w:val="18"/>
              </w:rPr>
              <w:t xml:space="preserve">nabling the </w:t>
            </w:r>
            <w:r w:rsidR="00905600">
              <w:rPr>
                <w:color w:val="385623" w:themeColor="accent6" w:themeShade="80"/>
                <w:sz w:val="18"/>
              </w:rPr>
              <w:t>c</w:t>
            </w:r>
            <w:r w:rsidRPr="00BC36F6">
              <w:rPr>
                <w:color w:val="385623" w:themeColor="accent6" w:themeShade="80"/>
                <w:sz w:val="18"/>
              </w:rPr>
              <w:t xml:space="preserve">ustoms </w:t>
            </w:r>
            <w:r w:rsidR="00905600">
              <w:rPr>
                <w:color w:val="385623" w:themeColor="accent6" w:themeShade="80"/>
                <w:sz w:val="18"/>
              </w:rPr>
              <w:t>a</w:t>
            </w:r>
            <w:r w:rsidRPr="00BC36F6">
              <w:rPr>
                <w:color w:val="385623" w:themeColor="accent6" w:themeShade="80"/>
                <w:sz w:val="18"/>
              </w:rPr>
              <w:t xml:space="preserve">uthorities to </w:t>
            </w:r>
            <w:r w:rsidR="00905600">
              <w:rPr>
                <w:color w:val="385623" w:themeColor="accent6" w:themeShade="80"/>
                <w:sz w:val="18"/>
              </w:rPr>
              <w:t>c</w:t>
            </w:r>
            <w:r w:rsidRPr="00BC36F6">
              <w:rPr>
                <w:color w:val="385623" w:themeColor="accent6" w:themeShade="80"/>
                <w:sz w:val="18"/>
              </w:rPr>
              <w:t xml:space="preserve">arry out </w:t>
            </w:r>
            <w:r w:rsidR="00905600">
              <w:rPr>
                <w:color w:val="385623" w:themeColor="accent6" w:themeShade="80"/>
                <w:sz w:val="18"/>
              </w:rPr>
              <w:t>e</w:t>
            </w:r>
            <w:r w:rsidRPr="00BC36F6">
              <w:rPr>
                <w:color w:val="385623" w:themeColor="accent6" w:themeShade="80"/>
                <w:sz w:val="18"/>
              </w:rPr>
              <w:t xml:space="preserve">ffective </w:t>
            </w:r>
            <w:r w:rsidR="00905600">
              <w:rPr>
                <w:color w:val="385623" w:themeColor="accent6" w:themeShade="80"/>
                <w:sz w:val="18"/>
              </w:rPr>
              <w:t>c</w:t>
            </w:r>
            <w:r w:rsidRPr="00BC36F6">
              <w:rPr>
                <w:color w:val="385623" w:themeColor="accent6" w:themeShade="80"/>
                <w:sz w:val="18"/>
              </w:rPr>
              <w:t>ontrols</w:t>
            </w:r>
          </w:p>
        </w:tc>
      </w:tr>
      <w:tr w:rsidR="00BC36F6" w14:paraId="20E3F659" w14:textId="77777777" w:rsidTr="00BC36F6">
        <w:trPr>
          <w:trHeight w:val="454"/>
        </w:trPr>
        <w:tc>
          <w:tcPr>
            <w:tcW w:w="5000" w:type="pct"/>
            <w:gridSpan w:val="2"/>
            <w:vAlign w:val="center"/>
          </w:tcPr>
          <w:p w14:paraId="576A379A" w14:textId="64C259B8" w:rsidR="00BC36F6" w:rsidRDefault="00BC36F6" w:rsidP="00382E1B">
            <w:pPr>
              <w:keepNext/>
              <w:spacing w:after="0"/>
              <w:jc w:val="left"/>
            </w:pPr>
            <w:r w:rsidRPr="00BC36F6">
              <w:rPr>
                <w:color w:val="385623" w:themeColor="accent6" w:themeShade="80"/>
                <w:sz w:val="18"/>
              </w:rPr>
              <w:t xml:space="preserve">Applicant </w:t>
            </w:r>
            <w:r w:rsidR="00905600">
              <w:rPr>
                <w:color w:val="385623" w:themeColor="accent6" w:themeShade="80"/>
                <w:sz w:val="18"/>
              </w:rPr>
              <w:t>h</w:t>
            </w:r>
            <w:r w:rsidRPr="00BC36F6">
              <w:rPr>
                <w:color w:val="385623" w:themeColor="accent6" w:themeShade="80"/>
                <w:sz w:val="18"/>
              </w:rPr>
              <w:t xml:space="preserve">as at his </w:t>
            </w:r>
            <w:r w:rsidR="00905600">
              <w:rPr>
                <w:color w:val="385623" w:themeColor="accent6" w:themeShade="80"/>
                <w:sz w:val="18"/>
              </w:rPr>
              <w:t>d</w:t>
            </w:r>
            <w:r w:rsidRPr="00BC36F6">
              <w:rPr>
                <w:color w:val="385623" w:themeColor="accent6" w:themeShade="80"/>
                <w:sz w:val="18"/>
              </w:rPr>
              <w:t xml:space="preserve">isposal </w:t>
            </w:r>
            <w:r w:rsidR="00905600">
              <w:rPr>
                <w:color w:val="385623" w:themeColor="accent6" w:themeShade="80"/>
                <w:sz w:val="18"/>
              </w:rPr>
              <w:t>a</w:t>
            </w:r>
            <w:r w:rsidRPr="00BC36F6">
              <w:rPr>
                <w:color w:val="385623" w:themeColor="accent6" w:themeShade="80"/>
                <w:sz w:val="18"/>
              </w:rPr>
              <w:t xml:space="preserve">ppropriate </w:t>
            </w:r>
            <w:r w:rsidR="00905600">
              <w:rPr>
                <w:color w:val="385623" w:themeColor="accent6" w:themeShade="80"/>
                <w:sz w:val="18"/>
              </w:rPr>
              <w:t>w</w:t>
            </w:r>
            <w:r w:rsidRPr="00BC36F6">
              <w:rPr>
                <w:color w:val="385623" w:themeColor="accent6" w:themeShade="80"/>
                <w:sz w:val="18"/>
              </w:rPr>
              <w:t xml:space="preserve">eighing </w:t>
            </w:r>
            <w:r w:rsidR="00905600">
              <w:rPr>
                <w:color w:val="385623" w:themeColor="accent6" w:themeShade="80"/>
                <w:sz w:val="18"/>
              </w:rPr>
              <w:t>e</w:t>
            </w:r>
            <w:r w:rsidRPr="00BC36F6">
              <w:rPr>
                <w:color w:val="385623" w:themeColor="accent6" w:themeShade="80"/>
                <w:sz w:val="18"/>
              </w:rPr>
              <w:t>quipment</w:t>
            </w:r>
          </w:p>
        </w:tc>
      </w:tr>
      <w:tr w:rsidR="00BC36F6" w14:paraId="7E6295E6"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46E8148" w14:textId="2DF86A53" w:rsidR="00BC36F6" w:rsidRPr="006531B1" w:rsidRDefault="00BC36F6" w:rsidP="00382E1B">
            <w:pPr>
              <w:keepNext/>
              <w:spacing w:after="0"/>
              <w:jc w:val="left"/>
              <w:rPr>
                <w:color w:val="385623" w:themeColor="accent6" w:themeShade="80"/>
              </w:rPr>
            </w:pPr>
            <w:r w:rsidRPr="00BC36F6">
              <w:rPr>
                <w:color w:val="385623" w:themeColor="accent6" w:themeShade="80"/>
                <w:sz w:val="18"/>
              </w:rPr>
              <w:t xml:space="preserve">Applicant </w:t>
            </w:r>
            <w:r w:rsidR="00905600">
              <w:rPr>
                <w:color w:val="385623" w:themeColor="accent6" w:themeShade="80"/>
                <w:sz w:val="18"/>
              </w:rPr>
              <w:t>p</w:t>
            </w:r>
            <w:r w:rsidRPr="00BC36F6">
              <w:rPr>
                <w:color w:val="385623" w:themeColor="accent6" w:themeShade="80"/>
                <w:sz w:val="18"/>
              </w:rPr>
              <w:t xml:space="preserve">rovides the </w:t>
            </w:r>
            <w:r w:rsidR="00905600">
              <w:rPr>
                <w:color w:val="385623" w:themeColor="accent6" w:themeShade="80"/>
                <w:sz w:val="18"/>
              </w:rPr>
              <w:t>n</w:t>
            </w:r>
            <w:r w:rsidRPr="00BC36F6">
              <w:rPr>
                <w:color w:val="385623" w:themeColor="accent6" w:themeShade="80"/>
                <w:sz w:val="18"/>
              </w:rPr>
              <w:t xml:space="preserve">ecessary </w:t>
            </w:r>
            <w:r w:rsidR="00905600">
              <w:rPr>
                <w:color w:val="385623" w:themeColor="accent6" w:themeShade="80"/>
                <w:sz w:val="18"/>
              </w:rPr>
              <w:t>a</w:t>
            </w:r>
            <w:r w:rsidRPr="00BC36F6">
              <w:rPr>
                <w:color w:val="385623" w:themeColor="accent6" w:themeShade="80"/>
                <w:sz w:val="18"/>
              </w:rPr>
              <w:t xml:space="preserve">ssurance of the </w:t>
            </w:r>
            <w:r w:rsidR="00905600">
              <w:rPr>
                <w:color w:val="385623" w:themeColor="accent6" w:themeShade="80"/>
                <w:sz w:val="18"/>
              </w:rPr>
              <w:t>p</w:t>
            </w:r>
            <w:r w:rsidRPr="00BC36F6">
              <w:rPr>
                <w:color w:val="385623" w:themeColor="accent6" w:themeShade="80"/>
                <w:sz w:val="18"/>
              </w:rPr>
              <w:t xml:space="preserve">roper </w:t>
            </w:r>
            <w:r w:rsidR="00905600">
              <w:rPr>
                <w:color w:val="385623" w:themeColor="accent6" w:themeShade="80"/>
                <w:sz w:val="18"/>
              </w:rPr>
              <w:t>c</w:t>
            </w:r>
            <w:r w:rsidRPr="00BC36F6">
              <w:rPr>
                <w:color w:val="385623" w:themeColor="accent6" w:themeShade="80"/>
                <w:sz w:val="18"/>
              </w:rPr>
              <w:t xml:space="preserve">onduct of the </w:t>
            </w:r>
            <w:r w:rsidR="00905600">
              <w:rPr>
                <w:color w:val="385623" w:themeColor="accent6" w:themeShade="80"/>
                <w:sz w:val="18"/>
              </w:rPr>
              <w:t>w</w:t>
            </w:r>
            <w:r w:rsidRPr="00BC36F6">
              <w:rPr>
                <w:color w:val="385623" w:themeColor="accent6" w:themeShade="80"/>
                <w:sz w:val="18"/>
              </w:rPr>
              <w:t>eighing</w:t>
            </w:r>
          </w:p>
        </w:tc>
      </w:tr>
      <w:tr w:rsidR="00BC36F6" w14:paraId="32667FA9" w14:textId="77777777" w:rsidTr="00BC36F6">
        <w:trPr>
          <w:trHeight w:val="454"/>
        </w:trPr>
        <w:tc>
          <w:tcPr>
            <w:tcW w:w="5000" w:type="pct"/>
            <w:gridSpan w:val="2"/>
            <w:vAlign w:val="center"/>
          </w:tcPr>
          <w:p w14:paraId="271D843A" w14:textId="08CB90EE" w:rsidR="00BC36F6" w:rsidRDefault="00BC36F6" w:rsidP="00382E1B">
            <w:pPr>
              <w:keepNext/>
              <w:spacing w:after="0"/>
              <w:jc w:val="left"/>
              <w:rPr>
                <w:color w:val="385623" w:themeColor="accent6" w:themeShade="80"/>
                <w:sz w:val="18"/>
              </w:rPr>
            </w:pPr>
            <w:r w:rsidRPr="00BC36F6">
              <w:rPr>
                <w:color w:val="385623" w:themeColor="accent6" w:themeShade="80"/>
                <w:sz w:val="18"/>
              </w:rPr>
              <w:t xml:space="preserve">Applicant is </w:t>
            </w:r>
            <w:r w:rsidR="00905600">
              <w:rPr>
                <w:color w:val="385623" w:themeColor="accent6" w:themeShade="80"/>
                <w:sz w:val="18"/>
              </w:rPr>
              <w:t>i</w:t>
            </w:r>
            <w:r w:rsidRPr="00BC36F6">
              <w:rPr>
                <w:color w:val="385623" w:themeColor="accent6" w:themeShade="80"/>
                <w:sz w:val="18"/>
              </w:rPr>
              <w:t xml:space="preserve">nvolved in the </w:t>
            </w:r>
            <w:r w:rsidR="00905600">
              <w:rPr>
                <w:color w:val="385623" w:themeColor="accent6" w:themeShade="80"/>
                <w:sz w:val="18"/>
              </w:rPr>
              <w:t>i</w:t>
            </w:r>
            <w:r w:rsidRPr="00BC36F6">
              <w:rPr>
                <w:color w:val="385623" w:themeColor="accent6" w:themeShade="80"/>
                <w:sz w:val="18"/>
              </w:rPr>
              <w:t xml:space="preserve">mport, </w:t>
            </w:r>
            <w:r w:rsidR="00905600">
              <w:rPr>
                <w:color w:val="385623" w:themeColor="accent6" w:themeShade="80"/>
                <w:sz w:val="18"/>
              </w:rPr>
              <w:t>c</w:t>
            </w:r>
            <w:r w:rsidRPr="00BC36F6">
              <w:rPr>
                <w:color w:val="385623" w:themeColor="accent6" w:themeShade="80"/>
                <w:sz w:val="18"/>
              </w:rPr>
              <w:t xml:space="preserve">arriage, </w:t>
            </w:r>
            <w:r w:rsidR="00905600">
              <w:rPr>
                <w:color w:val="385623" w:themeColor="accent6" w:themeShade="80"/>
                <w:sz w:val="18"/>
              </w:rPr>
              <w:t>s</w:t>
            </w:r>
            <w:r w:rsidRPr="00BC36F6">
              <w:rPr>
                <w:color w:val="385623" w:themeColor="accent6" w:themeShade="80"/>
                <w:sz w:val="18"/>
              </w:rPr>
              <w:t xml:space="preserve">torage or </w:t>
            </w:r>
            <w:r w:rsidR="00905600">
              <w:rPr>
                <w:color w:val="385623" w:themeColor="accent6" w:themeShade="80"/>
                <w:sz w:val="18"/>
              </w:rPr>
              <w:t>h</w:t>
            </w:r>
            <w:r w:rsidRPr="00BC36F6">
              <w:rPr>
                <w:color w:val="385623" w:themeColor="accent6" w:themeShade="80"/>
                <w:sz w:val="18"/>
              </w:rPr>
              <w:t xml:space="preserve">andling of </w:t>
            </w:r>
            <w:r w:rsidR="00905600">
              <w:rPr>
                <w:color w:val="385623" w:themeColor="accent6" w:themeShade="80"/>
                <w:sz w:val="18"/>
              </w:rPr>
              <w:t>f</w:t>
            </w:r>
            <w:r w:rsidRPr="00BC36F6">
              <w:rPr>
                <w:color w:val="385623" w:themeColor="accent6" w:themeShade="80"/>
                <w:sz w:val="18"/>
              </w:rPr>
              <w:t xml:space="preserve">resh </w:t>
            </w:r>
            <w:r w:rsidR="00905600">
              <w:rPr>
                <w:color w:val="385623" w:themeColor="accent6" w:themeShade="80"/>
                <w:sz w:val="18"/>
              </w:rPr>
              <w:t>b</w:t>
            </w:r>
            <w:r w:rsidRPr="00BC36F6">
              <w:rPr>
                <w:color w:val="385623" w:themeColor="accent6" w:themeShade="80"/>
                <w:sz w:val="18"/>
              </w:rPr>
              <w:t>ananas</w:t>
            </w:r>
          </w:p>
        </w:tc>
      </w:tr>
      <w:tr w:rsidR="00BC36F6" w14:paraId="4C5973B8"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05C9F57" w14:textId="0AD0BC6D" w:rsidR="00BC36F6" w:rsidRPr="00BC36F6" w:rsidRDefault="00905600" w:rsidP="00382E1B">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not </w:t>
            </w:r>
            <w:r>
              <w:rPr>
                <w:color w:val="385623" w:themeColor="accent6" w:themeShade="80"/>
                <w:sz w:val="18"/>
              </w:rPr>
              <w:t>b</w:t>
            </w:r>
            <w:r w:rsidRPr="00507299">
              <w:rPr>
                <w:color w:val="385623" w:themeColor="accent6" w:themeShade="80"/>
                <w:sz w:val="18"/>
              </w:rPr>
              <w:t xml:space="preserve">een </w:t>
            </w:r>
            <w:r>
              <w:rPr>
                <w:color w:val="385623" w:themeColor="accent6" w:themeShade="80"/>
                <w:sz w:val="18"/>
              </w:rPr>
              <w:t>c</w:t>
            </w:r>
            <w:r w:rsidRPr="00507299">
              <w:rPr>
                <w:color w:val="385623" w:themeColor="accent6" w:themeShade="80"/>
                <w:sz w:val="18"/>
              </w:rPr>
              <w:t xml:space="preserve">onvicted of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c</w:t>
            </w:r>
            <w:r w:rsidRPr="00507299">
              <w:rPr>
                <w:color w:val="385623" w:themeColor="accent6" w:themeShade="80"/>
                <w:sz w:val="18"/>
              </w:rPr>
              <w:t xml:space="preserve">riminal </w:t>
            </w:r>
            <w:r>
              <w:rPr>
                <w:color w:val="385623" w:themeColor="accent6" w:themeShade="80"/>
                <w:sz w:val="18"/>
              </w:rPr>
              <w:t>o</w:t>
            </w:r>
            <w:r w:rsidRPr="00507299">
              <w:rPr>
                <w:color w:val="385623" w:themeColor="accent6" w:themeShade="80"/>
                <w:sz w:val="18"/>
              </w:rPr>
              <w:t xml:space="preserve">ffence or </w:t>
            </w:r>
            <w:r>
              <w:rPr>
                <w:color w:val="385623" w:themeColor="accent6" w:themeShade="80"/>
                <w:sz w:val="18"/>
              </w:rPr>
              <w:t>c</w:t>
            </w:r>
            <w:r w:rsidRPr="00507299">
              <w:rPr>
                <w:color w:val="385623" w:themeColor="accent6" w:themeShade="80"/>
                <w:sz w:val="18"/>
              </w:rPr>
              <w:t xml:space="preserve">ommitted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i</w:t>
            </w:r>
            <w:r w:rsidRPr="00507299">
              <w:rPr>
                <w:color w:val="385623" w:themeColor="accent6" w:themeShade="80"/>
                <w:sz w:val="18"/>
              </w:rPr>
              <w:t xml:space="preserve">nfringement of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l</w:t>
            </w:r>
            <w:r w:rsidRPr="00507299">
              <w:rPr>
                <w:color w:val="385623" w:themeColor="accent6" w:themeShade="80"/>
                <w:sz w:val="18"/>
              </w:rPr>
              <w:t xml:space="preserve">egislation or </w:t>
            </w:r>
            <w:r>
              <w:rPr>
                <w:color w:val="385623" w:themeColor="accent6" w:themeShade="80"/>
                <w:sz w:val="18"/>
              </w:rPr>
              <w:t>t</w:t>
            </w:r>
            <w:r w:rsidRPr="00507299">
              <w:rPr>
                <w:color w:val="385623" w:themeColor="accent6" w:themeShade="80"/>
                <w:sz w:val="18"/>
              </w:rPr>
              <w:t xml:space="preserve">axation </w:t>
            </w:r>
            <w:r>
              <w:rPr>
                <w:color w:val="385623" w:themeColor="accent6" w:themeShade="80"/>
                <w:sz w:val="18"/>
              </w:rPr>
              <w:t>r</w:t>
            </w:r>
            <w:r w:rsidRPr="00507299">
              <w:rPr>
                <w:color w:val="385623" w:themeColor="accent6" w:themeShade="80"/>
                <w:sz w:val="18"/>
              </w:rPr>
              <w:t>ules</w:t>
            </w:r>
          </w:p>
        </w:tc>
      </w:tr>
    </w:tbl>
    <w:p w14:paraId="213C4106" w14:textId="289774DD" w:rsidR="00BC36F6" w:rsidRDefault="00BC36F6"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8</w:t>
      </w:r>
      <w:r w:rsidR="002C5166">
        <w:rPr>
          <w:noProof/>
        </w:rPr>
        <w:fldChar w:fldCharType="end"/>
      </w:r>
      <w:r>
        <w:t xml:space="preserve"> Conditions to be verified by customs authorities – Authorised Weigher of Bananas – Applicant is not holder of AEOC or AEOF Authorisation</w:t>
      </w:r>
    </w:p>
    <w:p w14:paraId="0C59E02F" w14:textId="77777777" w:rsidR="00BC36F6" w:rsidRPr="00DB60AD" w:rsidRDefault="00BC36F6"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C36F6" w14:paraId="519F3EC0" w14:textId="77777777" w:rsidTr="00BC36F6">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EFA139C" w14:textId="77777777" w:rsidR="00BC36F6" w:rsidRDefault="00BC36F6" w:rsidP="00382E1B">
            <w:pPr>
              <w:keepNext/>
              <w:spacing w:after="0"/>
              <w:jc w:val="left"/>
            </w:pPr>
            <w:r>
              <w:t>Conditions to be verified by the customs authorities</w:t>
            </w:r>
          </w:p>
        </w:tc>
        <w:tc>
          <w:tcPr>
            <w:tcW w:w="545" w:type="pct"/>
            <w:vAlign w:val="center"/>
          </w:tcPr>
          <w:p w14:paraId="0ACF2BC8" w14:textId="0359D512" w:rsidR="00BC36F6" w:rsidRDefault="00BC36F6" w:rsidP="00382E1B">
            <w:pPr>
              <w:keepNext/>
              <w:spacing w:after="0"/>
              <w:jc w:val="center"/>
            </w:pPr>
            <w:r>
              <w:t>AWB</w:t>
            </w:r>
          </w:p>
          <w:p w14:paraId="48CF3E8B" w14:textId="77777777" w:rsidR="00BC36F6" w:rsidRDefault="00BC36F6" w:rsidP="00382E1B">
            <w:pPr>
              <w:keepNext/>
              <w:spacing w:after="0"/>
              <w:jc w:val="center"/>
            </w:pPr>
            <w:r>
              <w:rPr>
                <w:noProof/>
                <w:lang w:eastAsia="en-GB"/>
              </w:rPr>
              <w:drawing>
                <wp:inline distT="0" distB="0" distL="0" distR="0" wp14:anchorId="6DAA0468" wp14:editId="2E77F8C0">
                  <wp:extent cx="180000" cy="180000"/>
                  <wp:effectExtent l="0" t="0" r="0" b="0"/>
                  <wp:docPr id="230" name="Graphic 230"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B8EB80A" wp14:editId="3D372CC0">
                  <wp:extent cx="179705" cy="179705"/>
                  <wp:effectExtent l="0" t="0" r="0" b="0"/>
                  <wp:docPr id="231" name="Graphic 23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05600" w14:paraId="0FDDA134"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53726F0" w14:textId="0F46251C" w:rsidR="00905600" w:rsidRPr="006531B1" w:rsidRDefault="00905600" w:rsidP="00905600">
            <w:pPr>
              <w:keepNext/>
              <w:spacing w:after="0"/>
              <w:jc w:val="left"/>
              <w:rPr>
                <w:color w:val="385623" w:themeColor="accent6" w:themeShade="80"/>
              </w:rPr>
            </w:pPr>
            <w:r w:rsidRPr="00BC36F6">
              <w:rPr>
                <w:color w:val="385623" w:themeColor="accent6" w:themeShade="80"/>
                <w:sz w:val="18"/>
              </w:rPr>
              <w:t xml:space="preserve">Applicant </w:t>
            </w:r>
            <w:r>
              <w:rPr>
                <w:color w:val="385623" w:themeColor="accent6" w:themeShade="80"/>
                <w:sz w:val="18"/>
              </w:rPr>
              <w:t>k</w:t>
            </w:r>
            <w:r w:rsidRPr="00BC36F6">
              <w:rPr>
                <w:color w:val="385623" w:themeColor="accent6" w:themeShade="80"/>
                <w:sz w:val="18"/>
              </w:rPr>
              <w:t xml:space="preserve">eeps </w:t>
            </w:r>
            <w:r>
              <w:rPr>
                <w:color w:val="385623" w:themeColor="accent6" w:themeShade="80"/>
                <w:sz w:val="18"/>
              </w:rPr>
              <w:t>r</w:t>
            </w:r>
            <w:r w:rsidRPr="00BC36F6">
              <w:rPr>
                <w:color w:val="385623" w:themeColor="accent6" w:themeShade="80"/>
                <w:sz w:val="18"/>
              </w:rPr>
              <w:t xml:space="preserve">ecords </w:t>
            </w:r>
            <w:r>
              <w:rPr>
                <w:color w:val="385623" w:themeColor="accent6" w:themeShade="80"/>
                <w:sz w:val="18"/>
              </w:rPr>
              <w:t>e</w:t>
            </w:r>
            <w:r w:rsidRPr="00BC36F6">
              <w:rPr>
                <w:color w:val="385623" w:themeColor="accent6" w:themeShade="80"/>
                <w:sz w:val="18"/>
              </w:rPr>
              <w:t xml:space="preserve">nabling the </w:t>
            </w:r>
            <w:r>
              <w:rPr>
                <w:color w:val="385623" w:themeColor="accent6" w:themeShade="80"/>
                <w:sz w:val="18"/>
              </w:rPr>
              <w:t>c</w:t>
            </w:r>
            <w:r w:rsidRPr="00BC36F6">
              <w:rPr>
                <w:color w:val="385623" w:themeColor="accent6" w:themeShade="80"/>
                <w:sz w:val="18"/>
              </w:rPr>
              <w:t xml:space="preserve">ustoms </w:t>
            </w:r>
            <w:r>
              <w:rPr>
                <w:color w:val="385623" w:themeColor="accent6" w:themeShade="80"/>
                <w:sz w:val="18"/>
              </w:rPr>
              <w:t>a</w:t>
            </w:r>
            <w:r w:rsidRPr="00BC36F6">
              <w:rPr>
                <w:color w:val="385623" w:themeColor="accent6" w:themeShade="80"/>
                <w:sz w:val="18"/>
              </w:rPr>
              <w:t xml:space="preserve">uthorities to </w:t>
            </w:r>
            <w:r>
              <w:rPr>
                <w:color w:val="385623" w:themeColor="accent6" w:themeShade="80"/>
                <w:sz w:val="18"/>
              </w:rPr>
              <w:t>c</w:t>
            </w:r>
            <w:r w:rsidRPr="00BC36F6">
              <w:rPr>
                <w:color w:val="385623" w:themeColor="accent6" w:themeShade="80"/>
                <w:sz w:val="18"/>
              </w:rPr>
              <w:t xml:space="preserve">arry out </w:t>
            </w:r>
            <w:r>
              <w:rPr>
                <w:color w:val="385623" w:themeColor="accent6" w:themeShade="80"/>
                <w:sz w:val="18"/>
              </w:rPr>
              <w:t>e</w:t>
            </w:r>
            <w:r w:rsidRPr="00BC36F6">
              <w:rPr>
                <w:color w:val="385623" w:themeColor="accent6" w:themeShade="80"/>
                <w:sz w:val="18"/>
              </w:rPr>
              <w:t xml:space="preserve">ffective </w:t>
            </w:r>
            <w:r>
              <w:rPr>
                <w:color w:val="385623" w:themeColor="accent6" w:themeShade="80"/>
                <w:sz w:val="18"/>
              </w:rPr>
              <w:t>c</w:t>
            </w:r>
            <w:r w:rsidRPr="00BC36F6">
              <w:rPr>
                <w:color w:val="385623" w:themeColor="accent6" w:themeShade="80"/>
                <w:sz w:val="18"/>
              </w:rPr>
              <w:t>ontrols</w:t>
            </w:r>
          </w:p>
        </w:tc>
      </w:tr>
      <w:tr w:rsidR="00905600" w14:paraId="3A8C8446" w14:textId="77777777" w:rsidTr="00BC36F6">
        <w:trPr>
          <w:trHeight w:val="454"/>
        </w:trPr>
        <w:tc>
          <w:tcPr>
            <w:tcW w:w="5000" w:type="pct"/>
            <w:gridSpan w:val="2"/>
            <w:vAlign w:val="center"/>
          </w:tcPr>
          <w:p w14:paraId="53DF5A00" w14:textId="57B8CCCC" w:rsidR="00905600" w:rsidRPr="00BC36F6" w:rsidRDefault="00905600" w:rsidP="00905600">
            <w:pPr>
              <w:keepNext/>
              <w:spacing w:after="0"/>
              <w:jc w:val="left"/>
              <w:rPr>
                <w:color w:val="385623" w:themeColor="accent6" w:themeShade="80"/>
                <w:sz w:val="18"/>
              </w:rPr>
            </w:pPr>
            <w:r w:rsidRPr="00BC36F6">
              <w:rPr>
                <w:color w:val="385623" w:themeColor="accent6" w:themeShade="80"/>
                <w:sz w:val="18"/>
              </w:rPr>
              <w:t xml:space="preserve">Applicant </w:t>
            </w:r>
            <w:r>
              <w:rPr>
                <w:color w:val="385623" w:themeColor="accent6" w:themeShade="80"/>
                <w:sz w:val="18"/>
              </w:rPr>
              <w:t>h</w:t>
            </w:r>
            <w:r w:rsidRPr="00BC36F6">
              <w:rPr>
                <w:color w:val="385623" w:themeColor="accent6" w:themeShade="80"/>
                <w:sz w:val="18"/>
              </w:rPr>
              <w:t xml:space="preserve">as at his </w:t>
            </w:r>
            <w:r>
              <w:rPr>
                <w:color w:val="385623" w:themeColor="accent6" w:themeShade="80"/>
                <w:sz w:val="18"/>
              </w:rPr>
              <w:t>d</w:t>
            </w:r>
            <w:r w:rsidRPr="00BC36F6">
              <w:rPr>
                <w:color w:val="385623" w:themeColor="accent6" w:themeShade="80"/>
                <w:sz w:val="18"/>
              </w:rPr>
              <w:t xml:space="preserve">isposal </w:t>
            </w:r>
            <w:r>
              <w:rPr>
                <w:color w:val="385623" w:themeColor="accent6" w:themeShade="80"/>
                <w:sz w:val="18"/>
              </w:rPr>
              <w:t>a</w:t>
            </w:r>
            <w:r w:rsidRPr="00BC36F6">
              <w:rPr>
                <w:color w:val="385623" w:themeColor="accent6" w:themeShade="80"/>
                <w:sz w:val="18"/>
              </w:rPr>
              <w:t xml:space="preserve">ppropriate </w:t>
            </w:r>
            <w:r>
              <w:rPr>
                <w:color w:val="385623" w:themeColor="accent6" w:themeShade="80"/>
                <w:sz w:val="18"/>
              </w:rPr>
              <w:t>w</w:t>
            </w:r>
            <w:r w:rsidRPr="00BC36F6">
              <w:rPr>
                <w:color w:val="385623" w:themeColor="accent6" w:themeShade="80"/>
                <w:sz w:val="18"/>
              </w:rPr>
              <w:t xml:space="preserve">eighing </w:t>
            </w:r>
            <w:r>
              <w:rPr>
                <w:color w:val="385623" w:themeColor="accent6" w:themeShade="80"/>
                <w:sz w:val="18"/>
              </w:rPr>
              <w:t>e</w:t>
            </w:r>
            <w:r w:rsidRPr="00BC36F6">
              <w:rPr>
                <w:color w:val="385623" w:themeColor="accent6" w:themeShade="80"/>
                <w:sz w:val="18"/>
              </w:rPr>
              <w:t>quipment</w:t>
            </w:r>
          </w:p>
        </w:tc>
      </w:tr>
      <w:tr w:rsidR="00905600" w14:paraId="6A4101F4" w14:textId="77777777" w:rsidTr="00BC36F6">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1454A52" w14:textId="72F9D3FE" w:rsidR="00905600" w:rsidRPr="00BC36F6" w:rsidRDefault="00905600" w:rsidP="00905600">
            <w:pPr>
              <w:keepNext/>
              <w:spacing w:after="0"/>
              <w:jc w:val="left"/>
              <w:rPr>
                <w:color w:val="385623" w:themeColor="accent6" w:themeShade="80"/>
                <w:sz w:val="18"/>
              </w:rPr>
            </w:pPr>
            <w:r w:rsidRPr="00BC36F6">
              <w:rPr>
                <w:color w:val="385623" w:themeColor="accent6" w:themeShade="80"/>
                <w:sz w:val="18"/>
              </w:rPr>
              <w:t xml:space="preserve">Applicant </w:t>
            </w:r>
            <w:r>
              <w:rPr>
                <w:color w:val="385623" w:themeColor="accent6" w:themeShade="80"/>
                <w:sz w:val="18"/>
              </w:rPr>
              <w:t>p</w:t>
            </w:r>
            <w:r w:rsidRPr="00BC36F6">
              <w:rPr>
                <w:color w:val="385623" w:themeColor="accent6" w:themeShade="80"/>
                <w:sz w:val="18"/>
              </w:rPr>
              <w:t xml:space="preserve">rovides the </w:t>
            </w:r>
            <w:r>
              <w:rPr>
                <w:color w:val="385623" w:themeColor="accent6" w:themeShade="80"/>
                <w:sz w:val="18"/>
              </w:rPr>
              <w:t>n</w:t>
            </w:r>
            <w:r w:rsidRPr="00BC36F6">
              <w:rPr>
                <w:color w:val="385623" w:themeColor="accent6" w:themeShade="80"/>
                <w:sz w:val="18"/>
              </w:rPr>
              <w:t xml:space="preserve">ecessary </w:t>
            </w:r>
            <w:r>
              <w:rPr>
                <w:color w:val="385623" w:themeColor="accent6" w:themeShade="80"/>
                <w:sz w:val="18"/>
              </w:rPr>
              <w:t>a</w:t>
            </w:r>
            <w:r w:rsidRPr="00BC36F6">
              <w:rPr>
                <w:color w:val="385623" w:themeColor="accent6" w:themeShade="80"/>
                <w:sz w:val="18"/>
              </w:rPr>
              <w:t xml:space="preserve">ssurance of the </w:t>
            </w:r>
            <w:r>
              <w:rPr>
                <w:color w:val="385623" w:themeColor="accent6" w:themeShade="80"/>
                <w:sz w:val="18"/>
              </w:rPr>
              <w:t>p</w:t>
            </w:r>
            <w:r w:rsidRPr="00BC36F6">
              <w:rPr>
                <w:color w:val="385623" w:themeColor="accent6" w:themeShade="80"/>
                <w:sz w:val="18"/>
              </w:rPr>
              <w:t xml:space="preserve">roper </w:t>
            </w:r>
            <w:r>
              <w:rPr>
                <w:color w:val="385623" w:themeColor="accent6" w:themeShade="80"/>
                <w:sz w:val="18"/>
              </w:rPr>
              <w:t>c</w:t>
            </w:r>
            <w:r w:rsidRPr="00BC36F6">
              <w:rPr>
                <w:color w:val="385623" w:themeColor="accent6" w:themeShade="80"/>
                <w:sz w:val="18"/>
              </w:rPr>
              <w:t xml:space="preserve">onduct of the </w:t>
            </w:r>
            <w:r>
              <w:rPr>
                <w:color w:val="385623" w:themeColor="accent6" w:themeShade="80"/>
                <w:sz w:val="18"/>
              </w:rPr>
              <w:t>w</w:t>
            </w:r>
            <w:r w:rsidRPr="00BC36F6">
              <w:rPr>
                <w:color w:val="385623" w:themeColor="accent6" w:themeShade="80"/>
                <w:sz w:val="18"/>
              </w:rPr>
              <w:t>eighing</w:t>
            </w:r>
          </w:p>
        </w:tc>
      </w:tr>
      <w:tr w:rsidR="00905600" w14:paraId="6084750F" w14:textId="77777777" w:rsidTr="00BC36F6">
        <w:trPr>
          <w:trHeight w:val="454"/>
        </w:trPr>
        <w:tc>
          <w:tcPr>
            <w:tcW w:w="5000" w:type="pct"/>
            <w:gridSpan w:val="2"/>
            <w:vAlign w:val="center"/>
          </w:tcPr>
          <w:p w14:paraId="43EFC5CF" w14:textId="330B2B50" w:rsidR="00905600" w:rsidRPr="00BC36F6" w:rsidRDefault="00905600" w:rsidP="00905600">
            <w:pPr>
              <w:keepNext/>
              <w:spacing w:after="0"/>
              <w:jc w:val="left"/>
              <w:rPr>
                <w:color w:val="385623" w:themeColor="accent6" w:themeShade="80"/>
                <w:sz w:val="18"/>
              </w:rPr>
            </w:pPr>
            <w:r w:rsidRPr="00BC36F6">
              <w:rPr>
                <w:color w:val="385623" w:themeColor="accent6" w:themeShade="80"/>
                <w:sz w:val="18"/>
              </w:rPr>
              <w:t xml:space="preserve">Applicant is </w:t>
            </w:r>
            <w:r>
              <w:rPr>
                <w:color w:val="385623" w:themeColor="accent6" w:themeShade="80"/>
                <w:sz w:val="18"/>
              </w:rPr>
              <w:t>i</w:t>
            </w:r>
            <w:r w:rsidRPr="00BC36F6">
              <w:rPr>
                <w:color w:val="385623" w:themeColor="accent6" w:themeShade="80"/>
                <w:sz w:val="18"/>
              </w:rPr>
              <w:t xml:space="preserve">nvolved in the </w:t>
            </w:r>
            <w:r>
              <w:rPr>
                <w:color w:val="385623" w:themeColor="accent6" w:themeShade="80"/>
                <w:sz w:val="18"/>
              </w:rPr>
              <w:t>i</w:t>
            </w:r>
            <w:r w:rsidRPr="00BC36F6">
              <w:rPr>
                <w:color w:val="385623" w:themeColor="accent6" w:themeShade="80"/>
                <w:sz w:val="18"/>
              </w:rPr>
              <w:t xml:space="preserve">mport, </w:t>
            </w:r>
            <w:r>
              <w:rPr>
                <w:color w:val="385623" w:themeColor="accent6" w:themeShade="80"/>
                <w:sz w:val="18"/>
              </w:rPr>
              <w:t>c</w:t>
            </w:r>
            <w:r w:rsidRPr="00BC36F6">
              <w:rPr>
                <w:color w:val="385623" w:themeColor="accent6" w:themeShade="80"/>
                <w:sz w:val="18"/>
              </w:rPr>
              <w:t xml:space="preserve">arriage, </w:t>
            </w:r>
            <w:r>
              <w:rPr>
                <w:color w:val="385623" w:themeColor="accent6" w:themeShade="80"/>
                <w:sz w:val="18"/>
              </w:rPr>
              <w:t>s</w:t>
            </w:r>
            <w:r w:rsidRPr="00BC36F6">
              <w:rPr>
                <w:color w:val="385623" w:themeColor="accent6" w:themeShade="80"/>
                <w:sz w:val="18"/>
              </w:rPr>
              <w:t xml:space="preserve">torage or </w:t>
            </w:r>
            <w:r>
              <w:rPr>
                <w:color w:val="385623" w:themeColor="accent6" w:themeShade="80"/>
                <w:sz w:val="18"/>
              </w:rPr>
              <w:t>h</w:t>
            </w:r>
            <w:r w:rsidRPr="00BC36F6">
              <w:rPr>
                <w:color w:val="385623" w:themeColor="accent6" w:themeShade="80"/>
                <w:sz w:val="18"/>
              </w:rPr>
              <w:t xml:space="preserve">andling of </w:t>
            </w:r>
            <w:r>
              <w:rPr>
                <w:color w:val="385623" w:themeColor="accent6" w:themeShade="80"/>
                <w:sz w:val="18"/>
              </w:rPr>
              <w:t>f</w:t>
            </w:r>
            <w:r w:rsidRPr="00BC36F6">
              <w:rPr>
                <w:color w:val="385623" w:themeColor="accent6" w:themeShade="80"/>
                <w:sz w:val="18"/>
              </w:rPr>
              <w:t xml:space="preserve">resh </w:t>
            </w:r>
            <w:r>
              <w:rPr>
                <w:color w:val="385623" w:themeColor="accent6" w:themeShade="80"/>
                <w:sz w:val="18"/>
              </w:rPr>
              <w:t>b</w:t>
            </w:r>
            <w:r w:rsidRPr="00BC36F6">
              <w:rPr>
                <w:color w:val="385623" w:themeColor="accent6" w:themeShade="80"/>
                <w:sz w:val="18"/>
              </w:rPr>
              <w:t>ananas</w:t>
            </w:r>
          </w:p>
        </w:tc>
      </w:tr>
    </w:tbl>
    <w:p w14:paraId="447DFD77" w14:textId="60A051D8" w:rsidR="00BC36F6" w:rsidRDefault="00BC36F6"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9</w:t>
      </w:r>
      <w:r w:rsidR="002C5166">
        <w:rPr>
          <w:noProof/>
        </w:rPr>
        <w:fldChar w:fldCharType="end"/>
      </w:r>
      <w:r>
        <w:t xml:space="preserve"> Conditions to be verified by customs authorities – Authorised Weigher of Bananas – Applicant is holder of AEOC or AEOF Authorisation</w:t>
      </w:r>
    </w:p>
    <w:p w14:paraId="634AC822" w14:textId="2343A905" w:rsidR="00DB60AD" w:rsidRDefault="00DB60AD" w:rsidP="00382E1B">
      <w:pPr>
        <w:pStyle w:val="Heading5"/>
      </w:pPr>
      <w:r>
        <w:t xml:space="preserve">Authorisation </w:t>
      </w:r>
      <w:r w:rsidRPr="00845DAC">
        <w:t>for self-assessment</w:t>
      </w:r>
    </w:p>
    <w:p w14:paraId="5FB93790" w14:textId="77777777" w:rsidR="00011018" w:rsidRDefault="00011018" w:rsidP="00382E1B">
      <w:pPr>
        <w:keepNext/>
      </w:pPr>
      <w:r>
        <w:t>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011018" w14:paraId="3A7F65D8" w14:textId="77777777" w:rsidTr="007F258C">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5F9570B8" w14:textId="77777777" w:rsidR="00011018" w:rsidRDefault="00011018" w:rsidP="00382E1B">
            <w:pPr>
              <w:keepNext/>
              <w:spacing w:after="0"/>
              <w:jc w:val="left"/>
            </w:pPr>
            <w:r>
              <w:t>Conditions to be verified by the customs authorities</w:t>
            </w:r>
          </w:p>
        </w:tc>
        <w:tc>
          <w:tcPr>
            <w:tcW w:w="545" w:type="pct"/>
            <w:vAlign w:val="center"/>
          </w:tcPr>
          <w:p w14:paraId="031221C8" w14:textId="39E000B1" w:rsidR="00011018" w:rsidRDefault="00011018" w:rsidP="00382E1B">
            <w:pPr>
              <w:keepNext/>
              <w:spacing w:after="0"/>
              <w:jc w:val="center"/>
            </w:pPr>
            <w:r>
              <w:t>SAS</w:t>
            </w:r>
          </w:p>
          <w:p w14:paraId="69A6AE73" w14:textId="77777777" w:rsidR="00011018" w:rsidRDefault="00011018" w:rsidP="00382E1B">
            <w:pPr>
              <w:keepNext/>
              <w:spacing w:after="0"/>
              <w:jc w:val="center"/>
            </w:pPr>
            <w:r>
              <w:rPr>
                <w:noProof/>
                <w:lang w:eastAsia="en-GB"/>
              </w:rPr>
              <w:drawing>
                <wp:inline distT="0" distB="0" distL="0" distR="0" wp14:anchorId="2AA41871" wp14:editId="744A683C">
                  <wp:extent cx="179705" cy="179705"/>
                  <wp:effectExtent l="0" t="0" r="0" b="0"/>
                  <wp:docPr id="232" name="Graphic 23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011018" w14:paraId="0733CFF6"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472E7CF" w14:textId="30B1D173" w:rsidR="00011018" w:rsidRPr="006531B1" w:rsidRDefault="00011018" w:rsidP="00382E1B">
            <w:pPr>
              <w:keepNext/>
              <w:spacing w:after="0"/>
              <w:jc w:val="left"/>
              <w:rPr>
                <w:color w:val="385623" w:themeColor="accent6" w:themeShade="80"/>
              </w:rPr>
            </w:pPr>
            <w:r w:rsidRPr="00011018">
              <w:rPr>
                <w:color w:val="385623" w:themeColor="accent6" w:themeShade="80"/>
                <w:sz w:val="18"/>
              </w:rPr>
              <w:t xml:space="preserve">Referred </w:t>
            </w:r>
            <w:r w:rsidR="00905600">
              <w:rPr>
                <w:color w:val="385623" w:themeColor="accent6" w:themeShade="80"/>
                <w:sz w:val="18"/>
              </w:rPr>
              <w:t>p</w:t>
            </w:r>
            <w:r w:rsidRPr="00011018">
              <w:rPr>
                <w:color w:val="385623" w:themeColor="accent6" w:themeShade="80"/>
                <w:sz w:val="18"/>
              </w:rPr>
              <w:t>rocedure is release for free circulation, customs warehousing, temporary admission, end-use, inward processing, outward processing, export or re-export</w:t>
            </w:r>
          </w:p>
        </w:tc>
      </w:tr>
    </w:tbl>
    <w:p w14:paraId="72D2BDD0" w14:textId="3151A641" w:rsidR="00011018" w:rsidRDefault="00011018"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10</w:t>
      </w:r>
      <w:r w:rsidR="002C5166">
        <w:rPr>
          <w:noProof/>
        </w:rPr>
        <w:fldChar w:fldCharType="end"/>
      </w:r>
      <w:r>
        <w:t xml:space="preserve"> Conditions to be verified by customs authorities – Self Assessment</w:t>
      </w:r>
    </w:p>
    <w:tbl>
      <w:tblPr>
        <w:tblStyle w:val="GridTable5Dark-Accent51"/>
        <w:tblW w:w="5000" w:type="pct"/>
        <w:jc w:val="center"/>
        <w:tblLook w:val="0420" w:firstRow="1" w:lastRow="0" w:firstColumn="0" w:lastColumn="0" w:noHBand="0" w:noVBand="1"/>
      </w:tblPr>
      <w:tblGrid>
        <w:gridCol w:w="8276"/>
        <w:gridCol w:w="1012"/>
      </w:tblGrid>
      <w:tr w:rsidR="00011018" w14:paraId="26D2CF26" w14:textId="77777777" w:rsidTr="007F258C">
        <w:trPr>
          <w:cnfStyle w:val="100000000000" w:firstRow="1" w:lastRow="0" w:firstColumn="0" w:lastColumn="0" w:oddVBand="0" w:evenVBand="0" w:oddHBand="0" w:evenHBand="0" w:firstRowFirstColumn="0" w:firstRowLastColumn="0" w:lastRowFirstColumn="0" w:lastRowLastColumn="0"/>
          <w:trHeight w:val="454"/>
          <w:jc w:val="center"/>
        </w:trPr>
        <w:tc>
          <w:tcPr>
            <w:tcW w:w="4455" w:type="pct"/>
            <w:vAlign w:val="center"/>
          </w:tcPr>
          <w:p w14:paraId="4507FE05" w14:textId="77777777" w:rsidR="00011018" w:rsidRDefault="00011018" w:rsidP="00382E1B">
            <w:pPr>
              <w:keepNext/>
              <w:spacing w:after="0"/>
              <w:jc w:val="left"/>
              <w:rPr>
                <w:b w:val="0"/>
                <w:bCs w:val="0"/>
              </w:rPr>
            </w:pPr>
            <w:r>
              <w:t>Conditions verified by the system</w:t>
            </w:r>
          </w:p>
        </w:tc>
        <w:tc>
          <w:tcPr>
            <w:tcW w:w="545" w:type="pct"/>
            <w:vAlign w:val="center"/>
          </w:tcPr>
          <w:p w14:paraId="5EA8EF2A" w14:textId="7F2899E8" w:rsidR="00011018" w:rsidRDefault="00011018" w:rsidP="00382E1B">
            <w:pPr>
              <w:keepNext/>
              <w:spacing w:after="0"/>
              <w:jc w:val="center"/>
            </w:pPr>
            <w:r>
              <w:t>SAS</w:t>
            </w:r>
          </w:p>
          <w:p w14:paraId="11EC06F0" w14:textId="77777777" w:rsidR="00011018" w:rsidRDefault="00011018" w:rsidP="00382E1B">
            <w:pPr>
              <w:keepNext/>
              <w:spacing w:after="0"/>
              <w:jc w:val="center"/>
            </w:pPr>
            <w:r w:rsidRPr="000832D7">
              <w:rPr>
                <w:noProof/>
                <w:color w:val="806000" w:themeColor="accent4" w:themeShade="80"/>
                <w:sz w:val="16"/>
                <w:lang w:eastAsia="en-GB"/>
              </w:rPr>
              <w:drawing>
                <wp:inline distT="0" distB="0" distL="0" distR="0" wp14:anchorId="658DC70C" wp14:editId="0B19FDF1">
                  <wp:extent cx="180000" cy="180000"/>
                  <wp:effectExtent l="0" t="0" r="0" b="0"/>
                  <wp:docPr id="233" name="Graphic 233"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provider=MicrosoftIcon&amp;fileName=Gears.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180000" cy="180000"/>
                          </a:xfrm>
                          <a:prstGeom prst="rect">
                            <a:avLst/>
                          </a:prstGeom>
                        </pic:spPr>
                      </pic:pic>
                    </a:graphicData>
                  </a:graphic>
                </wp:inline>
              </w:drawing>
            </w:r>
          </w:p>
        </w:tc>
      </w:tr>
      <w:tr w:rsidR="00011018" w14:paraId="3F3DA43D" w14:textId="77777777" w:rsidTr="007F258C">
        <w:trPr>
          <w:cnfStyle w:val="000000100000" w:firstRow="0" w:lastRow="0" w:firstColumn="0" w:lastColumn="0" w:oddVBand="0" w:evenVBand="0" w:oddHBand="1" w:evenHBand="0" w:firstRowFirstColumn="0" w:firstRowLastColumn="0" w:lastRowFirstColumn="0" w:lastRowLastColumn="0"/>
          <w:trHeight w:val="454"/>
          <w:jc w:val="center"/>
        </w:trPr>
        <w:tc>
          <w:tcPr>
            <w:tcW w:w="5000" w:type="pct"/>
            <w:gridSpan w:val="2"/>
            <w:vAlign w:val="center"/>
          </w:tcPr>
          <w:p w14:paraId="0061B3DC" w14:textId="1A247962" w:rsidR="00011018" w:rsidRPr="00E64AD1" w:rsidRDefault="00011018" w:rsidP="00382E1B">
            <w:pPr>
              <w:keepNext/>
              <w:spacing w:after="0"/>
              <w:jc w:val="left"/>
              <w:rPr>
                <w:color w:val="002060"/>
              </w:rPr>
            </w:pPr>
            <w:r w:rsidRPr="007F258C">
              <w:rPr>
                <w:color w:val="002060"/>
                <w:sz w:val="18"/>
              </w:rPr>
              <w:t xml:space="preserve">Applicant Is </w:t>
            </w:r>
            <w:r w:rsidR="00905600">
              <w:rPr>
                <w:color w:val="002060"/>
                <w:sz w:val="18"/>
              </w:rPr>
              <w:t>h</w:t>
            </w:r>
            <w:r w:rsidRPr="007F258C">
              <w:rPr>
                <w:color w:val="002060"/>
                <w:sz w:val="18"/>
              </w:rPr>
              <w:t xml:space="preserve">older of an AEOC or an AEOF </w:t>
            </w:r>
            <w:r w:rsidR="00905600">
              <w:rPr>
                <w:color w:val="002060"/>
                <w:sz w:val="18"/>
              </w:rPr>
              <w:t>a</w:t>
            </w:r>
            <w:r w:rsidRPr="007F258C">
              <w:rPr>
                <w:color w:val="002060"/>
                <w:sz w:val="18"/>
              </w:rPr>
              <w:t>uthorisation</w:t>
            </w:r>
          </w:p>
        </w:tc>
      </w:tr>
    </w:tbl>
    <w:p w14:paraId="3AD27D2C" w14:textId="54F72A46" w:rsidR="00011018" w:rsidRDefault="00011018"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11</w:t>
      </w:r>
      <w:r w:rsidR="002C5166">
        <w:rPr>
          <w:noProof/>
        </w:rPr>
        <w:fldChar w:fldCharType="end"/>
      </w:r>
      <w:r>
        <w:t xml:space="preserve"> Conditions to be verified by the system – Self-Assessment</w:t>
      </w:r>
    </w:p>
    <w:p w14:paraId="3818CE03" w14:textId="4D3284AC" w:rsidR="00011018" w:rsidRDefault="00011018" w:rsidP="00382E1B">
      <w:r>
        <w:t>As we can see, the AEOC or AEOF authorisation is here a prerequisite to be granted an authorisation for self-assessment. Therefore, the human checks are independent from this situation and the result of this system verification will be considered when th</w:t>
      </w:r>
      <w:r w:rsidR="0010042E">
        <w:t>e customs officer will make his</w:t>
      </w:r>
      <w:r>
        <w:t xml:space="preserve"> final decision.</w:t>
      </w:r>
    </w:p>
    <w:p w14:paraId="46ECBA56" w14:textId="4643514D" w:rsidR="00DB60AD" w:rsidRDefault="00DB60AD" w:rsidP="00382E1B">
      <w:pPr>
        <w:pStyle w:val="Heading5"/>
      </w:pPr>
      <w:r>
        <w:t xml:space="preserve">Authorisation </w:t>
      </w:r>
      <w:r w:rsidRPr="00845DAC">
        <w:t>for the operation of temporary storage facilities</w:t>
      </w:r>
    </w:p>
    <w:p w14:paraId="7623B9C1" w14:textId="77777777" w:rsidR="00011018" w:rsidRDefault="00011018"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7986"/>
        <w:gridCol w:w="1302"/>
      </w:tblGrid>
      <w:tr w:rsidR="00011018" w14:paraId="5709BE5D" w14:textId="77777777" w:rsidTr="00F2386E">
        <w:trPr>
          <w:cnfStyle w:val="100000000000" w:firstRow="1" w:lastRow="0" w:firstColumn="0" w:lastColumn="0" w:oddVBand="0" w:evenVBand="0" w:oddHBand="0" w:evenHBand="0" w:firstRowFirstColumn="0" w:firstRowLastColumn="0" w:lastRowFirstColumn="0" w:lastRowLastColumn="0"/>
          <w:trHeight w:val="454"/>
        </w:trPr>
        <w:tc>
          <w:tcPr>
            <w:tcW w:w="4299" w:type="pct"/>
            <w:vAlign w:val="center"/>
          </w:tcPr>
          <w:p w14:paraId="539A0B36" w14:textId="77777777" w:rsidR="00011018" w:rsidRDefault="00011018" w:rsidP="00382E1B">
            <w:pPr>
              <w:keepNext/>
              <w:spacing w:after="0"/>
              <w:jc w:val="left"/>
            </w:pPr>
            <w:r>
              <w:t>Conditions to be verified by the customs authorities</w:t>
            </w:r>
          </w:p>
        </w:tc>
        <w:tc>
          <w:tcPr>
            <w:tcW w:w="701" w:type="pct"/>
            <w:vAlign w:val="center"/>
          </w:tcPr>
          <w:p w14:paraId="57ACF83F" w14:textId="554539E5" w:rsidR="00011018" w:rsidRDefault="00011018" w:rsidP="00382E1B">
            <w:pPr>
              <w:keepNext/>
              <w:spacing w:after="0"/>
              <w:jc w:val="center"/>
            </w:pPr>
            <w:r>
              <w:t>TST</w:t>
            </w:r>
          </w:p>
          <w:p w14:paraId="21BC7CBA" w14:textId="77777777" w:rsidR="00011018" w:rsidRDefault="00011018" w:rsidP="00382E1B">
            <w:pPr>
              <w:keepNext/>
              <w:spacing w:after="0"/>
              <w:jc w:val="center"/>
            </w:pPr>
            <w:r>
              <w:rPr>
                <w:noProof/>
                <w:lang w:eastAsia="en-GB"/>
              </w:rPr>
              <w:drawing>
                <wp:inline distT="0" distB="0" distL="0" distR="0" wp14:anchorId="19A94893" wp14:editId="0E51F65D">
                  <wp:extent cx="180000" cy="180000"/>
                  <wp:effectExtent l="0" t="0" r="0" b="0"/>
                  <wp:docPr id="234" name="Graphic 23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796501C8" wp14:editId="3302581C">
                  <wp:extent cx="179705" cy="179705"/>
                  <wp:effectExtent l="0" t="0" r="0" b="0"/>
                  <wp:docPr id="235" name="Graphic 23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F2386E" w14:paraId="3BBB2F98" w14:textId="77777777" w:rsidTr="00F2386E">
        <w:trPr>
          <w:cnfStyle w:val="000000100000" w:firstRow="0" w:lastRow="0" w:firstColumn="0" w:lastColumn="0" w:oddVBand="0" w:evenVBand="0" w:oddHBand="1" w:evenHBand="0" w:firstRowFirstColumn="0" w:firstRowLastColumn="0" w:lastRowFirstColumn="0" w:lastRowLastColumn="0"/>
          <w:trHeight w:val="454"/>
        </w:trPr>
        <w:tc>
          <w:tcPr>
            <w:tcW w:w="4299" w:type="pct"/>
            <w:vAlign w:val="center"/>
          </w:tcPr>
          <w:p w14:paraId="4FA77322" w14:textId="4D3BB608" w:rsidR="00F2386E" w:rsidRDefault="00F2386E" w:rsidP="00382E1B">
            <w:pPr>
              <w:keepNext/>
              <w:spacing w:after="0"/>
              <w:jc w:val="left"/>
            </w:pPr>
            <w:r w:rsidRPr="00011018">
              <w:rPr>
                <w:color w:val="385623" w:themeColor="accent6" w:themeShade="80"/>
                <w:sz w:val="18"/>
              </w:rPr>
              <w:t xml:space="preserve">Application is for </w:t>
            </w:r>
            <w:r w:rsidR="00905600">
              <w:rPr>
                <w:color w:val="385623" w:themeColor="accent6" w:themeShade="80"/>
                <w:sz w:val="18"/>
              </w:rPr>
              <w:t>a</w:t>
            </w:r>
            <w:r w:rsidRPr="00011018">
              <w:rPr>
                <w:color w:val="385623" w:themeColor="accent6" w:themeShade="80"/>
                <w:sz w:val="18"/>
              </w:rPr>
              <w:t xml:space="preserve">uthorising the </w:t>
            </w:r>
            <w:r w:rsidR="00905600">
              <w:rPr>
                <w:color w:val="385623" w:themeColor="accent6" w:themeShade="80"/>
                <w:sz w:val="18"/>
              </w:rPr>
              <w:t>u</w:t>
            </w:r>
            <w:r w:rsidRPr="00011018">
              <w:rPr>
                <w:color w:val="385623" w:themeColor="accent6" w:themeShade="80"/>
                <w:sz w:val="18"/>
              </w:rPr>
              <w:t xml:space="preserve">se of </w:t>
            </w:r>
            <w:r w:rsidR="00905600">
              <w:rPr>
                <w:color w:val="385623" w:themeColor="accent6" w:themeShade="80"/>
                <w:sz w:val="18"/>
              </w:rPr>
              <w:t>o</w:t>
            </w:r>
            <w:r w:rsidRPr="00011018">
              <w:rPr>
                <w:color w:val="385623" w:themeColor="accent6" w:themeShade="80"/>
                <w:sz w:val="18"/>
              </w:rPr>
              <w:t xml:space="preserve">ther </w:t>
            </w:r>
            <w:r w:rsidR="00905600">
              <w:rPr>
                <w:color w:val="385623" w:themeColor="accent6" w:themeShade="80"/>
                <w:sz w:val="18"/>
              </w:rPr>
              <w:t>p</w:t>
            </w:r>
            <w:r w:rsidRPr="00011018">
              <w:rPr>
                <w:color w:val="385623" w:themeColor="accent6" w:themeShade="80"/>
                <w:sz w:val="18"/>
              </w:rPr>
              <w:t>laces</w:t>
            </w:r>
          </w:p>
        </w:tc>
        <w:tc>
          <w:tcPr>
            <w:tcW w:w="701" w:type="pct"/>
            <w:vAlign w:val="center"/>
          </w:tcPr>
          <w:p w14:paraId="2BD8EAF9" w14:textId="204E8DC4" w:rsidR="00F2386E" w:rsidRDefault="00F2386E" w:rsidP="00382E1B">
            <w:pPr>
              <w:keepNext/>
              <w:spacing w:after="0"/>
              <w:jc w:val="left"/>
            </w:pPr>
            <w:r w:rsidRPr="00F2386E">
              <w:rPr>
                <w:color w:val="385623" w:themeColor="accent6" w:themeShade="80"/>
                <w:sz w:val="16"/>
              </w:rPr>
              <w:fldChar w:fldCharType="begin"/>
            </w:r>
            <w:r w:rsidRPr="00F2386E">
              <w:rPr>
                <w:color w:val="385623" w:themeColor="accent6" w:themeShade="80"/>
                <w:sz w:val="18"/>
              </w:rPr>
              <w:instrText xml:space="preserve"> REF AUXTSTA \h </w:instrText>
            </w:r>
            <w:r>
              <w:rPr>
                <w:color w:val="385623" w:themeColor="accent6" w:themeShade="80"/>
                <w:sz w:val="16"/>
              </w:rPr>
              <w:instrText xml:space="preserve"> \* MERGEFORMAT </w:instrText>
            </w:r>
            <w:r w:rsidRPr="00F2386E">
              <w:rPr>
                <w:color w:val="385623" w:themeColor="accent6" w:themeShade="80"/>
                <w:sz w:val="16"/>
              </w:rPr>
            </w:r>
            <w:r w:rsidRPr="00F2386E">
              <w:rPr>
                <w:color w:val="385623" w:themeColor="accent6" w:themeShade="80"/>
                <w:sz w:val="16"/>
              </w:rPr>
              <w:fldChar w:fldCharType="separate"/>
            </w:r>
            <w:r w:rsidR="00E01BA8" w:rsidRPr="00E01BA8">
              <w:rPr>
                <w:b/>
                <w:color w:val="70AD47" w:themeColor="accent6"/>
                <w:sz w:val="18"/>
                <w:u w:val="single"/>
              </w:rPr>
              <w:t>AUX-TST-A</w:t>
            </w:r>
            <w:r w:rsidRPr="00F2386E">
              <w:rPr>
                <w:color w:val="385623" w:themeColor="accent6" w:themeShade="80"/>
                <w:sz w:val="16"/>
              </w:rPr>
              <w:fldChar w:fldCharType="end"/>
            </w:r>
          </w:p>
        </w:tc>
      </w:tr>
      <w:tr w:rsidR="00011018" w14:paraId="50252277" w14:textId="77777777" w:rsidTr="007F258C">
        <w:trPr>
          <w:trHeight w:val="454"/>
        </w:trPr>
        <w:tc>
          <w:tcPr>
            <w:tcW w:w="5000" w:type="pct"/>
            <w:gridSpan w:val="2"/>
            <w:vAlign w:val="center"/>
          </w:tcPr>
          <w:p w14:paraId="7767473F" w14:textId="1CDF3656" w:rsidR="00011018" w:rsidRDefault="00011018" w:rsidP="00382E1B">
            <w:pPr>
              <w:keepNext/>
              <w:spacing w:after="0"/>
              <w:jc w:val="left"/>
              <w:rPr>
                <w:color w:val="385623" w:themeColor="accent6" w:themeShade="80"/>
                <w:sz w:val="18"/>
              </w:rPr>
            </w:pPr>
            <w:r w:rsidRPr="00011018">
              <w:rPr>
                <w:color w:val="385623" w:themeColor="accent6" w:themeShade="80"/>
                <w:sz w:val="18"/>
              </w:rPr>
              <w:t xml:space="preserve">Customs </w:t>
            </w:r>
            <w:r w:rsidR="00905600">
              <w:rPr>
                <w:color w:val="385623" w:themeColor="accent6" w:themeShade="80"/>
                <w:sz w:val="18"/>
              </w:rPr>
              <w:t>a</w:t>
            </w:r>
            <w:r w:rsidRPr="00011018">
              <w:rPr>
                <w:color w:val="385623" w:themeColor="accent6" w:themeShade="80"/>
                <w:sz w:val="18"/>
              </w:rPr>
              <w:t xml:space="preserve">uthorities </w:t>
            </w:r>
            <w:r w:rsidR="00905600">
              <w:rPr>
                <w:color w:val="385623" w:themeColor="accent6" w:themeShade="80"/>
                <w:sz w:val="18"/>
              </w:rPr>
              <w:t>a</w:t>
            </w:r>
            <w:r w:rsidRPr="00011018">
              <w:rPr>
                <w:color w:val="385623" w:themeColor="accent6" w:themeShade="80"/>
                <w:sz w:val="18"/>
              </w:rPr>
              <w:t xml:space="preserve">re </w:t>
            </w:r>
            <w:r w:rsidR="00905600">
              <w:rPr>
                <w:color w:val="385623" w:themeColor="accent6" w:themeShade="80"/>
                <w:sz w:val="18"/>
              </w:rPr>
              <w:t>a</w:t>
            </w:r>
            <w:r w:rsidRPr="00011018">
              <w:rPr>
                <w:color w:val="385623" w:themeColor="accent6" w:themeShade="80"/>
                <w:sz w:val="18"/>
              </w:rPr>
              <w:t xml:space="preserve">ble to </w:t>
            </w:r>
            <w:r w:rsidR="00905600">
              <w:rPr>
                <w:color w:val="385623" w:themeColor="accent6" w:themeShade="80"/>
                <w:sz w:val="18"/>
              </w:rPr>
              <w:t>e</w:t>
            </w:r>
            <w:r w:rsidRPr="00011018">
              <w:rPr>
                <w:color w:val="385623" w:themeColor="accent6" w:themeShade="80"/>
                <w:sz w:val="18"/>
              </w:rPr>
              <w:t xml:space="preserve">xercise </w:t>
            </w:r>
            <w:r w:rsidR="00905600">
              <w:rPr>
                <w:color w:val="385623" w:themeColor="accent6" w:themeShade="80"/>
                <w:sz w:val="18"/>
              </w:rPr>
              <w:t>c</w:t>
            </w:r>
            <w:r w:rsidRPr="00011018">
              <w:rPr>
                <w:color w:val="385623" w:themeColor="accent6" w:themeShade="80"/>
                <w:sz w:val="18"/>
              </w:rPr>
              <w:t xml:space="preserve">ustoms </w:t>
            </w:r>
            <w:r w:rsidR="00905600">
              <w:rPr>
                <w:color w:val="385623" w:themeColor="accent6" w:themeShade="80"/>
                <w:sz w:val="18"/>
              </w:rPr>
              <w:t>s</w:t>
            </w:r>
            <w:r w:rsidRPr="00011018">
              <w:rPr>
                <w:color w:val="385623" w:themeColor="accent6" w:themeShade="80"/>
                <w:sz w:val="18"/>
              </w:rPr>
              <w:t xml:space="preserve">upervision without </w:t>
            </w:r>
            <w:r w:rsidR="00905600">
              <w:rPr>
                <w:color w:val="385623" w:themeColor="accent6" w:themeShade="80"/>
                <w:sz w:val="18"/>
              </w:rPr>
              <w:t>d</w:t>
            </w:r>
            <w:r w:rsidRPr="00011018">
              <w:rPr>
                <w:color w:val="385623" w:themeColor="accent6" w:themeShade="80"/>
                <w:sz w:val="18"/>
              </w:rPr>
              <w:t xml:space="preserve">isproportionate </w:t>
            </w:r>
            <w:r w:rsidR="00905600">
              <w:rPr>
                <w:color w:val="385623" w:themeColor="accent6" w:themeShade="80"/>
                <w:sz w:val="18"/>
              </w:rPr>
              <w:t>a</w:t>
            </w:r>
            <w:r w:rsidRPr="00011018">
              <w:rPr>
                <w:color w:val="385623" w:themeColor="accent6" w:themeShade="80"/>
                <w:sz w:val="18"/>
              </w:rPr>
              <w:t xml:space="preserve">dministrative </w:t>
            </w:r>
            <w:r w:rsidR="00905600">
              <w:rPr>
                <w:color w:val="385623" w:themeColor="accent6" w:themeShade="80"/>
                <w:sz w:val="18"/>
              </w:rPr>
              <w:t>a</w:t>
            </w:r>
            <w:r w:rsidRPr="00011018">
              <w:rPr>
                <w:color w:val="385623" w:themeColor="accent6" w:themeShade="80"/>
                <w:sz w:val="18"/>
              </w:rPr>
              <w:t>rrangements</w:t>
            </w:r>
          </w:p>
        </w:tc>
      </w:tr>
      <w:tr w:rsidR="00011018" w14:paraId="36881F32"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BA7FC55" w14:textId="61E4D58B" w:rsidR="00011018" w:rsidRPr="00BC36F6" w:rsidRDefault="00011018" w:rsidP="00382E1B">
            <w:pPr>
              <w:keepNext/>
              <w:spacing w:after="0"/>
              <w:jc w:val="left"/>
              <w:rPr>
                <w:color w:val="385623" w:themeColor="accent6" w:themeShade="80"/>
                <w:sz w:val="18"/>
              </w:rPr>
            </w:pPr>
            <w:r w:rsidRPr="00011018">
              <w:rPr>
                <w:color w:val="385623" w:themeColor="accent6" w:themeShade="80"/>
                <w:sz w:val="18"/>
              </w:rPr>
              <w:t xml:space="preserve">Applicant </w:t>
            </w:r>
            <w:r w:rsidR="00905600">
              <w:rPr>
                <w:color w:val="385623" w:themeColor="accent6" w:themeShade="80"/>
                <w:sz w:val="18"/>
              </w:rPr>
              <w:t>h</w:t>
            </w:r>
            <w:r w:rsidRPr="00011018">
              <w:rPr>
                <w:color w:val="385623" w:themeColor="accent6" w:themeShade="80"/>
                <w:sz w:val="18"/>
              </w:rPr>
              <w:t xml:space="preserve">as </w:t>
            </w:r>
            <w:r w:rsidR="00905600">
              <w:rPr>
                <w:color w:val="385623" w:themeColor="accent6" w:themeShade="80"/>
                <w:sz w:val="18"/>
              </w:rPr>
              <w:t>g</w:t>
            </w:r>
            <w:r w:rsidRPr="00011018">
              <w:rPr>
                <w:color w:val="385623" w:themeColor="accent6" w:themeShade="80"/>
                <w:sz w:val="18"/>
              </w:rPr>
              <w:t>uarantee</w:t>
            </w:r>
          </w:p>
        </w:tc>
      </w:tr>
      <w:tr w:rsidR="00011018" w14:paraId="3AFB65A4" w14:textId="77777777" w:rsidTr="007F258C">
        <w:trPr>
          <w:trHeight w:val="454"/>
        </w:trPr>
        <w:tc>
          <w:tcPr>
            <w:tcW w:w="5000" w:type="pct"/>
            <w:gridSpan w:val="2"/>
            <w:vAlign w:val="center"/>
          </w:tcPr>
          <w:p w14:paraId="71A0A589" w14:textId="3A14855A" w:rsidR="00011018" w:rsidRPr="00011018" w:rsidRDefault="00011018" w:rsidP="00382E1B">
            <w:pPr>
              <w:keepNext/>
              <w:spacing w:after="0"/>
              <w:jc w:val="left"/>
              <w:rPr>
                <w:color w:val="385623" w:themeColor="accent6" w:themeShade="80"/>
                <w:sz w:val="18"/>
              </w:rPr>
            </w:pPr>
            <w:r w:rsidRPr="00011018">
              <w:rPr>
                <w:color w:val="385623" w:themeColor="accent6" w:themeShade="80"/>
                <w:sz w:val="18"/>
              </w:rPr>
              <w:t xml:space="preserve">Applicant </w:t>
            </w:r>
            <w:r w:rsidR="00905600">
              <w:rPr>
                <w:color w:val="385623" w:themeColor="accent6" w:themeShade="80"/>
                <w:sz w:val="18"/>
              </w:rPr>
              <w:t>p</w:t>
            </w:r>
            <w:r w:rsidRPr="00011018">
              <w:rPr>
                <w:color w:val="385623" w:themeColor="accent6" w:themeShade="80"/>
                <w:sz w:val="18"/>
              </w:rPr>
              <w:t xml:space="preserve">rovides </w:t>
            </w:r>
            <w:r w:rsidR="00905600">
              <w:rPr>
                <w:color w:val="385623" w:themeColor="accent6" w:themeShade="80"/>
                <w:sz w:val="18"/>
              </w:rPr>
              <w:t>n</w:t>
            </w:r>
            <w:r w:rsidRPr="00011018">
              <w:rPr>
                <w:color w:val="385623" w:themeColor="accent6" w:themeShade="80"/>
                <w:sz w:val="18"/>
              </w:rPr>
              <w:t xml:space="preserve">ecessary </w:t>
            </w:r>
            <w:r w:rsidR="00905600">
              <w:rPr>
                <w:color w:val="385623" w:themeColor="accent6" w:themeShade="80"/>
                <w:sz w:val="18"/>
              </w:rPr>
              <w:t>a</w:t>
            </w:r>
            <w:r w:rsidRPr="00011018">
              <w:rPr>
                <w:color w:val="385623" w:themeColor="accent6" w:themeShade="80"/>
                <w:sz w:val="18"/>
              </w:rPr>
              <w:t xml:space="preserve">ssurance of </w:t>
            </w:r>
            <w:r w:rsidR="00905600">
              <w:rPr>
                <w:color w:val="385623" w:themeColor="accent6" w:themeShade="80"/>
                <w:sz w:val="18"/>
              </w:rPr>
              <w:t>p</w:t>
            </w:r>
            <w:r w:rsidRPr="00011018">
              <w:rPr>
                <w:color w:val="385623" w:themeColor="accent6" w:themeShade="80"/>
                <w:sz w:val="18"/>
              </w:rPr>
              <w:t xml:space="preserve">roper </w:t>
            </w:r>
            <w:r w:rsidR="00905600">
              <w:rPr>
                <w:color w:val="385623" w:themeColor="accent6" w:themeShade="80"/>
                <w:sz w:val="18"/>
              </w:rPr>
              <w:t>c</w:t>
            </w:r>
            <w:r w:rsidRPr="00011018">
              <w:rPr>
                <w:color w:val="385623" w:themeColor="accent6" w:themeShade="80"/>
                <w:sz w:val="18"/>
              </w:rPr>
              <w:t xml:space="preserve">onduct of the </w:t>
            </w:r>
            <w:r w:rsidR="00905600">
              <w:rPr>
                <w:color w:val="385623" w:themeColor="accent6" w:themeShade="80"/>
                <w:sz w:val="18"/>
              </w:rPr>
              <w:t>o</w:t>
            </w:r>
            <w:r w:rsidRPr="00011018">
              <w:rPr>
                <w:color w:val="385623" w:themeColor="accent6" w:themeShade="80"/>
                <w:sz w:val="18"/>
              </w:rPr>
              <w:t>perations</w:t>
            </w:r>
          </w:p>
        </w:tc>
      </w:tr>
      <w:tr w:rsidR="00011018" w14:paraId="2B49C024"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DDDA683" w14:textId="7FDD9DCD" w:rsidR="00011018" w:rsidRPr="00011018" w:rsidRDefault="00011018" w:rsidP="00382E1B">
            <w:pPr>
              <w:keepNext/>
              <w:spacing w:after="0"/>
              <w:jc w:val="left"/>
              <w:rPr>
                <w:color w:val="385623" w:themeColor="accent6" w:themeShade="80"/>
                <w:sz w:val="18"/>
              </w:rPr>
            </w:pPr>
            <w:r w:rsidRPr="00011018">
              <w:rPr>
                <w:color w:val="385623" w:themeColor="accent6" w:themeShade="80"/>
                <w:sz w:val="18"/>
              </w:rPr>
              <w:t xml:space="preserve">Applicant </w:t>
            </w:r>
            <w:r w:rsidR="00905600">
              <w:rPr>
                <w:color w:val="385623" w:themeColor="accent6" w:themeShade="80"/>
                <w:sz w:val="18"/>
              </w:rPr>
              <w:t>k</w:t>
            </w:r>
            <w:r w:rsidRPr="00011018">
              <w:rPr>
                <w:color w:val="385623" w:themeColor="accent6" w:themeShade="80"/>
                <w:sz w:val="18"/>
              </w:rPr>
              <w:t xml:space="preserve">eeps </w:t>
            </w:r>
            <w:r w:rsidR="00905600">
              <w:rPr>
                <w:color w:val="385623" w:themeColor="accent6" w:themeShade="80"/>
                <w:sz w:val="18"/>
              </w:rPr>
              <w:t>r</w:t>
            </w:r>
            <w:r w:rsidRPr="00011018">
              <w:rPr>
                <w:color w:val="385623" w:themeColor="accent6" w:themeShade="80"/>
                <w:sz w:val="18"/>
              </w:rPr>
              <w:t xml:space="preserve">ecords </w:t>
            </w:r>
            <w:r w:rsidR="00905600">
              <w:rPr>
                <w:color w:val="385623" w:themeColor="accent6" w:themeShade="80"/>
                <w:sz w:val="18"/>
              </w:rPr>
              <w:t>e</w:t>
            </w:r>
            <w:r w:rsidRPr="00011018">
              <w:rPr>
                <w:color w:val="385623" w:themeColor="accent6" w:themeShade="80"/>
                <w:sz w:val="18"/>
              </w:rPr>
              <w:t xml:space="preserve">nabling the </w:t>
            </w:r>
            <w:r w:rsidR="00905600">
              <w:rPr>
                <w:color w:val="385623" w:themeColor="accent6" w:themeShade="80"/>
                <w:sz w:val="18"/>
              </w:rPr>
              <w:t>c</w:t>
            </w:r>
            <w:r w:rsidRPr="00011018">
              <w:rPr>
                <w:color w:val="385623" w:themeColor="accent6" w:themeShade="80"/>
                <w:sz w:val="18"/>
              </w:rPr>
              <w:t xml:space="preserve">ustoms </w:t>
            </w:r>
            <w:r w:rsidR="00905600">
              <w:rPr>
                <w:color w:val="385623" w:themeColor="accent6" w:themeShade="80"/>
                <w:sz w:val="18"/>
              </w:rPr>
              <w:t>a</w:t>
            </w:r>
            <w:r w:rsidRPr="00011018">
              <w:rPr>
                <w:color w:val="385623" w:themeColor="accent6" w:themeShade="80"/>
                <w:sz w:val="18"/>
              </w:rPr>
              <w:t xml:space="preserve">uthorities to </w:t>
            </w:r>
            <w:r w:rsidR="00905600">
              <w:rPr>
                <w:color w:val="385623" w:themeColor="accent6" w:themeShade="80"/>
                <w:sz w:val="18"/>
              </w:rPr>
              <w:t>c</w:t>
            </w:r>
            <w:r w:rsidRPr="00011018">
              <w:rPr>
                <w:color w:val="385623" w:themeColor="accent6" w:themeShade="80"/>
                <w:sz w:val="18"/>
              </w:rPr>
              <w:t xml:space="preserve">arry out </w:t>
            </w:r>
            <w:r w:rsidR="00905600">
              <w:rPr>
                <w:color w:val="385623" w:themeColor="accent6" w:themeShade="80"/>
                <w:sz w:val="18"/>
              </w:rPr>
              <w:t>e</w:t>
            </w:r>
            <w:r w:rsidRPr="00011018">
              <w:rPr>
                <w:color w:val="385623" w:themeColor="accent6" w:themeShade="80"/>
                <w:sz w:val="18"/>
              </w:rPr>
              <w:t xml:space="preserve">ffective </w:t>
            </w:r>
            <w:r w:rsidR="00905600">
              <w:rPr>
                <w:color w:val="385623" w:themeColor="accent6" w:themeShade="80"/>
                <w:sz w:val="18"/>
              </w:rPr>
              <w:t>c</w:t>
            </w:r>
            <w:r w:rsidRPr="00011018">
              <w:rPr>
                <w:color w:val="385623" w:themeColor="accent6" w:themeShade="80"/>
                <w:sz w:val="18"/>
              </w:rPr>
              <w:t>ontrols</w:t>
            </w:r>
          </w:p>
        </w:tc>
      </w:tr>
    </w:tbl>
    <w:p w14:paraId="1F21A499" w14:textId="7238F030" w:rsidR="00011018" w:rsidRDefault="00011018"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12</w:t>
      </w:r>
      <w:r w:rsidR="002C5166">
        <w:rPr>
          <w:noProof/>
        </w:rPr>
        <w:fldChar w:fldCharType="end"/>
      </w:r>
      <w:r>
        <w:t xml:space="preserve"> Conditions to be verified by customs authorities – Temporary </w:t>
      </w:r>
      <w:r w:rsidR="005C2708">
        <w:t>s</w:t>
      </w:r>
      <w:r>
        <w:t>torage – Applicant is not holder of AEOC or AEOF Authorisation</w:t>
      </w:r>
    </w:p>
    <w:p w14:paraId="649AEFA9" w14:textId="77777777" w:rsidR="00011018" w:rsidRPr="00DB60AD" w:rsidRDefault="00011018"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7986"/>
        <w:gridCol w:w="1302"/>
      </w:tblGrid>
      <w:tr w:rsidR="00011018" w14:paraId="61F10F1D" w14:textId="77777777" w:rsidTr="007F258C">
        <w:trPr>
          <w:cnfStyle w:val="100000000000" w:firstRow="1" w:lastRow="0" w:firstColumn="0" w:lastColumn="0" w:oddVBand="0" w:evenVBand="0" w:oddHBand="0" w:evenHBand="0" w:firstRowFirstColumn="0" w:firstRowLastColumn="0" w:lastRowFirstColumn="0" w:lastRowLastColumn="0"/>
          <w:trHeight w:val="454"/>
        </w:trPr>
        <w:tc>
          <w:tcPr>
            <w:tcW w:w="4299" w:type="pct"/>
            <w:vAlign w:val="center"/>
          </w:tcPr>
          <w:p w14:paraId="26E92493" w14:textId="77777777" w:rsidR="00011018" w:rsidRDefault="00011018" w:rsidP="00382E1B">
            <w:pPr>
              <w:keepNext/>
              <w:spacing w:after="0"/>
              <w:jc w:val="left"/>
            </w:pPr>
            <w:r>
              <w:t>Conditions to be verified by the customs authorities</w:t>
            </w:r>
          </w:p>
        </w:tc>
        <w:tc>
          <w:tcPr>
            <w:tcW w:w="701" w:type="pct"/>
            <w:vAlign w:val="center"/>
          </w:tcPr>
          <w:p w14:paraId="592CF0BF" w14:textId="484BCF25" w:rsidR="00011018" w:rsidRDefault="00011018" w:rsidP="00382E1B">
            <w:pPr>
              <w:keepNext/>
              <w:spacing w:after="0"/>
              <w:jc w:val="center"/>
            </w:pPr>
            <w:r>
              <w:t>TST</w:t>
            </w:r>
          </w:p>
          <w:p w14:paraId="2C1CA4F5" w14:textId="77777777" w:rsidR="00011018" w:rsidRDefault="00011018" w:rsidP="00382E1B">
            <w:pPr>
              <w:keepNext/>
              <w:spacing w:after="0"/>
              <w:jc w:val="center"/>
            </w:pPr>
            <w:r>
              <w:rPr>
                <w:noProof/>
                <w:lang w:eastAsia="en-GB"/>
              </w:rPr>
              <w:drawing>
                <wp:inline distT="0" distB="0" distL="0" distR="0" wp14:anchorId="7BFAE6C9" wp14:editId="6374AB32">
                  <wp:extent cx="180000" cy="180000"/>
                  <wp:effectExtent l="0" t="0" r="0" b="0"/>
                  <wp:docPr id="236" name="Graphic 23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DD898E0" wp14:editId="496D7894">
                  <wp:extent cx="179705" cy="179705"/>
                  <wp:effectExtent l="0" t="0" r="0" b="0"/>
                  <wp:docPr id="237" name="Graphic 23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7F258C" w14:paraId="0DC1FE2E"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4299" w:type="pct"/>
            <w:vAlign w:val="center"/>
          </w:tcPr>
          <w:p w14:paraId="4FDF70C2" w14:textId="6E73AAF3" w:rsidR="007F258C" w:rsidRPr="006531B1" w:rsidRDefault="00905600" w:rsidP="00382E1B">
            <w:pPr>
              <w:keepNext/>
              <w:spacing w:after="0"/>
              <w:jc w:val="left"/>
              <w:rPr>
                <w:color w:val="385623" w:themeColor="accent6" w:themeShade="80"/>
              </w:rPr>
            </w:pPr>
            <w:r w:rsidRPr="00011018">
              <w:rPr>
                <w:color w:val="385623" w:themeColor="accent6" w:themeShade="80"/>
                <w:sz w:val="18"/>
              </w:rPr>
              <w:t xml:space="preserve">Application is for </w:t>
            </w:r>
            <w:r>
              <w:rPr>
                <w:color w:val="385623" w:themeColor="accent6" w:themeShade="80"/>
                <w:sz w:val="18"/>
              </w:rPr>
              <w:t>a</w:t>
            </w:r>
            <w:r w:rsidRPr="00011018">
              <w:rPr>
                <w:color w:val="385623" w:themeColor="accent6" w:themeShade="80"/>
                <w:sz w:val="18"/>
              </w:rPr>
              <w:t xml:space="preserve">uthorising the </w:t>
            </w:r>
            <w:r>
              <w:rPr>
                <w:color w:val="385623" w:themeColor="accent6" w:themeShade="80"/>
                <w:sz w:val="18"/>
              </w:rPr>
              <w:t>u</w:t>
            </w:r>
            <w:r w:rsidRPr="00011018">
              <w:rPr>
                <w:color w:val="385623" w:themeColor="accent6" w:themeShade="80"/>
                <w:sz w:val="18"/>
              </w:rPr>
              <w:t xml:space="preserve">se of </w:t>
            </w:r>
            <w:r>
              <w:rPr>
                <w:color w:val="385623" w:themeColor="accent6" w:themeShade="80"/>
                <w:sz w:val="18"/>
              </w:rPr>
              <w:t>o</w:t>
            </w:r>
            <w:r w:rsidRPr="00011018">
              <w:rPr>
                <w:color w:val="385623" w:themeColor="accent6" w:themeShade="80"/>
                <w:sz w:val="18"/>
              </w:rPr>
              <w:t xml:space="preserve">ther </w:t>
            </w:r>
            <w:r>
              <w:rPr>
                <w:color w:val="385623" w:themeColor="accent6" w:themeShade="80"/>
                <w:sz w:val="18"/>
              </w:rPr>
              <w:t>p</w:t>
            </w:r>
            <w:r w:rsidRPr="00011018">
              <w:rPr>
                <w:color w:val="385623" w:themeColor="accent6" w:themeShade="80"/>
                <w:sz w:val="18"/>
              </w:rPr>
              <w:t>laces</w:t>
            </w:r>
          </w:p>
        </w:tc>
        <w:tc>
          <w:tcPr>
            <w:tcW w:w="701" w:type="pct"/>
            <w:vAlign w:val="center"/>
          </w:tcPr>
          <w:p w14:paraId="77DDA9A4" w14:textId="5300B530" w:rsidR="007F258C" w:rsidRPr="006531B1" w:rsidRDefault="00F2386E" w:rsidP="00382E1B">
            <w:pPr>
              <w:keepNext/>
              <w:spacing w:after="0"/>
              <w:jc w:val="center"/>
              <w:rPr>
                <w:color w:val="385623" w:themeColor="accent6" w:themeShade="80"/>
              </w:rPr>
            </w:pPr>
            <w:r w:rsidRPr="00F2386E">
              <w:rPr>
                <w:color w:val="385623" w:themeColor="accent6" w:themeShade="80"/>
                <w:sz w:val="16"/>
              </w:rPr>
              <w:fldChar w:fldCharType="begin"/>
            </w:r>
            <w:r w:rsidRPr="00F2386E">
              <w:rPr>
                <w:color w:val="385623" w:themeColor="accent6" w:themeShade="80"/>
                <w:sz w:val="18"/>
              </w:rPr>
              <w:instrText xml:space="preserve"> REF AUXTSTA \h </w:instrText>
            </w:r>
            <w:r>
              <w:rPr>
                <w:color w:val="385623" w:themeColor="accent6" w:themeShade="80"/>
                <w:sz w:val="16"/>
              </w:rPr>
              <w:instrText xml:space="preserve"> \* MERGEFORMAT </w:instrText>
            </w:r>
            <w:r w:rsidRPr="00F2386E">
              <w:rPr>
                <w:color w:val="385623" w:themeColor="accent6" w:themeShade="80"/>
                <w:sz w:val="16"/>
              </w:rPr>
            </w:r>
            <w:r w:rsidRPr="00F2386E">
              <w:rPr>
                <w:color w:val="385623" w:themeColor="accent6" w:themeShade="80"/>
                <w:sz w:val="16"/>
              </w:rPr>
              <w:fldChar w:fldCharType="separate"/>
            </w:r>
            <w:r w:rsidR="00E01BA8" w:rsidRPr="00E01BA8">
              <w:rPr>
                <w:b/>
                <w:color w:val="70AD47" w:themeColor="accent6"/>
                <w:sz w:val="18"/>
                <w:u w:val="single"/>
              </w:rPr>
              <w:t>AUX-TST-A</w:t>
            </w:r>
            <w:r w:rsidRPr="00F2386E">
              <w:rPr>
                <w:color w:val="385623" w:themeColor="accent6" w:themeShade="80"/>
                <w:sz w:val="16"/>
              </w:rPr>
              <w:fldChar w:fldCharType="end"/>
            </w:r>
          </w:p>
        </w:tc>
      </w:tr>
      <w:tr w:rsidR="00905600" w14:paraId="4C038F45" w14:textId="77777777" w:rsidTr="007F258C">
        <w:trPr>
          <w:trHeight w:val="454"/>
        </w:trPr>
        <w:tc>
          <w:tcPr>
            <w:tcW w:w="5000" w:type="pct"/>
            <w:gridSpan w:val="2"/>
            <w:vAlign w:val="center"/>
          </w:tcPr>
          <w:p w14:paraId="39D8C4D2" w14:textId="74A9FE4D" w:rsidR="00905600" w:rsidRPr="00011018" w:rsidRDefault="00905600" w:rsidP="00905600">
            <w:pPr>
              <w:keepNext/>
              <w:spacing w:after="0"/>
              <w:jc w:val="left"/>
              <w:rPr>
                <w:color w:val="385623" w:themeColor="accent6" w:themeShade="80"/>
                <w:sz w:val="18"/>
              </w:rPr>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05600" w14:paraId="2F64DCCA"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22C7A83" w14:textId="31365A2A" w:rsidR="00905600" w:rsidRPr="00011018" w:rsidRDefault="00905600" w:rsidP="00905600">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bl>
    <w:p w14:paraId="5A1CB06E" w14:textId="049BF2B2" w:rsidR="00011018" w:rsidRDefault="00011018"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13</w:t>
      </w:r>
      <w:r w:rsidR="002C5166">
        <w:rPr>
          <w:noProof/>
        </w:rPr>
        <w:fldChar w:fldCharType="end"/>
      </w:r>
      <w:r>
        <w:t xml:space="preserve"> Conditions to be verified by customs authorities – Temporary </w:t>
      </w:r>
      <w:r w:rsidR="005C2708">
        <w:t>s</w:t>
      </w:r>
      <w:r>
        <w:t>torage – Applicant is holder of AEOC or AEOF Authorisation</w:t>
      </w:r>
    </w:p>
    <w:p w14:paraId="03D3F086" w14:textId="07F51132" w:rsidR="00011018" w:rsidRDefault="00F2386E" w:rsidP="00382E1B">
      <w:pPr>
        <w:keepNext/>
      </w:pPr>
      <w:bookmarkStart w:id="10" w:name="AUXTSTA"/>
      <w:r>
        <w:rPr>
          <w:b/>
          <w:color w:val="70AD47" w:themeColor="accent6"/>
          <w:u w:val="single"/>
        </w:rPr>
        <w:t>AUX-TST-A</w:t>
      </w:r>
      <w:bookmarkEnd w:id="10"/>
      <w:r>
        <w:rPr>
          <w:b/>
          <w:color w:val="70AD47" w:themeColor="accent6"/>
          <w:u w:val="single"/>
        </w:rPr>
        <w:t xml:space="preserve"> </w:t>
      </w:r>
      <w:r w:rsidRPr="00F2386E">
        <w:t xml:space="preserve">- </w:t>
      </w:r>
      <w:r w:rsidR="007F258C" w:rsidRPr="00F2386E">
        <w:t xml:space="preserve">Auxiliary </w:t>
      </w:r>
      <w:r w:rsidR="005C2708">
        <w:t>c</w:t>
      </w:r>
      <w:r w:rsidR="007F258C" w:rsidRPr="00F2386E">
        <w:t xml:space="preserve">heck </w:t>
      </w:r>
      <w:r w:rsidRPr="00F2386E">
        <w:t xml:space="preserve">for </w:t>
      </w:r>
      <w:r w:rsidR="005C2708">
        <w:t>t</w:t>
      </w:r>
      <w:r w:rsidRPr="00F2386E">
        <w:t xml:space="preserve">emporary </w:t>
      </w:r>
      <w:r w:rsidR="005C2708">
        <w:t>s</w:t>
      </w:r>
      <w:r w:rsidRPr="00F2386E">
        <w:t xml:space="preserve">torage </w:t>
      </w:r>
      <w:r w:rsidR="007F258C" w:rsidRPr="00F2386E">
        <w:t>A:</w:t>
      </w:r>
      <w:r w:rsidR="00011018">
        <w:t xml:space="preserve"> regardless of whether the applicant is holder of an AEOC or AEOF authorisation, the following check must be performed if the result of “</w:t>
      </w:r>
      <w:r w:rsidR="00011018" w:rsidRPr="00011018">
        <w:rPr>
          <w:b/>
        </w:rPr>
        <w:t xml:space="preserve">Application is for </w:t>
      </w:r>
      <w:r w:rsidR="00905600">
        <w:rPr>
          <w:b/>
        </w:rPr>
        <w:t>a</w:t>
      </w:r>
      <w:r w:rsidR="00011018" w:rsidRPr="00011018">
        <w:rPr>
          <w:b/>
        </w:rPr>
        <w:t xml:space="preserve">uthorising the </w:t>
      </w:r>
      <w:r w:rsidR="00905600">
        <w:rPr>
          <w:b/>
        </w:rPr>
        <w:t>u</w:t>
      </w:r>
      <w:r w:rsidR="00011018" w:rsidRPr="00011018">
        <w:rPr>
          <w:b/>
        </w:rPr>
        <w:t xml:space="preserve">se of </w:t>
      </w:r>
      <w:r w:rsidR="00905600">
        <w:rPr>
          <w:b/>
        </w:rPr>
        <w:t>o</w:t>
      </w:r>
      <w:r w:rsidR="00011018" w:rsidRPr="00011018">
        <w:rPr>
          <w:b/>
        </w:rPr>
        <w:t xml:space="preserve">ther </w:t>
      </w:r>
      <w:r w:rsidR="00905600">
        <w:rPr>
          <w:b/>
        </w:rPr>
        <w:t>p</w:t>
      </w:r>
      <w:r w:rsidR="00011018" w:rsidRPr="00011018">
        <w:rPr>
          <w:b/>
        </w:rPr>
        <w:t>laces</w:t>
      </w:r>
      <w:r w:rsidR="00011018">
        <w:t>” is “Yes”:</w:t>
      </w:r>
    </w:p>
    <w:tbl>
      <w:tblPr>
        <w:tblStyle w:val="GridTable5Dark-Accent61"/>
        <w:tblW w:w="5000" w:type="pct"/>
        <w:tblLayout w:type="fixed"/>
        <w:tblLook w:val="0420" w:firstRow="1" w:lastRow="0" w:firstColumn="0" w:lastColumn="0" w:noHBand="0" w:noVBand="1"/>
      </w:tblPr>
      <w:tblGrid>
        <w:gridCol w:w="7986"/>
        <w:gridCol w:w="1302"/>
      </w:tblGrid>
      <w:tr w:rsidR="00011018" w14:paraId="7272C6E0" w14:textId="77777777" w:rsidTr="007F258C">
        <w:trPr>
          <w:cnfStyle w:val="100000000000" w:firstRow="1" w:lastRow="0" w:firstColumn="0" w:lastColumn="0" w:oddVBand="0" w:evenVBand="0" w:oddHBand="0" w:evenHBand="0" w:firstRowFirstColumn="0" w:firstRowLastColumn="0" w:lastRowFirstColumn="0" w:lastRowLastColumn="0"/>
          <w:trHeight w:val="454"/>
        </w:trPr>
        <w:tc>
          <w:tcPr>
            <w:tcW w:w="4299" w:type="pct"/>
            <w:vAlign w:val="center"/>
          </w:tcPr>
          <w:p w14:paraId="72FACF8B" w14:textId="77777777" w:rsidR="00011018" w:rsidRDefault="00011018" w:rsidP="00382E1B">
            <w:pPr>
              <w:keepNext/>
              <w:spacing w:after="0"/>
              <w:jc w:val="left"/>
            </w:pPr>
            <w:r>
              <w:t>Conditions to be verified by the customs authorities</w:t>
            </w:r>
          </w:p>
        </w:tc>
        <w:tc>
          <w:tcPr>
            <w:tcW w:w="701" w:type="pct"/>
            <w:vAlign w:val="center"/>
          </w:tcPr>
          <w:p w14:paraId="1AF8FFC2" w14:textId="76B5E4AC" w:rsidR="00011018" w:rsidRDefault="00011018" w:rsidP="00382E1B">
            <w:pPr>
              <w:keepNext/>
              <w:spacing w:after="0"/>
              <w:jc w:val="center"/>
            </w:pPr>
            <w:r>
              <w:t>TST</w:t>
            </w:r>
            <w:r w:rsidR="00C728E4">
              <w:t>-A</w:t>
            </w:r>
          </w:p>
          <w:p w14:paraId="5D787D7B" w14:textId="77777777" w:rsidR="00011018" w:rsidRDefault="00011018" w:rsidP="00382E1B">
            <w:pPr>
              <w:keepNext/>
              <w:spacing w:after="0"/>
              <w:jc w:val="center"/>
            </w:pPr>
            <w:r>
              <w:rPr>
                <w:noProof/>
                <w:lang w:eastAsia="en-GB"/>
              </w:rPr>
              <w:drawing>
                <wp:inline distT="0" distB="0" distL="0" distR="0" wp14:anchorId="6A3B777D" wp14:editId="01C7834C">
                  <wp:extent cx="180000" cy="180000"/>
                  <wp:effectExtent l="0" t="0" r="0" b="0"/>
                  <wp:docPr id="238" name="Graphic 23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05B205A" wp14:editId="02F4E65B">
                  <wp:extent cx="179705" cy="179705"/>
                  <wp:effectExtent l="0" t="0" r="0" b="0"/>
                  <wp:docPr id="239" name="Graphic 23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7F258C" w14:paraId="344FC000"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4299" w:type="pct"/>
            <w:vAlign w:val="center"/>
          </w:tcPr>
          <w:p w14:paraId="719FA547" w14:textId="0D7E08DB" w:rsidR="007F258C" w:rsidRDefault="007F258C" w:rsidP="00382E1B">
            <w:pPr>
              <w:keepNext/>
              <w:spacing w:after="0"/>
              <w:jc w:val="left"/>
            </w:pPr>
            <w:r w:rsidRPr="00011018">
              <w:rPr>
                <w:color w:val="385623" w:themeColor="accent6" w:themeShade="80"/>
                <w:sz w:val="18"/>
              </w:rPr>
              <w:t xml:space="preserve">Application is </w:t>
            </w:r>
            <w:r w:rsidR="00905600">
              <w:rPr>
                <w:color w:val="385623" w:themeColor="accent6" w:themeShade="80"/>
                <w:sz w:val="18"/>
              </w:rPr>
              <w:t>r</w:t>
            </w:r>
            <w:r w:rsidRPr="00011018">
              <w:rPr>
                <w:color w:val="385623" w:themeColor="accent6" w:themeShade="80"/>
                <w:sz w:val="18"/>
              </w:rPr>
              <w:t xml:space="preserve">equest to </w:t>
            </w:r>
            <w:r w:rsidR="00905600">
              <w:rPr>
                <w:color w:val="385623" w:themeColor="accent6" w:themeShade="80"/>
                <w:sz w:val="18"/>
              </w:rPr>
              <w:t>m</w:t>
            </w:r>
            <w:r w:rsidRPr="00011018">
              <w:rPr>
                <w:color w:val="385623" w:themeColor="accent6" w:themeShade="80"/>
                <w:sz w:val="18"/>
              </w:rPr>
              <w:t xml:space="preserve">ove </w:t>
            </w:r>
            <w:r w:rsidR="00905600">
              <w:rPr>
                <w:color w:val="385623" w:themeColor="accent6" w:themeShade="80"/>
                <w:sz w:val="18"/>
              </w:rPr>
              <w:t>g</w:t>
            </w:r>
            <w:r w:rsidRPr="00011018">
              <w:rPr>
                <w:color w:val="385623" w:themeColor="accent6" w:themeShade="80"/>
                <w:sz w:val="18"/>
              </w:rPr>
              <w:t xml:space="preserve">oods between </w:t>
            </w:r>
            <w:r w:rsidR="00905600">
              <w:rPr>
                <w:color w:val="385623" w:themeColor="accent6" w:themeShade="80"/>
                <w:sz w:val="18"/>
              </w:rPr>
              <w:t>d</w:t>
            </w:r>
            <w:r w:rsidRPr="00011018">
              <w:rPr>
                <w:color w:val="385623" w:themeColor="accent6" w:themeShade="80"/>
                <w:sz w:val="18"/>
              </w:rPr>
              <w:t xml:space="preserve">ifferent </w:t>
            </w:r>
            <w:r w:rsidR="00905600">
              <w:rPr>
                <w:color w:val="385623" w:themeColor="accent6" w:themeShade="80"/>
                <w:sz w:val="18"/>
              </w:rPr>
              <w:t>t</w:t>
            </w:r>
            <w:r w:rsidRPr="00011018">
              <w:rPr>
                <w:color w:val="385623" w:themeColor="accent6" w:themeShade="80"/>
                <w:sz w:val="18"/>
              </w:rPr>
              <w:t xml:space="preserve">emporary </w:t>
            </w:r>
            <w:r w:rsidR="00905600">
              <w:rPr>
                <w:color w:val="385623" w:themeColor="accent6" w:themeShade="80"/>
                <w:sz w:val="18"/>
              </w:rPr>
              <w:t>s</w:t>
            </w:r>
            <w:r w:rsidRPr="00011018">
              <w:rPr>
                <w:color w:val="385623" w:themeColor="accent6" w:themeShade="80"/>
                <w:sz w:val="18"/>
              </w:rPr>
              <w:t xml:space="preserve">torage </w:t>
            </w:r>
            <w:r w:rsidR="00905600">
              <w:rPr>
                <w:color w:val="385623" w:themeColor="accent6" w:themeShade="80"/>
                <w:sz w:val="18"/>
              </w:rPr>
              <w:t>f</w:t>
            </w:r>
            <w:r w:rsidRPr="00011018">
              <w:rPr>
                <w:color w:val="385623" w:themeColor="accent6" w:themeShade="80"/>
                <w:sz w:val="18"/>
              </w:rPr>
              <w:t>acilities</w:t>
            </w:r>
          </w:p>
        </w:tc>
        <w:tc>
          <w:tcPr>
            <w:tcW w:w="701" w:type="pct"/>
            <w:vAlign w:val="center"/>
          </w:tcPr>
          <w:p w14:paraId="38446E7F" w14:textId="0FBA88DC" w:rsidR="007F258C" w:rsidRPr="00F2386E" w:rsidRDefault="00F2386E" w:rsidP="00382E1B">
            <w:pPr>
              <w:keepNext/>
              <w:spacing w:after="0"/>
              <w:jc w:val="center"/>
              <w:rPr>
                <w:sz w:val="18"/>
                <w:szCs w:val="18"/>
              </w:rPr>
            </w:pPr>
            <w:r w:rsidRPr="00F2386E">
              <w:rPr>
                <w:color w:val="385623" w:themeColor="accent6" w:themeShade="80"/>
                <w:sz w:val="18"/>
                <w:szCs w:val="18"/>
              </w:rPr>
              <w:fldChar w:fldCharType="begin"/>
            </w:r>
            <w:r w:rsidRPr="00F2386E">
              <w:rPr>
                <w:sz w:val="18"/>
                <w:szCs w:val="18"/>
              </w:rPr>
              <w:instrText xml:space="preserve"> REF AUXTSTB \h </w:instrText>
            </w:r>
            <w:r>
              <w:rPr>
                <w:color w:val="385623" w:themeColor="accent6" w:themeShade="80"/>
                <w:sz w:val="18"/>
                <w:szCs w:val="18"/>
              </w:rPr>
              <w:instrText xml:space="preserve"> \* MERGEFORMAT </w:instrText>
            </w:r>
            <w:r w:rsidRPr="00F2386E">
              <w:rPr>
                <w:color w:val="385623" w:themeColor="accent6" w:themeShade="80"/>
                <w:sz w:val="18"/>
                <w:szCs w:val="18"/>
              </w:rPr>
            </w:r>
            <w:r w:rsidRPr="00F2386E">
              <w:rPr>
                <w:color w:val="385623" w:themeColor="accent6" w:themeShade="80"/>
                <w:sz w:val="18"/>
                <w:szCs w:val="18"/>
              </w:rPr>
              <w:fldChar w:fldCharType="separate"/>
            </w:r>
            <w:r w:rsidR="00E01BA8" w:rsidRPr="00E01BA8">
              <w:rPr>
                <w:b/>
                <w:color w:val="70AD47" w:themeColor="accent6"/>
                <w:sz w:val="18"/>
                <w:szCs w:val="18"/>
                <w:u w:val="single"/>
              </w:rPr>
              <w:t xml:space="preserve">AUX-TST-B </w:t>
            </w:r>
            <w:r w:rsidRPr="00F2386E">
              <w:rPr>
                <w:color w:val="385623" w:themeColor="accent6" w:themeShade="80"/>
                <w:sz w:val="18"/>
                <w:szCs w:val="18"/>
              </w:rPr>
              <w:fldChar w:fldCharType="end"/>
            </w:r>
          </w:p>
        </w:tc>
      </w:tr>
    </w:tbl>
    <w:p w14:paraId="4837D9AA" w14:textId="56E449A4" w:rsidR="00C728E4" w:rsidRDefault="00C728E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14</w:t>
      </w:r>
      <w:r w:rsidR="002C5166">
        <w:rPr>
          <w:noProof/>
        </w:rPr>
        <w:fldChar w:fldCharType="end"/>
      </w:r>
      <w:r>
        <w:t xml:space="preserve"> Conditions to be verified by customs authorities – Temporary Storage – </w:t>
      </w:r>
      <w:r w:rsidRPr="00C728E4">
        <w:t>Application is for Authorising the Use of Other Places</w:t>
      </w:r>
    </w:p>
    <w:p w14:paraId="44AD336C" w14:textId="4759F808" w:rsidR="00011018" w:rsidRDefault="00F2386E" w:rsidP="00382E1B">
      <w:pPr>
        <w:keepNext/>
      </w:pPr>
      <w:bookmarkStart w:id="11" w:name="AUXTSTB"/>
      <w:r>
        <w:rPr>
          <w:b/>
          <w:color w:val="70AD47" w:themeColor="accent6"/>
          <w:u w:val="single"/>
        </w:rPr>
        <w:t xml:space="preserve">AUX-TST-B </w:t>
      </w:r>
      <w:bookmarkEnd w:id="11"/>
      <w:r w:rsidRPr="00F2386E">
        <w:t xml:space="preserve">- Auxiliary </w:t>
      </w:r>
      <w:r w:rsidR="005C2708">
        <w:t>c</w:t>
      </w:r>
      <w:r w:rsidRPr="00F2386E">
        <w:t xml:space="preserve">heck for </w:t>
      </w:r>
      <w:r w:rsidR="005C2708">
        <w:t>t</w:t>
      </w:r>
      <w:r w:rsidRPr="00F2386E">
        <w:t xml:space="preserve">emporary </w:t>
      </w:r>
      <w:r w:rsidR="005C2708">
        <w:t>s</w:t>
      </w:r>
      <w:r w:rsidRPr="00F2386E">
        <w:t xml:space="preserve">torage </w:t>
      </w:r>
      <w:r>
        <w:t>B</w:t>
      </w:r>
      <w:r w:rsidRPr="00F2386E">
        <w:t>:</w:t>
      </w:r>
      <w:r>
        <w:t xml:space="preserve"> </w:t>
      </w:r>
      <w:r w:rsidR="00011018">
        <w:t>regardless of whether the applicant is holder of an AEOC or AEOF authorisation, the following check must be performed if the result of “</w:t>
      </w:r>
      <w:r w:rsidR="00905600" w:rsidRPr="00905600">
        <w:rPr>
          <w:b/>
        </w:rPr>
        <w:t>Application is request to move goods between different temporary storage facilities</w:t>
      </w:r>
      <w:r w:rsidR="00011018">
        <w:t>” is “Yes”:</w:t>
      </w:r>
    </w:p>
    <w:tbl>
      <w:tblPr>
        <w:tblStyle w:val="GridTable5Dark-Accent61"/>
        <w:tblW w:w="5000" w:type="pct"/>
        <w:tblLayout w:type="fixed"/>
        <w:tblLook w:val="0420" w:firstRow="1" w:lastRow="0" w:firstColumn="0" w:lastColumn="0" w:noHBand="0" w:noVBand="1"/>
      </w:tblPr>
      <w:tblGrid>
        <w:gridCol w:w="7986"/>
        <w:gridCol w:w="1302"/>
      </w:tblGrid>
      <w:tr w:rsidR="00011018" w14:paraId="2B3332BC" w14:textId="77777777" w:rsidTr="007F258C">
        <w:trPr>
          <w:cnfStyle w:val="100000000000" w:firstRow="1" w:lastRow="0" w:firstColumn="0" w:lastColumn="0" w:oddVBand="0" w:evenVBand="0" w:oddHBand="0" w:evenHBand="0" w:firstRowFirstColumn="0" w:firstRowLastColumn="0" w:lastRowFirstColumn="0" w:lastRowLastColumn="0"/>
          <w:trHeight w:val="454"/>
        </w:trPr>
        <w:tc>
          <w:tcPr>
            <w:tcW w:w="4299" w:type="pct"/>
            <w:vAlign w:val="center"/>
          </w:tcPr>
          <w:p w14:paraId="6B3A0D89" w14:textId="77777777" w:rsidR="00011018" w:rsidRDefault="00011018" w:rsidP="00382E1B">
            <w:pPr>
              <w:keepNext/>
              <w:spacing w:after="0"/>
              <w:jc w:val="left"/>
            </w:pPr>
            <w:r>
              <w:t>Conditions to be verified by the customs authorities</w:t>
            </w:r>
          </w:p>
        </w:tc>
        <w:tc>
          <w:tcPr>
            <w:tcW w:w="701" w:type="pct"/>
            <w:vAlign w:val="center"/>
          </w:tcPr>
          <w:p w14:paraId="2D2621CE" w14:textId="465004C6" w:rsidR="00011018" w:rsidRDefault="00011018" w:rsidP="00382E1B">
            <w:pPr>
              <w:keepNext/>
              <w:spacing w:after="0"/>
              <w:jc w:val="center"/>
            </w:pPr>
            <w:r>
              <w:t>TST</w:t>
            </w:r>
            <w:r w:rsidR="00C728E4">
              <w:t>-</w:t>
            </w:r>
            <w:r w:rsidR="007F258C">
              <w:t>B</w:t>
            </w:r>
          </w:p>
          <w:p w14:paraId="2AEB9801" w14:textId="77777777" w:rsidR="00011018" w:rsidRDefault="00011018" w:rsidP="00382E1B">
            <w:pPr>
              <w:keepNext/>
              <w:spacing w:after="0"/>
              <w:jc w:val="center"/>
            </w:pPr>
            <w:r>
              <w:rPr>
                <w:noProof/>
                <w:lang w:eastAsia="en-GB"/>
              </w:rPr>
              <w:drawing>
                <wp:inline distT="0" distB="0" distL="0" distR="0" wp14:anchorId="042F15D1" wp14:editId="1D64B337">
                  <wp:extent cx="180000" cy="180000"/>
                  <wp:effectExtent l="0" t="0" r="0" b="0"/>
                  <wp:docPr id="240" name="Graphic 240"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3B3C18FA" wp14:editId="0B96FA0D">
                  <wp:extent cx="179705" cy="179705"/>
                  <wp:effectExtent l="0" t="0" r="0" b="0"/>
                  <wp:docPr id="241" name="Graphic 24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011018" w14:paraId="1241DFB0"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62E1E00" w14:textId="16D9F867" w:rsidR="00011018" w:rsidRDefault="00011018" w:rsidP="00382E1B">
            <w:pPr>
              <w:keepNext/>
              <w:spacing w:after="0"/>
              <w:jc w:val="left"/>
            </w:pPr>
            <w:r w:rsidRPr="00011018">
              <w:rPr>
                <w:color w:val="385623" w:themeColor="accent6" w:themeShade="80"/>
                <w:sz w:val="18"/>
              </w:rPr>
              <w:t xml:space="preserve">Movement of </w:t>
            </w:r>
            <w:r w:rsidR="00905600">
              <w:rPr>
                <w:color w:val="385623" w:themeColor="accent6" w:themeShade="80"/>
                <w:sz w:val="18"/>
              </w:rPr>
              <w:t>g</w:t>
            </w:r>
            <w:r w:rsidRPr="00011018">
              <w:rPr>
                <w:color w:val="385623" w:themeColor="accent6" w:themeShade="80"/>
                <w:sz w:val="18"/>
              </w:rPr>
              <w:t xml:space="preserve">oods </w:t>
            </w:r>
            <w:r w:rsidR="00905600">
              <w:rPr>
                <w:color w:val="385623" w:themeColor="accent6" w:themeShade="80"/>
                <w:sz w:val="18"/>
              </w:rPr>
              <w:t>d</w:t>
            </w:r>
            <w:r w:rsidRPr="00011018">
              <w:rPr>
                <w:color w:val="385623" w:themeColor="accent6" w:themeShade="80"/>
                <w:sz w:val="18"/>
              </w:rPr>
              <w:t xml:space="preserve">oes not </w:t>
            </w:r>
            <w:r w:rsidR="00905600">
              <w:rPr>
                <w:color w:val="385623" w:themeColor="accent6" w:themeShade="80"/>
                <w:sz w:val="18"/>
              </w:rPr>
              <w:t>i</w:t>
            </w:r>
            <w:r w:rsidRPr="00011018">
              <w:rPr>
                <w:color w:val="385623" w:themeColor="accent6" w:themeShade="80"/>
                <w:sz w:val="18"/>
              </w:rPr>
              <w:t xml:space="preserve">ncrease </w:t>
            </w:r>
            <w:r w:rsidR="00905600">
              <w:rPr>
                <w:color w:val="385623" w:themeColor="accent6" w:themeShade="80"/>
                <w:sz w:val="18"/>
              </w:rPr>
              <w:t>r</w:t>
            </w:r>
            <w:r w:rsidRPr="00011018">
              <w:rPr>
                <w:color w:val="385623" w:themeColor="accent6" w:themeShade="80"/>
                <w:sz w:val="18"/>
              </w:rPr>
              <w:t xml:space="preserve">isk of </w:t>
            </w:r>
            <w:r w:rsidR="00905600">
              <w:rPr>
                <w:color w:val="385623" w:themeColor="accent6" w:themeShade="80"/>
                <w:sz w:val="18"/>
              </w:rPr>
              <w:t>f</w:t>
            </w:r>
            <w:r w:rsidRPr="00011018">
              <w:rPr>
                <w:color w:val="385623" w:themeColor="accent6" w:themeShade="80"/>
                <w:sz w:val="18"/>
              </w:rPr>
              <w:t>raud</w:t>
            </w:r>
          </w:p>
        </w:tc>
      </w:tr>
    </w:tbl>
    <w:p w14:paraId="2F7F302B" w14:textId="618D28CA" w:rsidR="00C728E4" w:rsidRDefault="00C728E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15</w:t>
      </w:r>
      <w:r w:rsidR="002C5166">
        <w:rPr>
          <w:noProof/>
        </w:rPr>
        <w:fldChar w:fldCharType="end"/>
      </w:r>
      <w:r>
        <w:t xml:space="preserve"> Conditions to be verified by customs authorities – Temporary </w:t>
      </w:r>
      <w:r w:rsidR="005C2708">
        <w:t>s</w:t>
      </w:r>
      <w:r>
        <w:t xml:space="preserve">torage – </w:t>
      </w:r>
      <w:r w:rsidRPr="00C728E4">
        <w:t>Application is Request to Move Goods between Different Temporary Storage Facilities</w:t>
      </w:r>
    </w:p>
    <w:p w14:paraId="02B543FF" w14:textId="77777777" w:rsidR="00DB60AD" w:rsidRDefault="00DB60AD" w:rsidP="00382E1B">
      <w:pPr>
        <w:pStyle w:val="Heading4"/>
      </w:pPr>
      <w:r>
        <w:t>Special Procedures</w:t>
      </w:r>
    </w:p>
    <w:p w14:paraId="7EFE3D70" w14:textId="286E6544" w:rsidR="00DB60AD" w:rsidRDefault="00DB60AD" w:rsidP="00382E1B">
      <w:pPr>
        <w:pStyle w:val="Heading5"/>
      </w:pPr>
      <w:r>
        <w:t xml:space="preserve">Authorisation </w:t>
      </w:r>
      <w:r w:rsidRPr="006B2987">
        <w:t xml:space="preserve">for the operation of storage facilities </w:t>
      </w:r>
      <w:r>
        <w:t>for customs warehousing of good</w:t>
      </w:r>
      <w:r w:rsidR="005C2708">
        <w:t>s</w:t>
      </w:r>
    </w:p>
    <w:p w14:paraId="2E123E60" w14:textId="77777777" w:rsidR="009E3034" w:rsidRDefault="009E3034"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7404"/>
        <w:gridCol w:w="1884"/>
      </w:tblGrid>
      <w:tr w:rsidR="009E3034" w14:paraId="6B6A30EF" w14:textId="77777777" w:rsidTr="009E3034">
        <w:trPr>
          <w:cnfStyle w:val="100000000000" w:firstRow="1" w:lastRow="0" w:firstColumn="0" w:lastColumn="0" w:oddVBand="0" w:evenVBand="0" w:oddHBand="0" w:evenHBand="0" w:firstRowFirstColumn="0" w:firstRowLastColumn="0" w:lastRowFirstColumn="0" w:lastRowLastColumn="0"/>
          <w:trHeight w:val="454"/>
        </w:trPr>
        <w:tc>
          <w:tcPr>
            <w:tcW w:w="3986" w:type="pct"/>
            <w:vAlign w:val="center"/>
          </w:tcPr>
          <w:p w14:paraId="0CEFB6CE" w14:textId="77777777" w:rsidR="009E3034" w:rsidRDefault="009E3034" w:rsidP="00382E1B">
            <w:pPr>
              <w:keepNext/>
              <w:spacing w:after="0"/>
              <w:jc w:val="left"/>
            </w:pPr>
            <w:r>
              <w:t>Conditions to be verified by the customs authorities</w:t>
            </w:r>
          </w:p>
        </w:tc>
        <w:tc>
          <w:tcPr>
            <w:tcW w:w="1014" w:type="pct"/>
            <w:vAlign w:val="center"/>
          </w:tcPr>
          <w:p w14:paraId="6344ACB7" w14:textId="5BC266E1" w:rsidR="009E3034" w:rsidRDefault="009E3034" w:rsidP="00382E1B">
            <w:pPr>
              <w:keepNext/>
              <w:spacing w:after="0"/>
              <w:jc w:val="center"/>
            </w:pPr>
            <w:r>
              <w:t>CW1, CW2, CWP</w:t>
            </w:r>
          </w:p>
          <w:p w14:paraId="5CA2C4F1" w14:textId="77777777" w:rsidR="009E3034" w:rsidRDefault="009E3034" w:rsidP="00382E1B">
            <w:pPr>
              <w:keepNext/>
              <w:spacing w:after="0"/>
              <w:jc w:val="center"/>
            </w:pPr>
            <w:r>
              <w:rPr>
                <w:noProof/>
                <w:lang w:eastAsia="en-GB"/>
              </w:rPr>
              <w:drawing>
                <wp:inline distT="0" distB="0" distL="0" distR="0" wp14:anchorId="44CDEAAB" wp14:editId="2AB071B2">
                  <wp:extent cx="180000" cy="180000"/>
                  <wp:effectExtent l="0" t="0" r="0" b="0"/>
                  <wp:docPr id="242" name="Graphic 24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E068FC2" wp14:editId="6CC5D400">
                  <wp:extent cx="179705" cy="179705"/>
                  <wp:effectExtent l="0" t="0" r="0" b="0"/>
                  <wp:docPr id="243" name="Graphic 24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05600" w14:paraId="42300E4C"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3E4236E" w14:textId="1ACB9AFE" w:rsidR="00905600" w:rsidRDefault="00905600" w:rsidP="00905600">
            <w:pPr>
              <w:keepNext/>
              <w:spacing w:after="0"/>
              <w:jc w:val="left"/>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05600" w14:paraId="727538A4" w14:textId="77777777" w:rsidTr="007F258C">
        <w:trPr>
          <w:trHeight w:val="454"/>
        </w:trPr>
        <w:tc>
          <w:tcPr>
            <w:tcW w:w="5000" w:type="pct"/>
            <w:gridSpan w:val="2"/>
            <w:vAlign w:val="center"/>
          </w:tcPr>
          <w:p w14:paraId="48A1638F" w14:textId="49985034" w:rsidR="00905600" w:rsidRDefault="00905600" w:rsidP="00905600">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r w:rsidR="009E3034" w14:paraId="3B661071"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60AE7AA" w14:textId="25C1F071" w:rsidR="009E3034" w:rsidRPr="00BC36F6" w:rsidRDefault="009E3034" w:rsidP="00382E1B">
            <w:pPr>
              <w:keepNext/>
              <w:spacing w:after="0"/>
              <w:jc w:val="left"/>
              <w:rPr>
                <w:color w:val="385623" w:themeColor="accent6" w:themeShade="80"/>
                <w:sz w:val="18"/>
              </w:rPr>
            </w:pPr>
            <w:r w:rsidRPr="009E3034">
              <w:rPr>
                <w:color w:val="385623" w:themeColor="accent6" w:themeShade="80"/>
                <w:sz w:val="18"/>
              </w:rPr>
              <w:t xml:space="preserve">Applicant </w:t>
            </w:r>
            <w:r w:rsidR="00905600">
              <w:rPr>
                <w:color w:val="385623" w:themeColor="accent6" w:themeShade="80"/>
                <w:sz w:val="18"/>
              </w:rPr>
              <w:t>k</w:t>
            </w:r>
            <w:r w:rsidRPr="009E3034">
              <w:rPr>
                <w:color w:val="385623" w:themeColor="accent6" w:themeShade="80"/>
                <w:sz w:val="18"/>
              </w:rPr>
              <w:t xml:space="preserve">eeps </w:t>
            </w:r>
            <w:r w:rsidR="00905600">
              <w:rPr>
                <w:color w:val="385623" w:themeColor="accent6" w:themeShade="80"/>
                <w:sz w:val="18"/>
              </w:rPr>
              <w:t>a</w:t>
            </w:r>
            <w:r w:rsidRPr="009E3034">
              <w:rPr>
                <w:color w:val="385623" w:themeColor="accent6" w:themeShade="80"/>
                <w:sz w:val="18"/>
              </w:rPr>
              <w:t xml:space="preserve">ppropriate </w:t>
            </w:r>
            <w:r w:rsidR="00905600">
              <w:rPr>
                <w:color w:val="385623" w:themeColor="accent6" w:themeShade="80"/>
                <w:sz w:val="18"/>
              </w:rPr>
              <w:t>r</w:t>
            </w:r>
            <w:r w:rsidRPr="009E3034">
              <w:rPr>
                <w:color w:val="385623" w:themeColor="accent6" w:themeShade="80"/>
                <w:sz w:val="18"/>
              </w:rPr>
              <w:t xml:space="preserve">ecords in a form </w:t>
            </w:r>
            <w:r w:rsidR="00905600">
              <w:rPr>
                <w:color w:val="385623" w:themeColor="accent6" w:themeShade="80"/>
                <w:sz w:val="18"/>
              </w:rPr>
              <w:t>a</w:t>
            </w:r>
            <w:r w:rsidRPr="009E3034">
              <w:rPr>
                <w:color w:val="385623" w:themeColor="accent6" w:themeShade="80"/>
                <w:sz w:val="18"/>
              </w:rPr>
              <w:t xml:space="preserve">pproved by </w:t>
            </w:r>
            <w:r w:rsidR="00905600">
              <w:rPr>
                <w:color w:val="385623" w:themeColor="accent6" w:themeShade="80"/>
                <w:sz w:val="18"/>
              </w:rPr>
              <w:t>c</w:t>
            </w:r>
            <w:r w:rsidRPr="009E3034">
              <w:rPr>
                <w:color w:val="385623" w:themeColor="accent6" w:themeShade="80"/>
                <w:sz w:val="18"/>
              </w:rPr>
              <w:t xml:space="preserve">ustoms </w:t>
            </w:r>
            <w:r w:rsidR="00905600">
              <w:rPr>
                <w:color w:val="385623" w:themeColor="accent6" w:themeShade="80"/>
                <w:sz w:val="18"/>
              </w:rPr>
              <w:t>a</w:t>
            </w:r>
            <w:r w:rsidRPr="009E3034">
              <w:rPr>
                <w:color w:val="385623" w:themeColor="accent6" w:themeShade="80"/>
                <w:sz w:val="18"/>
              </w:rPr>
              <w:t>uthorities</w:t>
            </w:r>
          </w:p>
        </w:tc>
      </w:tr>
      <w:tr w:rsidR="00905600" w14:paraId="4D0ADB5B" w14:textId="77777777" w:rsidTr="007F258C">
        <w:trPr>
          <w:trHeight w:val="454"/>
        </w:trPr>
        <w:tc>
          <w:tcPr>
            <w:tcW w:w="5000" w:type="pct"/>
            <w:gridSpan w:val="2"/>
            <w:vAlign w:val="center"/>
          </w:tcPr>
          <w:p w14:paraId="559194EB" w14:textId="11FDF8F3" w:rsidR="00905600" w:rsidRPr="00011018" w:rsidRDefault="00905600" w:rsidP="00905600">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p</w:t>
            </w:r>
            <w:r w:rsidRPr="00011018">
              <w:rPr>
                <w:color w:val="385623" w:themeColor="accent6" w:themeShade="80"/>
                <w:sz w:val="18"/>
              </w:rPr>
              <w:t xml:space="preserve">rovides </w:t>
            </w:r>
            <w:r>
              <w:rPr>
                <w:color w:val="385623" w:themeColor="accent6" w:themeShade="80"/>
                <w:sz w:val="18"/>
              </w:rPr>
              <w:t>n</w:t>
            </w:r>
            <w:r w:rsidRPr="00011018">
              <w:rPr>
                <w:color w:val="385623" w:themeColor="accent6" w:themeShade="80"/>
                <w:sz w:val="18"/>
              </w:rPr>
              <w:t xml:space="preserve">ecessary </w:t>
            </w:r>
            <w:r>
              <w:rPr>
                <w:color w:val="385623" w:themeColor="accent6" w:themeShade="80"/>
                <w:sz w:val="18"/>
              </w:rPr>
              <w:t>a</w:t>
            </w:r>
            <w:r w:rsidRPr="00011018">
              <w:rPr>
                <w:color w:val="385623" w:themeColor="accent6" w:themeShade="80"/>
                <w:sz w:val="18"/>
              </w:rPr>
              <w:t xml:space="preserve">ssurance of </w:t>
            </w:r>
            <w:r>
              <w:rPr>
                <w:color w:val="385623" w:themeColor="accent6" w:themeShade="80"/>
                <w:sz w:val="18"/>
              </w:rPr>
              <w:t>p</w:t>
            </w:r>
            <w:r w:rsidRPr="00011018">
              <w:rPr>
                <w:color w:val="385623" w:themeColor="accent6" w:themeShade="80"/>
                <w:sz w:val="18"/>
              </w:rPr>
              <w:t xml:space="preserve">roper </w:t>
            </w:r>
            <w:r>
              <w:rPr>
                <w:color w:val="385623" w:themeColor="accent6" w:themeShade="80"/>
                <w:sz w:val="18"/>
              </w:rPr>
              <w:t>c</w:t>
            </w:r>
            <w:r w:rsidRPr="00011018">
              <w:rPr>
                <w:color w:val="385623" w:themeColor="accent6" w:themeShade="80"/>
                <w:sz w:val="18"/>
              </w:rPr>
              <w:t xml:space="preserve">onduct of the </w:t>
            </w:r>
            <w:r>
              <w:rPr>
                <w:color w:val="385623" w:themeColor="accent6" w:themeShade="80"/>
                <w:sz w:val="18"/>
              </w:rPr>
              <w:t>o</w:t>
            </w:r>
            <w:r w:rsidRPr="00011018">
              <w:rPr>
                <w:color w:val="385623" w:themeColor="accent6" w:themeShade="80"/>
                <w:sz w:val="18"/>
              </w:rPr>
              <w:t>perations</w:t>
            </w:r>
          </w:p>
        </w:tc>
      </w:tr>
    </w:tbl>
    <w:p w14:paraId="1FE94649" w14:textId="1B07BE6B"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16</w:t>
      </w:r>
      <w:r w:rsidR="002C5166">
        <w:rPr>
          <w:noProof/>
        </w:rPr>
        <w:fldChar w:fldCharType="end"/>
      </w:r>
      <w:r>
        <w:t xml:space="preserve"> Conditions to be verified by customs authorities – Customs Warehousing – Applicant is not holder of AEOC or AEOF Authorisation</w:t>
      </w:r>
    </w:p>
    <w:p w14:paraId="533A160A" w14:textId="77777777" w:rsidR="009E3034" w:rsidRDefault="009E3034" w:rsidP="00382E1B">
      <w:pPr>
        <w:keepNext/>
      </w:pPr>
    </w:p>
    <w:p w14:paraId="766C6E52" w14:textId="77777777" w:rsidR="009E3034" w:rsidRPr="00DB60AD" w:rsidRDefault="009E3034"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7404"/>
        <w:gridCol w:w="1884"/>
      </w:tblGrid>
      <w:tr w:rsidR="009E3034" w14:paraId="3D8068EB" w14:textId="77777777" w:rsidTr="009E3034">
        <w:trPr>
          <w:cnfStyle w:val="100000000000" w:firstRow="1" w:lastRow="0" w:firstColumn="0" w:lastColumn="0" w:oddVBand="0" w:evenVBand="0" w:oddHBand="0" w:evenHBand="0" w:firstRowFirstColumn="0" w:firstRowLastColumn="0" w:lastRowFirstColumn="0" w:lastRowLastColumn="0"/>
          <w:trHeight w:val="454"/>
        </w:trPr>
        <w:tc>
          <w:tcPr>
            <w:tcW w:w="3986" w:type="pct"/>
            <w:vAlign w:val="center"/>
          </w:tcPr>
          <w:p w14:paraId="38D1472F" w14:textId="77777777" w:rsidR="009E3034" w:rsidRDefault="009E3034" w:rsidP="00382E1B">
            <w:pPr>
              <w:keepNext/>
              <w:spacing w:after="0"/>
              <w:jc w:val="left"/>
            </w:pPr>
            <w:r>
              <w:t>Conditions to be verified by the customs authorities</w:t>
            </w:r>
          </w:p>
        </w:tc>
        <w:tc>
          <w:tcPr>
            <w:tcW w:w="1014" w:type="pct"/>
            <w:vAlign w:val="center"/>
          </w:tcPr>
          <w:p w14:paraId="4FA4B89B" w14:textId="24AD0E08" w:rsidR="009E3034" w:rsidRDefault="009E3034" w:rsidP="00382E1B">
            <w:pPr>
              <w:keepNext/>
              <w:spacing w:after="0"/>
              <w:jc w:val="center"/>
            </w:pPr>
            <w:r>
              <w:t>CW1, CW2, CWP</w:t>
            </w:r>
          </w:p>
          <w:p w14:paraId="7D4AE6AD" w14:textId="77777777" w:rsidR="009E3034" w:rsidRDefault="009E3034" w:rsidP="00382E1B">
            <w:pPr>
              <w:keepNext/>
              <w:spacing w:after="0"/>
              <w:jc w:val="center"/>
            </w:pPr>
            <w:r>
              <w:rPr>
                <w:noProof/>
                <w:lang w:eastAsia="en-GB"/>
              </w:rPr>
              <w:drawing>
                <wp:inline distT="0" distB="0" distL="0" distR="0" wp14:anchorId="7C62EB9F" wp14:editId="79F63B0E">
                  <wp:extent cx="180000" cy="180000"/>
                  <wp:effectExtent l="0" t="0" r="0" b="0"/>
                  <wp:docPr id="244" name="Graphic 24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76447182" wp14:editId="3AC377F2">
                  <wp:extent cx="179705" cy="179705"/>
                  <wp:effectExtent l="0" t="0" r="0" b="0"/>
                  <wp:docPr id="245" name="Graphic 24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05600" w14:paraId="4BB38969"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245D2C5" w14:textId="321F08C0" w:rsidR="00905600" w:rsidRPr="006531B1" w:rsidRDefault="00905600" w:rsidP="00905600">
            <w:pPr>
              <w:keepNext/>
              <w:spacing w:after="0"/>
              <w:jc w:val="left"/>
              <w:rPr>
                <w:color w:val="385623" w:themeColor="accent6" w:themeShade="80"/>
              </w:rPr>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05600" w14:paraId="671BCF38" w14:textId="77777777" w:rsidTr="007F258C">
        <w:trPr>
          <w:trHeight w:val="454"/>
        </w:trPr>
        <w:tc>
          <w:tcPr>
            <w:tcW w:w="5000" w:type="pct"/>
            <w:gridSpan w:val="2"/>
            <w:vAlign w:val="center"/>
          </w:tcPr>
          <w:p w14:paraId="41AB63AE" w14:textId="604A12BC" w:rsidR="00905600" w:rsidRPr="00011018" w:rsidRDefault="00905600" w:rsidP="00905600">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bl>
    <w:p w14:paraId="4F09C4C0" w14:textId="4DBE00E3"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17</w:t>
      </w:r>
      <w:r w:rsidR="002C5166">
        <w:rPr>
          <w:noProof/>
        </w:rPr>
        <w:fldChar w:fldCharType="end"/>
      </w:r>
      <w:r>
        <w:t xml:space="preserve"> Conditions to be verified by customs authorities – Customs Warehousing – Applicant is holder of AEOC or AEOF Authorisation</w:t>
      </w:r>
    </w:p>
    <w:p w14:paraId="4BB0E801" w14:textId="69877251" w:rsidR="00DB60AD" w:rsidRDefault="00DB60AD" w:rsidP="00614D41">
      <w:pPr>
        <w:pStyle w:val="Heading5"/>
        <w:keepNext/>
        <w:ind w:left="1009" w:hanging="1009"/>
      </w:pPr>
      <w:r>
        <w:t xml:space="preserve">Authorisation </w:t>
      </w:r>
      <w:r w:rsidRPr="006B2987">
        <w:t>for the use of inward processing procedure</w:t>
      </w:r>
    </w:p>
    <w:p w14:paraId="3D223FE3" w14:textId="77777777" w:rsidR="009E3034" w:rsidRDefault="009E3034"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7696"/>
        <w:gridCol w:w="1592"/>
      </w:tblGrid>
      <w:tr w:rsidR="009E3034" w14:paraId="0B6B8C0B" w14:textId="77777777" w:rsidTr="006602E5">
        <w:trPr>
          <w:cnfStyle w:val="100000000000" w:firstRow="1" w:lastRow="0" w:firstColumn="0" w:lastColumn="0" w:oddVBand="0" w:evenVBand="0" w:oddHBand="0" w:evenHBand="0" w:firstRowFirstColumn="0" w:firstRowLastColumn="0" w:lastRowFirstColumn="0" w:lastRowLastColumn="0"/>
          <w:trHeight w:val="454"/>
        </w:trPr>
        <w:tc>
          <w:tcPr>
            <w:tcW w:w="4143" w:type="pct"/>
            <w:vAlign w:val="center"/>
          </w:tcPr>
          <w:p w14:paraId="65F9BF0E" w14:textId="77777777" w:rsidR="009E3034" w:rsidRDefault="009E3034" w:rsidP="00382E1B">
            <w:pPr>
              <w:keepNext/>
              <w:spacing w:after="0"/>
              <w:jc w:val="left"/>
            </w:pPr>
            <w:r>
              <w:t>Conditions to be verified by the customs authorities</w:t>
            </w:r>
          </w:p>
        </w:tc>
        <w:tc>
          <w:tcPr>
            <w:tcW w:w="857" w:type="pct"/>
            <w:vAlign w:val="center"/>
          </w:tcPr>
          <w:p w14:paraId="392362E3" w14:textId="2C4A49F8" w:rsidR="009E3034" w:rsidRDefault="009E3034" w:rsidP="00382E1B">
            <w:pPr>
              <w:keepNext/>
              <w:spacing w:after="0"/>
              <w:jc w:val="center"/>
            </w:pPr>
            <w:r>
              <w:t>IPO</w:t>
            </w:r>
          </w:p>
          <w:p w14:paraId="1D958066" w14:textId="77777777" w:rsidR="009E3034" w:rsidRDefault="009E3034" w:rsidP="00382E1B">
            <w:pPr>
              <w:keepNext/>
              <w:spacing w:after="0"/>
              <w:jc w:val="center"/>
            </w:pPr>
            <w:r>
              <w:rPr>
                <w:noProof/>
                <w:lang w:eastAsia="en-GB"/>
              </w:rPr>
              <w:drawing>
                <wp:inline distT="0" distB="0" distL="0" distR="0" wp14:anchorId="2E59AF39" wp14:editId="41A3E09E">
                  <wp:extent cx="180000" cy="180000"/>
                  <wp:effectExtent l="0" t="0" r="0" b="0"/>
                  <wp:docPr id="254" name="Graphic 25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6ECEF1B" wp14:editId="0A9DB342">
                  <wp:extent cx="179705" cy="179705"/>
                  <wp:effectExtent l="0" t="0" r="0" b="0"/>
                  <wp:docPr id="255" name="Graphic 25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05600" w14:paraId="64915B05"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7E8444F" w14:textId="64A18867" w:rsidR="00905600" w:rsidRDefault="00905600" w:rsidP="00905600">
            <w:pPr>
              <w:keepNext/>
              <w:spacing w:after="0"/>
              <w:jc w:val="left"/>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05600" w14:paraId="233DD71D" w14:textId="77777777" w:rsidTr="007F258C">
        <w:trPr>
          <w:trHeight w:val="454"/>
        </w:trPr>
        <w:tc>
          <w:tcPr>
            <w:tcW w:w="5000" w:type="pct"/>
            <w:gridSpan w:val="2"/>
            <w:vAlign w:val="center"/>
          </w:tcPr>
          <w:p w14:paraId="375DC43B" w14:textId="6596E9D1" w:rsidR="00905600" w:rsidRDefault="00905600" w:rsidP="00905600">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r w:rsidR="00905600" w14:paraId="36F01180"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672388C" w14:textId="0F3068D3" w:rsidR="00905600" w:rsidRPr="00BC36F6" w:rsidRDefault="00905600" w:rsidP="00905600">
            <w:pPr>
              <w:keepNext/>
              <w:spacing w:after="0"/>
              <w:jc w:val="left"/>
              <w:rPr>
                <w:color w:val="385623" w:themeColor="accent6" w:themeShade="80"/>
                <w:sz w:val="18"/>
              </w:rPr>
            </w:pPr>
            <w:r w:rsidRPr="009E3034">
              <w:rPr>
                <w:color w:val="385623" w:themeColor="accent6" w:themeShade="80"/>
                <w:sz w:val="18"/>
              </w:rPr>
              <w:t xml:space="preserve">Applicant </w:t>
            </w:r>
            <w:r>
              <w:rPr>
                <w:color w:val="385623" w:themeColor="accent6" w:themeShade="80"/>
                <w:sz w:val="18"/>
              </w:rPr>
              <w:t>k</w:t>
            </w:r>
            <w:r w:rsidRPr="009E3034">
              <w:rPr>
                <w:color w:val="385623" w:themeColor="accent6" w:themeShade="80"/>
                <w:sz w:val="18"/>
              </w:rPr>
              <w:t xml:space="preserve">eeps </w:t>
            </w:r>
            <w:r>
              <w:rPr>
                <w:color w:val="385623" w:themeColor="accent6" w:themeShade="80"/>
                <w:sz w:val="18"/>
              </w:rPr>
              <w:t>a</w:t>
            </w:r>
            <w:r w:rsidRPr="009E3034">
              <w:rPr>
                <w:color w:val="385623" w:themeColor="accent6" w:themeShade="80"/>
                <w:sz w:val="18"/>
              </w:rPr>
              <w:t xml:space="preserve">ppropriate </w:t>
            </w:r>
            <w:r>
              <w:rPr>
                <w:color w:val="385623" w:themeColor="accent6" w:themeShade="80"/>
                <w:sz w:val="18"/>
              </w:rPr>
              <w:t>r</w:t>
            </w:r>
            <w:r w:rsidRPr="009E3034">
              <w:rPr>
                <w:color w:val="385623" w:themeColor="accent6" w:themeShade="80"/>
                <w:sz w:val="18"/>
              </w:rPr>
              <w:t xml:space="preserve">ecords in a form </w:t>
            </w:r>
            <w:r>
              <w:rPr>
                <w:color w:val="385623" w:themeColor="accent6" w:themeShade="80"/>
                <w:sz w:val="18"/>
              </w:rPr>
              <w:t>a</w:t>
            </w:r>
            <w:r w:rsidRPr="009E3034">
              <w:rPr>
                <w:color w:val="385623" w:themeColor="accent6" w:themeShade="80"/>
                <w:sz w:val="18"/>
              </w:rPr>
              <w:t xml:space="preserve">pproved by </w:t>
            </w:r>
            <w:r>
              <w:rPr>
                <w:color w:val="385623" w:themeColor="accent6" w:themeShade="80"/>
                <w:sz w:val="18"/>
              </w:rPr>
              <w:t>c</w:t>
            </w:r>
            <w:r w:rsidRPr="009E3034">
              <w:rPr>
                <w:color w:val="385623" w:themeColor="accent6" w:themeShade="80"/>
                <w:sz w:val="18"/>
              </w:rPr>
              <w:t xml:space="preserve">ustoms </w:t>
            </w:r>
            <w:r>
              <w:rPr>
                <w:color w:val="385623" w:themeColor="accent6" w:themeShade="80"/>
                <w:sz w:val="18"/>
              </w:rPr>
              <w:t>a</w:t>
            </w:r>
            <w:r w:rsidRPr="009E3034">
              <w:rPr>
                <w:color w:val="385623" w:themeColor="accent6" w:themeShade="80"/>
                <w:sz w:val="18"/>
              </w:rPr>
              <w:t>uthorities</w:t>
            </w:r>
          </w:p>
        </w:tc>
      </w:tr>
      <w:tr w:rsidR="00905600" w14:paraId="441CA61B" w14:textId="77777777" w:rsidTr="007F258C">
        <w:trPr>
          <w:trHeight w:val="454"/>
        </w:trPr>
        <w:tc>
          <w:tcPr>
            <w:tcW w:w="5000" w:type="pct"/>
            <w:gridSpan w:val="2"/>
            <w:vAlign w:val="center"/>
          </w:tcPr>
          <w:p w14:paraId="32DC2FA5" w14:textId="502CB524" w:rsidR="00905600" w:rsidRPr="00011018" w:rsidRDefault="00905600" w:rsidP="00905600">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p</w:t>
            </w:r>
            <w:r w:rsidRPr="00011018">
              <w:rPr>
                <w:color w:val="385623" w:themeColor="accent6" w:themeShade="80"/>
                <w:sz w:val="18"/>
              </w:rPr>
              <w:t xml:space="preserve">rovides </w:t>
            </w:r>
            <w:r>
              <w:rPr>
                <w:color w:val="385623" w:themeColor="accent6" w:themeShade="80"/>
                <w:sz w:val="18"/>
              </w:rPr>
              <w:t>n</w:t>
            </w:r>
            <w:r w:rsidRPr="00011018">
              <w:rPr>
                <w:color w:val="385623" w:themeColor="accent6" w:themeShade="80"/>
                <w:sz w:val="18"/>
              </w:rPr>
              <w:t xml:space="preserve">ecessary </w:t>
            </w:r>
            <w:r>
              <w:rPr>
                <w:color w:val="385623" w:themeColor="accent6" w:themeShade="80"/>
                <w:sz w:val="18"/>
              </w:rPr>
              <w:t>a</w:t>
            </w:r>
            <w:r w:rsidRPr="00011018">
              <w:rPr>
                <w:color w:val="385623" w:themeColor="accent6" w:themeShade="80"/>
                <w:sz w:val="18"/>
              </w:rPr>
              <w:t xml:space="preserve">ssurance of </w:t>
            </w:r>
            <w:r>
              <w:rPr>
                <w:color w:val="385623" w:themeColor="accent6" w:themeShade="80"/>
                <w:sz w:val="18"/>
              </w:rPr>
              <w:t>p</w:t>
            </w:r>
            <w:r w:rsidRPr="00011018">
              <w:rPr>
                <w:color w:val="385623" w:themeColor="accent6" w:themeShade="80"/>
                <w:sz w:val="18"/>
              </w:rPr>
              <w:t xml:space="preserve">roper </w:t>
            </w:r>
            <w:r>
              <w:rPr>
                <w:color w:val="385623" w:themeColor="accent6" w:themeShade="80"/>
                <w:sz w:val="18"/>
              </w:rPr>
              <w:t>c</w:t>
            </w:r>
            <w:r w:rsidRPr="00011018">
              <w:rPr>
                <w:color w:val="385623" w:themeColor="accent6" w:themeShade="80"/>
                <w:sz w:val="18"/>
              </w:rPr>
              <w:t xml:space="preserve">onduct of the </w:t>
            </w:r>
            <w:r>
              <w:rPr>
                <w:color w:val="385623" w:themeColor="accent6" w:themeShade="80"/>
                <w:sz w:val="18"/>
              </w:rPr>
              <w:t>o</w:t>
            </w:r>
            <w:r w:rsidRPr="00011018">
              <w:rPr>
                <w:color w:val="385623" w:themeColor="accent6" w:themeShade="80"/>
                <w:sz w:val="18"/>
              </w:rPr>
              <w:t>perations</w:t>
            </w:r>
          </w:p>
        </w:tc>
      </w:tr>
      <w:tr w:rsidR="009E3034" w14:paraId="0971E100"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CC3AA87" w14:textId="66486849" w:rsidR="009E3034" w:rsidRPr="009E3034" w:rsidRDefault="009E3034" w:rsidP="00382E1B">
            <w:pPr>
              <w:keepNext/>
              <w:spacing w:after="0"/>
              <w:jc w:val="left"/>
              <w:rPr>
                <w:color w:val="385623" w:themeColor="accent6" w:themeShade="80"/>
                <w:sz w:val="18"/>
              </w:rPr>
            </w:pPr>
            <w:r w:rsidRPr="009E3034">
              <w:rPr>
                <w:color w:val="385623" w:themeColor="accent6" w:themeShade="80"/>
                <w:sz w:val="18"/>
              </w:rPr>
              <w:t xml:space="preserve">Measures to </w:t>
            </w:r>
            <w:r w:rsidR="00905600">
              <w:rPr>
                <w:color w:val="385623" w:themeColor="accent6" w:themeShade="80"/>
                <w:sz w:val="18"/>
              </w:rPr>
              <w:t>e</w:t>
            </w:r>
            <w:r w:rsidRPr="009E3034">
              <w:rPr>
                <w:color w:val="385623" w:themeColor="accent6" w:themeShade="80"/>
                <w:sz w:val="18"/>
              </w:rPr>
              <w:t xml:space="preserve">stablish that the </w:t>
            </w:r>
            <w:r w:rsidR="00905600">
              <w:rPr>
                <w:color w:val="385623" w:themeColor="accent6" w:themeShade="80"/>
                <w:sz w:val="18"/>
              </w:rPr>
              <w:t>p</w:t>
            </w:r>
            <w:r w:rsidRPr="009E3034">
              <w:rPr>
                <w:color w:val="385623" w:themeColor="accent6" w:themeShade="80"/>
                <w:sz w:val="18"/>
              </w:rPr>
              <w:t xml:space="preserve">rocessed </w:t>
            </w:r>
            <w:r w:rsidR="00905600">
              <w:rPr>
                <w:color w:val="385623" w:themeColor="accent6" w:themeShade="80"/>
                <w:sz w:val="18"/>
              </w:rPr>
              <w:t>p</w:t>
            </w:r>
            <w:r w:rsidRPr="009E3034">
              <w:rPr>
                <w:color w:val="385623" w:themeColor="accent6" w:themeShade="80"/>
                <w:sz w:val="18"/>
              </w:rPr>
              <w:t xml:space="preserve">roducts have </w:t>
            </w:r>
            <w:r w:rsidR="00905600">
              <w:rPr>
                <w:color w:val="385623" w:themeColor="accent6" w:themeShade="80"/>
                <w:sz w:val="18"/>
              </w:rPr>
              <w:t>r</w:t>
            </w:r>
            <w:r w:rsidRPr="009E3034">
              <w:rPr>
                <w:color w:val="385623" w:themeColor="accent6" w:themeShade="80"/>
                <w:sz w:val="18"/>
              </w:rPr>
              <w:t xml:space="preserve">esulted from </w:t>
            </w:r>
            <w:r w:rsidR="00905600">
              <w:rPr>
                <w:color w:val="385623" w:themeColor="accent6" w:themeShade="80"/>
                <w:sz w:val="18"/>
              </w:rPr>
              <w:t>p</w:t>
            </w:r>
            <w:r w:rsidRPr="009E3034">
              <w:rPr>
                <w:color w:val="385623" w:themeColor="accent6" w:themeShade="80"/>
                <w:sz w:val="18"/>
              </w:rPr>
              <w:t xml:space="preserve">rocessing of </w:t>
            </w:r>
            <w:r w:rsidR="00905600">
              <w:rPr>
                <w:color w:val="385623" w:themeColor="accent6" w:themeShade="80"/>
                <w:sz w:val="18"/>
              </w:rPr>
              <w:t>g</w:t>
            </w:r>
            <w:r w:rsidRPr="009E3034">
              <w:rPr>
                <w:color w:val="385623" w:themeColor="accent6" w:themeShade="80"/>
                <w:sz w:val="18"/>
              </w:rPr>
              <w:t xml:space="preserve">oods </w:t>
            </w:r>
            <w:r w:rsidR="00905600">
              <w:rPr>
                <w:color w:val="385623" w:themeColor="accent6" w:themeShade="80"/>
                <w:sz w:val="18"/>
              </w:rPr>
              <w:t>p</w:t>
            </w:r>
            <w:r w:rsidRPr="009E3034">
              <w:rPr>
                <w:color w:val="385623" w:themeColor="accent6" w:themeShade="80"/>
                <w:sz w:val="18"/>
              </w:rPr>
              <w:t xml:space="preserve">laced under a </w:t>
            </w:r>
            <w:r w:rsidR="00905600">
              <w:rPr>
                <w:color w:val="385623" w:themeColor="accent6" w:themeShade="80"/>
                <w:sz w:val="18"/>
              </w:rPr>
              <w:t>p</w:t>
            </w:r>
            <w:r w:rsidRPr="009E3034">
              <w:rPr>
                <w:color w:val="385623" w:themeColor="accent6" w:themeShade="80"/>
                <w:sz w:val="18"/>
              </w:rPr>
              <w:t xml:space="preserve">rocessing </w:t>
            </w:r>
            <w:r w:rsidR="00905600">
              <w:rPr>
                <w:color w:val="385623" w:themeColor="accent6" w:themeShade="80"/>
                <w:sz w:val="18"/>
              </w:rPr>
              <w:t>p</w:t>
            </w:r>
            <w:r w:rsidRPr="009E3034">
              <w:rPr>
                <w:color w:val="385623" w:themeColor="accent6" w:themeShade="80"/>
                <w:sz w:val="18"/>
              </w:rPr>
              <w:t xml:space="preserve">rocedure are </w:t>
            </w:r>
            <w:r w:rsidR="00905600">
              <w:rPr>
                <w:color w:val="385623" w:themeColor="accent6" w:themeShade="80"/>
                <w:sz w:val="18"/>
              </w:rPr>
              <w:t>s</w:t>
            </w:r>
            <w:r w:rsidRPr="009E3034">
              <w:rPr>
                <w:color w:val="385623" w:themeColor="accent6" w:themeShade="80"/>
                <w:sz w:val="18"/>
              </w:rPr>
              <w:t>pecified</w:t>
            </w:r>
          </w:p>
        </w:tc>
      </w:tr>
      <w:tr w:rsidR="006602E5" w14:paraId="5B7BCCD7" w14:textId="77777777" w:rsidTr="006602E5">
        <w:trPr>
          <w:trHeight w:val="454"/>
        </w:trPr>
        <w:tc>
          <w:tcPr>
            <w:tcW w:w="4143" w:type="pct"/>
            <w:vAlign w:val="center"/>
          </w:tcPr>
          <w:p w14:paraId="0A00D811" w14:textId="6F1E6DF6" w:rsidR="006602E5" w:rsidRPr="009E3034" w:rsidRDefault="00905600" w:rsidP="00382E1B">
            <w:pPr>
              <w:keepNext/>
              <w:spacing w:after="0"/>
              <w:jc w:val="left"/>
              <w:rPr>
                <w:color w:val="385623" w:themeColor="accent6" w:themeShade="80"/>
                <w:sz w:val="18"/>
              </w:rPr>
            </w:pPr>
            <w:r>
              <w:rPr>
                <w:color w:val="385623" w:themeColor="accent6" w:themeShade="80"/>
                <w:sz w:val="18"/>
              </w:rPr>
              <w:t>Economic c</w:t>
            </w:r>
            <w:r w:rsidR="006602E5" w:rsidRPr="007F258C">
              <w:rPr>
                <w:color w:val="385623" w:themeColor="accent6" w:themeShade="80"/>
                <w:sz w:val="18"/>
              </w:rPr>
              <w:t xml:space="preserve">onditions for </w:t>
            </w:r>
            <w:r>
              <w:rPr>
                <w:color w:val="385623" w:themeColor="accent6" w:themeShade="80"/>
                <w:sz w:val="18"/>
              </w:rPr>
              <w:t>i</w:t>
            </w:r>
            <w:r w:rsidR="006602E5" w:rsidRPr="007F258C">
              <w:rPr>
                <w:color w:val="385623" w:themeColor="accent6" w:themeShade="80"/>
                <w:sz w:val="18"/>
              </w:rPr>
              <w:t xml:space="preserve">nward </w:t>
            </w:r>
            <w:r>
              <w:rPr>
                <w:color w:val="385623" w:themeColor="accent6" w:themeShade="80"/>
                <w:sz w:val="18"/>
              </w:rPr>
              <w:t>p</w:t>
            </w:r>
            <w:r w:rsidR="006602E5" w:rsidRPr="007F258C">
              <w:rPr>
                <w:color w:val="385623" w:themeColor="accent6" w:themeShade="80"/>
                <w:sz w:val="18"/>
              </w:rPr>
              <w:t xml:space="preserve">rocessing </w:t>
            </w:r>
            <w:r>
              <w:rPr>
                <w:color w:val="385623" w:themeColor="accent6" w:themeShade="80"/>
                <w:sz w:val="18"/>
              </w:rPr>
              <w:t>h</w:t>
            </w:r>
            <w:r w:rsidR="006602E5" w:rsidRPr="007F258C">
              <w:rPr>
                <w:color w:val="385623" w:themeColor="accent6" w:themeShade="80"/>
                <w:sz w:val="18"/>
              </w:rPr>
              <w:t xml:space="preserve">ave to </w:t>
            </w:r>
            <w:r>
              <w:rPr>
                <w:color w:val="385623" w:themeColor="accent6" w:themeShade="80"/>
                <w:sz w:val="18"/>
              </w:rPr>
              <w:t>b</w:t>
            </w:r>
            <w:r w:rsidR="006602E5" w:rsidRPr="007F258C">
              <w:rPr>
                <w:color w:val="385623" w:themeColor="accent6" w:themeShade="80"/>
                <w:sz w:val="18"/>
              </w:rPr>
              <w:t xml:space="preserve">e </w:t>
            </w:r>
            <w:r>
              <w:rPr>
                <w:color w:val="385623" w:themeColor="accent6" w:themeShade="80"/>
                <w:sz w:val="18"/>
              </w:rPr>
              <w:t>e</w:t>
            </w:r>
            <w:r w:rsidR="006602E5" w:rsidRPr="007F258C">
              <w:rPr>
                <w:color w:val="385623" w:themeColor="accent6" w:themeShade="80"/>
                <w:sz w:val="18"/>
              </w:rPr>
              <w:t>xamined</w:t>
            </w:r>
          </w:p>
        </w:tc>
        <w:tc>
          <w:tcPr>
            <w:tcW w:w="857" w:type="pct"/>
            <w:vAlign w:val="center"/>
          </w:tcPr>
          <w:p w14:paraId="7226F46C" w14:textId="06AB3E51" w:rsidR="006602E5" w:rsidRPr="009E3034" w:rsidRDefault="006602E5" w:rsidP="00382E1B">
            <w:pPr>
              <w:keepNext/>
              <w:spacing w:after="0"/>
              <w:jc w:val="center"/>
              <w:rPr>
                <w:color w:val="385623" w:themeColor="accent6" w:themeShade="80"/>
                <w:sz w:val="18"/>
              </w:rPr>
            </w:pPr>
            <w:r w:rsidRPr="006602E5">
              <w:rPr>
                <w:color w:val="385623" w:themeColor="accent6" w:themeShade="80"/>
                <w:sz w:val="16"/>
              </w:rPr>
              <w:fldChar w:fldCharType="begin"/>
            </w:r>
            <w:r w:rsidRPr="006602E5">
              <w:rPr>
                <w:color w:val="385623" w:themeColor="accent6" w:themeShade="80"/>
                <w:sz w:val="16"/>
              </w:rPr>
              <w:instrText xml:space="preserve"> REF AUXIPOECO \h </w:instrText>
            </w:r>
            <w:r>
              <w:rPr>
                <w:color w:val="385623" w:themeColor="accent6" w:themeShade="80"/>
                <w:sz w:val="16"/>
              </w:rPr>
              <w:instrText xml:space="preserve"> \* MERGEFORMAT </w:instrText>
            </w:r>
            <w:r w:rsidRPr="006602E5">
              <w:rPr>
                <w:color w:val="385623" w:themeColor="accent6" w:themeShade="80"/>
                <w:sz w:val="16"/>
              </w:rPr>
            </w:r>
            <w:r w:rsidRPr="006602E5">
              <w:rPr>
                <w:color w:val="385623" w:themeColor="accent6" w:themeShade="80"/>
                <w:sz w:val="16"/>
              </w:rPr>
              <w:fldChar w:fldCharType="separate"/>
            </w:r>
            <w:r w:rsidR="00E01BA8" w:rsidRPr="00E01BA8">
              <w:rPr>
                <w:b/>
                <w:color w:val="70AD47" w:themeColor="accent6"/>
                <w:sz w:val="18"/>
                <w:u w:val="single"/>
              </w:rPr>
              <w:t>AUX-IPO-ECO</w:t>
            </w:r>
            <w:r w:rsidR="00E01BA8" w:rsidRPr="00E01BA8">
              <w:rPr>
                <w:sz w:val="18"/>
              </w:rPr>
              <w:t xml:space="preserve"> </w:t>
            </w:r>
            <w:r w:rsidRPr="006602E5">
              <w:rPr>
                <w:color w:val="385623" w:themeColor="accent6" w:themeShade="80"/>
                <w:sz w:val="16"/>
              </w:rPr>
              <w:fldChar w:fldCharType="end"/>
            </w:r>
          </w:p>
        </w:tc>
      </w:tr>
      <w:tr w:rsidR="007F258C" w14:paraId="748A0524"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522D675" w14:textId="6A287022" w:rsidR="007F258C" w:rsidRPr="007F258C" w:rsidRDefault="007F258C" w:rsidP="00382E1B">
            <w:pPr>
              <w:keepNext/>
              <w:spacing w:after="0"/>
              <w:jc w:val="left"/>
              <w:rPr>
                <w:color w:val="385623" w:themeColor="accent6" w:themeShade="80"/>
                <w:sz w:val="18"/>
              </w:rPr>
            </w:pPr>
            <w:r w:rsidRPr="007F258C">
              <w:rPr>
                <w:color w:val="385623" w:themeColor="accent6" w:themeShade="80"/>
                <w:sz w:val="18"/>
              </w:rPr>
              <w:t xml:space="preserve">Applicant </w:t>
            </w:r>
            <w:r w:rsidR="00905600">
              <w:rPr>
                <w:color w:val="385623" w:themeColor="accent6" w:themeShade="80"/>
                <w:sz w:val="18"/>
              </w:rPr>
              <w:t>u</w:t>
            </w:r>
            <w:r w:rsidRPr="007F258C">
              <w:rPr>
                <w:color w:val="385623" w:themeColor="accent6" w:themeShade="80"/>
                <w:sz w:val="18"/>
              </w:rPr>
              <w:t xml:space="preserve">ses the </w:t>
            </w:r>
            <w:r w:rsidR="00905600">
              <w:rPr>
                <w:color w:val="385623" w:themeColor="accent6" w:themeShade="80"/>
                <w:sz w:val="18"/>
              </w:rPr>
              <w:t>g</w:t>
            </w:r>
            <w:r w:rsidRPr="007F258C">
              <w:rPr>
                <w:color w:val="385623" w:themeColor="accent6" w:themeShade="80"/>
                <w:sz w:val="18"/>
              </w:rPr>
              <w:t xml:space="preserve">oods or </w:t>
            </w:r>
            <w:r w:rsidR="00905600">
              <w:rPr>
                <w:color w:val="385623" w:themeColor="accent6" w:themeShade="80"/>
                <w:sz w:val="18"/>
              </w:rPr>
              <w:t>a</w:t>
            </w:r>
            <w:r w:rsidRPr="007F258C">
              <w:rPr>
                <w:color w:val="385623" w:themeColor="accent6" w:themeShade="80"/>
                <w:sz w:val="18"/>
              </w:rPr>
              <w:t xml:space="preserve">rranges for their use or </w:t>
            </w:r>
            <w:r w:rsidR="00905600">
              <w:rPr>
                <w:color w:val="385623" w:themeColor="accent6" w:themeShade="80"/>
                <w:sz w:val="18"/>
              </w:rPr>
              <w:t>c</w:t>
            </w:r>
            <w:r w:rsidRPr="007F258C">
              <w:rPr>
                <w:color w:val="385623" w:themeColor="accent6" w:themeShade="80"/>
                <w:sz w:val="18"/>
              </w:rPr>
              <w:t xml:space="preserve">arries out </w:t>
            </w:r>
            <w:r w:rsidR="00905600">
              <w:rPr>
                <w:color w:val="385623" w:themeColor="accent6" w:themeShade="80"/>
                <w:sz w:val="18"/>
              </w:rPr>
              <w:t>p</w:t>
            </w:r>
            <w:r w:rsidRPr="007F258C">
              <w:rPr>
                <w:color w:val="385623" w:themeColor="accent6" w:themeShade="80"/>
                <w:sz w:val="18"/>
              </w:rPr>
              <w:t xml:space="preserve">rocessing </w:t>
            </w:r>
            <w:r w:rsidR="00905600">
              <w:rPr>
                <w:color w:val="385623" w:themeColor="accent6" w:themeShade="80"/>
                <w:sz w:val="18"/>
              </w:rPr>
              <w:t>o</w:t>
            </w:r>
            <w:r w:rsidRPr="007F258C">
              <w:rPr>
                <w:color w:val="385623" w:themeColor="accent6" w:themeShade="80"/>
                <w:sz w:val="18"/>
              </w:rPr>
              <w:t xml:space="preserve">perations on the </w:t>
            </w:r>
            <w:r w:rsidR="00905600">
              <w:rPr>
                <w:color w:val="385623" w:themeColor="accent6" w:themeShade="80"/>
                <w:sz w:val="18"/>
              </w:rPr>
              <w:t>g</w:t>
            </w:r>
            <w:r w:rsidRPr="007F258C">
              <w:rPr>
                <w:color w:val="385623" w:themeColor="accent6" w:themeShade="80"/>
                <w:sz w:val="18"/>
              </w:rPr>
              <w:t xml:space="preserve">oods or </w:t>
            </w:r>
            <w:r w:rsidR="00905600">
              <w:rPr>
                <w:color w:val="385623" w:themeColor="accent6" w:themeShade="80"/>
                <w:sz w:val="18"/>
              </w:rPr>
              <w:t>a</w:t>
            </w:r>
            <w:r w:rsidRPr="007F258C">
              <w:rPr>
                <w:color w:val="385623" w:themeColor="accent6" w:themeShade="80"/>
                <w:sz w:val="18"/>
              </w:rPr>
              <w:t xml:space="preserve">rranges for them to be </w:t>
            </w:r>
            <w:r w:rsidR="00905600">
              <w:rPr>
                <w:color w:val="385623" w:themeColor="accent6" w:themeShade="80"/>
                <w:sz w:val="18"/>
              </w:rPr>
              <w:t>c</w:t>
            </w:r>
            <w:r w:rsidRPr="007F258C">
              <w:rPr>
                <w:color w:val="385623" w:themeColor="accent6" w:themeShade="80"/>
                <w:sz w:val="18"/>
              </w:rPr>
              <w:t>arried out</w:t>
            </w:r>
          </w:p>
        </w:tc>
      </w:tr>
      <w:tr w:rsidR="007F258C" w14:paraId="4975A7FD" w14:textId="77777777" w:rsidTr="007F258C">
        <w:trPr>
          <w:trHeight w:val="454"/>
        </w:trPr>
        <w:tc>
          <w:tcPr>
            <w:tcW w:w="5000" w:type="pct"/>
            <w:gridSpan w:val="2"/>
            <w:vAlign w:val="center"/>
          </w:tcPr>
          <w:p w14:paraId="481ADBF9" w14:textId="65E4D68C" w:rsidR="007F258C" w:rsidRPr="007F258C" w:rsidRDefault="007F258C" w:rsidP="00382E1B">
            <w:pPr>
              <w:keepNext/>
              <w:spacing w:after="0"/>
              <w:jc w:val="left"/>
              <w:rPr>
                <w:color w:val="385623" w:themeColor="accent6" w:themeShade="80"/>
                <w:sz w:val="18"/>
              </w:rPr>
            </w:pPr>
            <w:r w:rsidRPr="007F258C">
              <w:rPr>
                <w:color w:val="385623" w:themeColor="accent6" w:themeShade="80"/>
                <w:sz w:val="18"/>
              </w:rPr>
              <w:t xml:space="preserve">Use of the </w:t>
            </w:r>
            <w:r w:rsidR="00905600">
              <w:rPr>
                <w:color w:val="385623" w:themeColor="accent6" w:themeShade="80"/>
                <w:sz w:val="18"/>
              </w:rPr>
              <w:t>p</w:t>
            </w:r>
            <w:r w:rsidRPr="007F258C">
              <w:rPr>
                <w:color w:val="385623" w:themeColor="accent6" w:themeShade="80"/>
                <w:sz w:val="18"/>
              </w:rPr>
              <w:t xml:space="preserve">rocedure cannot </w:t>
            </w:r>
            <w:r w:rsidR="00905600">
              <w:rPr>
                <w:color w:val="385623" w:themeColor="accent6" w:themeShade="80"/>
                <w:sz w:val="18"/>
              </w:rPr>
              <w:t>r</w:t>
            </w:r>
            <w:r w:rsidRPr="007F258C">
              <w:rPr>
                <w:color w:val="385623" w:themeColor="accent6" w:themeShade="80"/>
                <w:sz w:val="18"/>
              </w:rPr>
              <w:t xml:space="preserve">esult in </w:t>
            </w:r>
            <w:r w:rsidR="00905600">
              <w:rPr>
                <w:color w:val="385623" w:themeColor="accent6" w:themeShade="80"/>
                <w:sz w:val="18"/>
              </w:rPr>
              <w:t>c</w:t>
            </w:r>
            <w:r w:rsidRPr="007F258C">
              <w:rPr>
                <w:color w:val="385623" w:themeColor="accent6" w:themeShade="80"/>
                <w:sz w:val="18"/>
              </w:rPr>
              <w:t xml:space="preserve">ircumvention of the </w:t>
            </w:r>
            <w:r w:rsidR="00905600">
              <w:rPr>
                <w:color w:val="385623" w:themeColor="accent6" w:themeShade="80"/>
                <w:sz w:val="18"/>
              </w:rPr>
              <w:t>e</w:t>
            </w:r>
            <w:r w:rsidRPr="007F258C">
              <w:rPr>
                <w:color w:val="385623" w:themeColor="accent6" w:themeShade="80"/>
                <w:sz w:val="18"/>
              </w:rPr>
              <w:t xml:space="preserve">ffect of the </w:t>
            </w:r>
            <w:r w:rsidR="00905600">
              <w:rPr>
                <w:color w:val="385623" w:themeColor="accent6" w:themeShade="80"/>
                <w:sz w:val="18"/>
              </w:rPr>
              <w:t>r</w:t>
            </w:r>
            <w:r w:rsidRPr="007F258C">
              <w:rPr>
                <w:color w:val="385623" w:themeColor="accent6" w:themeShade="80"/>
                <w:sz w:val="18"/>
              </w:rPr>
              <w:t xml:space="preserve">ules </w:t>
            </w:r>
            <w:r w:rsidR="00905600">
              <w:rPr>
                <w:color w:val="385623" w:themeColor="accent6" w:themeShade="80"/>
                <w:sz w:val="18"/>
              </w:rPr>
              <w:t>c</w:t>
            </w:r>
            <w:r w:rsidRPr="007F258C">
              <w:rPr>
                <w:color w:val="385623" w:themeColor="accent6" w:themeShade="80"/>
                <w:sz w:val="18"/>
              </w:rPr>
              <w:t xml:space="preserve">oncerning </w:t>
            </w:r>
            <w:r w:rsidR="00905600">
              <w:rPr>
                <w:color w:val="385623" w:themeColor="accent6" w:themeShade="80"/>
                <w:sz w:val="18"/>
              </w:rPr>
              <w:t>o</w:t>
            </w:r>
            <w:r w:rsidRPr="007F258C">
              <w:rPr>
                <w:color w:val="385623" w:themeColor="accent6" w:themeShade="80"/>
                <w:sz w:val="18"/>
              </w:rPr>
              <w:t xml:space="preserve">rigin and </w:t>
            </w:r>
            <w:r w:rsidR="00905600">
              <w:rPr>
                <w:color w:val="385623" w:themeColor="accent6" w:themeShade="80"/>
                <w:sz w:val="18"/>
              </w:rPr>
              <w:t>q</w:t>
            </w:r>
            <w:r w:rsidRPr="007F258C">
              <w:rPr>
                <w:color w:val="385623" w:themeColor="accent6" w:themeShade="80"/>
                <w:sz w:val="18"/>
              </w:rPr>
              <w:t xml:space="preserve">uantitative </w:t>
            </w:r>
            <w:r w:rsidR="00905600">
              <w:rPr>
                <w:color w:val="385623" w:themeColor="accent6" w:themeShade="80"/>
                <w:sz w:val="18"/>
              </w:rPr>
              <w:t>r</w:t>
            </w:r>
            <w:r w:rsidRPr="007F258C">
              <w:rPr>
                <w:color w:val="385623" w:themeColor="accent6" w:themeShade="80"/>
                <w:sz w:val="18"/>
              </w:rPr>
              <w:t xml:space="preserve">estrictions </w:t>
            </w:r>
            <w:r w:rsidR="00905600">
              <w:rPr>
                <w:color w:val="385623" w:themeColor="accent6" w:themeShade="80"/>
                <w:sz w:val="18"/>
              </w:rPr>
              <w:t>a</w:t>
            </w:r>
            <w:r w:rsidRPr="007F258C">
              <w:rPr>
                <w:color w:val="385623" w:themeColor="accent6" w:themeShade="80"/>
                <w:sz w:val="18"/>
              </w:rPr>
              <w:t xml:space="preserve">pplicable to the </w:t>
            </w:r>
            <w:r w:rsidR="00905600">
              <w:rPr>
                <w:color w:val="385623" w:themeColor="accent6" w:themeShade="80"/>
                <w:sz w:val="18"/>
              </w:rPr>
              <w:t>i</w:t>
            </w:r>
            <w:r w:rsidR="000E6ACF">
              <w:rPr>
                <w:color w:val="385623" w:themeColor="accent6" w:themeShade="80"/>
                <w:sz w:val="18"/>
              </w:rPr>
              <w:t>mported g</w:t>
            </w:r>
            <w:r w:rsidRPr="007F258C">
              <w:rPr>
                <w:color w:val="385623" w:themeColor="accent6" w:themeShade="80"/>
                <w:sz w:val="18"/>
              </w:rPr>
              <w:t>oods</w:t>
            </w:r>
          </w:p>
        </w:tc>
      </w:tr>
      <w:tr w:rsidR="007F258C" w14:paraId="68FE9FF4"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9F7F854" w14:textId="19849C7C" w:rsidR="007F258C" w:rsidRPr="007F258C" w:rsidRDefault="007F258C" w:rsidP="00382E1B">
            <w:pPr>
              <w:keepNext/>
              <w:spacing w:after="0"/>
              <w:jc w:val="left"/>
              <w:rPr>
                <w:color w:val="385623" w:themeColor="accent6" w:themeShade="80"/>
                <w:sz w:val="18"/>
              </w:rPr>
            </w:pPr>
            <w:r w:rsidRPr="007F258C">
              <w:rPr>
                <w:color w:val="385623" w:themeColor="accent6" w:themeShade="80"/>
                <w:sz w:val="18"/>
              </w:rPr>
              <w:t xml:space="preserve">Measures to </w:t>
            </w:r>
            <w:r w:rsidR="00905600">
              <w:rPr>
                <w:color w:val="385623" w:themeColor="accent6" w:themeShade="80"/>
                <w:sz w:val="18"/>
              </w:rPr>
              <w:t>e</w:t>
            </w:r>
            <w:r w:rsidRPr="007F258C">
              <w:rPr>
                <w:color w:val="385623" w:themeColor="accent6" w:themeShade="80"/>
                <w:sz w:val="18"/>
              </w:rPr>
              <w:t xml:space="preserve">stablish that the </w:t>
            </w:r>
            <w:r w:rsidR="00905600">
              <w:rPr>
                <w:color w:val="385623" w:themeColor="accent6" w:themeShade="80"/>
                <w:sz w:val="18"/>
              </w:rPr>
              <w:t>c</w:t>
            </w:r>
            <w:r w:rsidRPr="007F258C">
              <w:rPr>
                <w:color w:val="385623" w:themeColor="accent6" w:themeShade="80"/>
                <w:sz w:val="18"/>
              </w:rPr>
              <w:t xml:space="preserve">onditions for </w:t>
            </w:r>
            <w:r w:rsidR="00905600">
              <w:rPr>
                <w:color w:val="385623" w:themeColor="accent6" w:themeShade="80"/>
                <w:sz w:val="18"/>
              </w:rPr>
              <w:t>u</w:t>
            </w:r>
            <w:r w:rsidRPr="007F258C">
              <w:rPr>
                <w:color w:val="385623" w:themeColor="accent6" w:themeShade="80"/>
                <w:sz w:val="18"/>
              </w:rPr>
              <w:t xml:space="preserve">sing the </w:t>
            </w:r>
            <w:r w:rsidR="00905600">
              <w:rPr>
                <w:color w:val="385623" w:themeColor="accent6" w:themeShade="80"/>
                <w:sz w:val="18"/>
              </w:rPr>
              <w:t>e</w:t>
            </w:r>
            <w:r w:rsidRPr="007F258C">
              <w:rPr>
                <w:color w:val="385623" w:themeColor="accent6" w:themeShade="80"/>
                <w:sz w:val="18"/>
              </w:rPr>
              <w:t xml:space="preserve">quivalent </w:t>
            </w:r>
            <w:r w:rsidR="00905600">
              <w:rPr>
                <w:color w:val="385623" w:themeColor="accent6" w:themeShade="80"/>
                <w:sz w:val="18"/>
              </w:rPr>
              <w:t>g</w:t>
            </w:r>
            <w:r w:rsidRPr="007F258C">
              <w:rPr>
                <w:color w:val="385623" w:themeColor="accent6" w:themeShade="80"/>
                <w:sz w:val="18"/>
              </w:rPr>
              <w:t xml:space="preserve">oods are </w:t>
            </w:r>
            <w:r w:rsidR="00905600">
              <w:rPr>
                <w:color w:val="385623" w:themeColor="accent6" w:themeShade="80"/>
                <w:sz w:val="18"/>
              </w:rPr>
              <w:t>m</w:t>
            </w:r>
            <w:r w:rsidRPr="007F258C">
              <w:rPr>
                <w:color w:val="385623" w:themeColor="accent6" w:themeShade="80"/>
                <w:sz w:val="18"/>
              </w:rPr>
              <w:t xml:space="preserve">et are </w:t>
            </w:r>
            <w:r w:rsidR="00905600">
              <w:rPr>
                <w:color w:val="385623" w:themeColor="accent6" w:themeShade="80"/>
                <w:sz w:val="18"/>
              </w:rPr>
              <w:t>s</w:t>
            </w:r>
            <w:r w:rsidRPr="007F258C">
              <w:rPr>
                <w:color w:val="385623" w:themeColor="accent6" w:themeShade="80"/>
                <w:sz w:val="18"/>
              </w:rPr>
              <w:t>pecified</w:t>
            </w:r>
          </w:p>
        </w:tc>
      </w:tr>
      <w:tr w:rsidR="00F2386E" w14:paraId="4323CB85" w14:textId="77777777" w:rsidTr="006602E5">
        <w:trPr>
          <w:trHeight w:val="454"/>
        </w:trPr>
        <w:tc>
          <w:tcPr>
            <w:tcW w:w="4143" w:type="pct"/>
            <w:vAlign w:val="center"/>
          </w:tcPr>
          <w:p w14:paraId="5EC8C436" w14:textId="585F393C" w:rsidR="00F2386E" w:rsidRPr="007F258C" w:rsidRDefault="00F2386E" w:rsidP="00382E1B">
            <w:pPr>
              <w:keepNext/>
              <w:spacing w:after="0"/>
              <w:jc w:val="left"/>
              <w:rPr>
                <w:color w:val="385623" w:themeColor="accent6" w:themeShade="80"/>
                <w:sz w:val="18"/>
              </w:rPr>
            </w:pPr>
            <w:r w:rsidRPr="007F258C">
              <w:rPr>
                <w:color w:val="385623" w:themeColor="accent6" w:themeShade="80"/>
                <w:sz w:val="18"/>
              </w:rPr>
              <w:t xml:space="preserve">Production </w:t>
            </w:r>
            <w:r w:rsidR="00905600">
              <w:rPr>
                <w:color w:val="385623" w:themeColor="accent6" w:themeShade="80"/>
                <w:sz w:val="18"/>
              </w:rPr>
              <w:t>a</w:t>
            </w:r>
            <w:r w:rsidRPr="007F258C">
              <w:rPr>
                <w:color w:val="385623" w:themeColor="accent6" w:themeShade="80"/>
                <w:sz w:val="18"/>
              </w:rPr>
              <w:t xml:space="preserve">ccessories </w:t>
            </w:r>
            <w:r w:rsidR="00905600">
              <w:rPr>
                <w:color w:val="385623" w:themeColor="accent6" w:themeShade="80"/>
                <w:sz w:val="18"/>
              </w:rPr>
              <w:t>c</w:t>
            </w:r>
            <w:r w:rsidRPr="007F258C">
              <w:rPr>
                <w:color w:val="385623" w:themeColor="accent6" w:themeShade="80"/>
                <w:sz w:val="18"/>
              </w:rPr>
              <w:t>oncerned</w:t>
            </w:r>
          </w:p>
        </w:tc>
        <w:tc>
          <w:tcPr>
            <w:tcW w:w="857" w:type="pct"/>
            <w:vAlign w:val="center"/>
          </w:tcPr>
          <w:p w14:paraId="15C50A2B" w14:textId="58EE3C4B" w:rsidR="00F2386E" w:rsidRPr="007F258C" w:rsidRDefault="009B3E15" w:rsidP="00382E1B">
            <w:pPr>
              <w:keepNext/>
              <w:spacing w:after="0"/>
              <w:jc w:val="center"/>
              <w:rPr>
                <w:color w:val="385623" w:themeColor="accent6" w:themeShade="80"/>
                <w:sz w:val="18"/>
              </w:rPr>
            </w:pPr>
            <w:r w:rsidRPr="009B3E15">
              <w:rPr>
                <w:color w:val="385623" w:themeColor="accent6" w:themeShade="80"/>
                <w:sz w:val="18"/>
                <w:szCs w:val="18"/>
              </w:rPr>
              <w:fldChar w:fldCharType="begin"/>
            </w:r>
            <w:r w:rsidRPr="009B3E15">
              <w:rPr>
                <w:color w:val="385623" w:themeColor="accent6" w:themeShade="80"/>
                <w:sz w:val="18"/>
                <w:szCs w:val="18"/>
              </w:rPr>
              <w:instrText xml:space="preserve"> REF AUXIPOA \h  \* MERGEFORMAT </w:instrText>
            </w:r>
            <w:r w:rsidRPr="009B3E15">
              <w:rPr>
                <w:color w:val="385623" w:themeColor="accent6" w:themeShade="80"/>
                <w:sz w:val="18"/>
                <w:szCs w:val="18"/>
              </w:rPr>
            </w:r>
            <w:r w:rsidRPr="009B3E15">
              <w:rPr>
                <w:color w:val="385623" w:themeColor="accent6" w:themeShade="80"/>
                <w:sz w:val="18"/>
                <w:szCs w:val="18"/>
              </w:rPr>
              <w:fldChar w:fldCharType="separate"/>
            </w:r>
            <w:r w:rsidR="00E01BA8" w:rsidRPr="00E01BA8">
              <w:rPr>
                <w:b/>
                <w:color w:val="70AD47" w:themeColor="accent6"/>
                <w:sz w:val="18"/>
                <w:szCs w:val="18"/>
                <w:u w:val="single"/>
              </w:rPr>
              <w:t xml:space="preserve">AUX-IPO-A </w:t>
            </w:r>
            <w:r w:rsidRPr="009B3E15">
              <w:rPr>
                <w:color w:val="385623" w:themeColor="accent6" w:themeShade="80"/>
                <w:sz w:val="18"/>
                <w:szCs w:val="18"/>
              </w:rPr>
              <w:fldChar w:fldCharType="end"/>
            </w:r>
          </w:p>
        </w:tc>
      </w:tr>
    </w:tbl>
    <w:p w14:paraId="1A1D397F" w14:textId="404EAA84"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18</w:t>
      </w:r>
      <w:r w:rsidR="002C5166">
        <w:rPr>
          <w:noProof/>
        </w:rPr>
        <w:fldChar w:fldCharType="end"/>
      </w:r>
      <w:r>
        <w:t xml:space="preserve"> Conditions to be verified by customs authorities – Inward Processing – Applicant is not holder of AEOC or AEOF Authorisation</w:t>
      </w:r>
    </w:p>
    <w:tbl>
      <w:tblPr>
        <w:tblStyle w:val="GridTable5Dark-Accent51"/>
        <w:tblW w:w="5000" w:type="pct"/>
        <w:jc w:val="center"/>
        <w:tblLook w:val="0420" w:firstRow="1" w:lastRow="0" w:firstColumn="0" w:lastColumn="0" w:noHBand="0" w:noVBand="1"/>
      </w:tblPr>
      <w:tblGrid>
        <w:gridCol w:w="7986"/>
        <w:gridCol w:w="1302"/>
      </w:tblGrid>
      <w:tr w:rsidR="007F258C" w14:paraId="78C9DB2F" w14:textId="77777777" w:rsidTr="00F2386E">
        <w:trPr>
          <w:cnfStyle w:val="100000000000" w:firstRow="1" w:lastRow="0" w:firstColumn="0" w:lastColumn="0" w:oddVBand="0" w:evenVBand="0" w:oddHBand="0" w:evenHBand="0" w:firstRowFirstColumn="0" w:firstRowLastColumn="0" w:lastRowFirstColumn="0" w:lastRowLastColumn="0"/>
          <w:trHeight w:val="454"/>
          <w:jc w:val="center"/>
        </w:trPr>
        <w:tc>
          <w:tcPr>
            <w:tcW w:w="4299" w:type="pct"/>
            <w:vAlign w:val="center"/>
          </w:tcPr>
          <w:p w14:paraId="313861BF" w14:textId="77777777" w:rsidR="007F258C" w:rsidRDefault="007F258C" w:rsidP="00382E1B">
            <w:pPr>
              <w:keepNext/>
              <w:spacing w:after="0"/>
              <w:jc w:val="left"/>
              <w:rPr>
                <w:b w:val="0"/>
                <w:bCs w:val="0"/>
              </w:rPr>
            </w:pPr>
            <w:r>
              <w:t>Conditions verified by the system</w:t>
            </w:r>
          </w:p>
        </w:tc>
        <w:tc>
          <w:tcPr>
            <w:tcW w:w="701" w:type="pct"/>
            <w:vAlign w:val="center"/>
          </w:tcPr>
          <w:p w14:paraId="5B0AA7FD" w14:textId="54F630EE" w:rsidR="007F258C" w:rsidRDefault="007F258C" w:rsidP="00382E1B">
            <w:pPr>
              <w:keepNext/>
              <w:spacing w:after="0"/>
              <w:jc w:val="center"/>
            </w:pPr>
            <w:r>
              <w:t>IPO</w:t>
            </w:r>
          </w:p>
          <w:p w14:paraId="42DB7950" w14:textId="45B8E65E" w:rsidR="007F258C" w:rsidRDefault="007F258C" w:rsidP="00382E1B">
            <w:pPr>
              <w:keepNext/>
              <w:spacing w:after="0"/>
              <w:jc w:val="center"/>
            </w:pPr>
            <w:r>
              <w:rPr>
                <w:noProof/>
                <w:lang w:eastAsia="en-GB"/>
              </w:rPr>
              <w:drawing>
                <wp:inline distT="0" distB="0" distL="0" distR="0" wp14:anchorId="616A76CB" wp14:editId="4C5C30FF">
                  <wp:extent cx="180000" cy="180000"/>
                  <wp:effectExtent l="0" t="0" r="0" b="0"/>
                  <wp:docPr id="271" name="Graphic 271"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180000" cy="180000"/>
                          </a:xfrm>
                          <a:prstGeom prst="rect">
                            <a:avLst/>
                          </a:prstGeom>
                        </pic:spPr>
                      </pic:pic>
                    </a:graphicData>
                  </a:graphic>
                </wp:inline>
              </w:drawing>
            </w:r>
            <w:r w:rsidRPr="000832D7">
              <w:rPr>
                <w:noProof/>
                <w:color w:val="806000" w:themeColor="accent4" w:themeShade="80"/>
                <w:sz w:val="16"/>
                <w:lang w:eastAsia="en-GB"/>
              </w:rPr>
              <w:drawing>
                <wp:inline distT="0" distB="0" distL="0" distR="0" wp14:anchorId="2B390A37" wp14:editId="4649B912">
                  <wp:extent cx="180000" cy="180000"/>
                  <wp:effectExtent l="0" t="0" r="0" b="0"/>
                  <wp:docPr id="270" name="Graphic 270"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provider=MicrosoftIcon&amp;fileName=Gears.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180000" cy="180000"/>
                          </a:xfrm>
                          <a:prstGeom prst="rect">
                            <a:avLst/>
                          </a:prstGeom>
                        </pic:spPr>
                      </pic:pic>
                    </a:graphicData>
                  </a:graphic>
                </wp:inline>
              </w:drawing>
            </w:r>
          </w:p>
        </w:tc>
      </w:tr>
      <w:tr w:rsidR="00F2386E" w14:paraId="2C449217" w14:textId="77777777" w:rsidTr="00F2386E">
        <w:trPr>
          <w:cnfStyle w:val="000000100000" w:firstRow="0" w:lastRow="0" w:firstColumn="0" w:lastColumn="0" w:oddVBand="0" w:evenVBand="0" w:oddHBand="1" w:evenHBand="0" w:firstRowFirstColumn="0" w:firstRowLastColumn="0" w:lastRowFirstColumn="0" w:lastRowLastColumn="0"/>
          <w:trHeight w:val="454"/>
          <w:jc w:val="center"/>
        </w:trPr>
        <w:tc>
          <w:tcPr>
            <w:tcW w:w="4299" w:type="pct"/>
            <w:vAlign w:val="center"/>
          </w:tcPr>
          <w:p w14:paraId="7EEC2F01" w14:textId="7A0EEA4B" w:rsidR="00F2386E" w:rsidRPr="00E64AD1" w:rsidRDefault="00F2386E" w:rsidP="00382E1B">
            <w:pPr>
              <w:keepNext/>
              <w:spacing w:after="0"/>
              <w:jc w:val="left"/>
              <w:rPr>
                <w:color w:val="002060"/>
              </w:rPr>
            </w:pPr>
            <w:r w:rsidRPr="007F258C">
              <w:rPr>
                <w:color w:val="002060"/>
                <w:sz w:val="18"/>
              </w:rPr>
              <w:t xml:space="preserve">Amount of </w:t>
            </w:r>
            <w:r w:rsidR="00905600">
              <w:rPr>
                <w:color w:val="002060"/>
                <w:sz w:val="18"/>
              </w:rPr>
              <w:t>i</w:t>
            </w:r>
            <w:r w:rsidRPr="007F258C">
              <w:rPr>
                <w:color w:val="002060"/>
                <w:sz w:val="18"/>
              </w:rPr>
              <w:t xml:space="preserve">mport </w:t>
            </w:r>
            <w:r w:rsidR="00905600">
              <w:rPr>
                <w:color w:val="002060"/>
                <w:sz w:val="18"/>
              </w:rPr>
              <w:t>d</w:t>
            </w:r>
            <w:r w:rsidRPr="007F258C">
              <w:rPr>
                <w:color w:val="002060"/>
                <w:sz w:val="18"/>
              </w:rPr>
              <w:t xml:space="preserve">uty is </w:t>
            </w:r>
            <w:r w:rsidR="00905600">
              <w:rPr>
                <w:color w:val="002060"/>
                <w:sz w:val="18"/>
              </w:rPr>
              <w:t>d</w:t>
            </w:r>
            <w:r w:rsidRPr="007F258C">
              <w:rPr>
                <w:color w:val="002060"/>
                <w:sz w:val="18"/>
              </w:rPr>
              <w:t>etermined in acc. with Art. 86(3) UCC</w:t>
            </w:r>
          </w:p>
        </w:tc>
        <w:tc>
          <w:tcPr>
            <w:tcW w:w="701" w:type="pct"/>
            <w:vAlign w:val="center"/>
          </w:tcPr>
          <w:p w14:paraId="72EA9434" w14:textId="4F7E6211" w:rsidR="00F2386E" w:rsidRPr="009B3E15" w:rsidRDefault="009B3E15" w:rsidP="00382E1B">
            <w:pPr>
              <w:keepNext/>
              <w:spacing w:after="0"/>
              <w:jc w:val="center"/>
              <w:rPr>
                <w:b/>
                <w:color w:val="002060"/>
                <w:sz w:val="18"/>
                <w:szCs w:val="18"/>
              </w:rPr>
            </w:pPr>
            <w:r w:rsidRPr="009B3E15">
              <w:rPr>
                <w:b/>
                <w:color w:val="002060"/>
                <w:sz w:val="18"/>
                <w:szCs w:val="18"/>
              </w:rPr>
              <w:fldChar w:fldCharType="begin"/>
            </w:r>
            <w:r w:rsidRPr="009B3E15">
              <w:rPr>
                <w:b/>
                <w:color w:val="002060"/>
                <w:sz w:val="18"/>
                <w:szCs w:val="18"/>
              </w:rPr>
              <w:instrText xml:space="preserve"> REF AUXIPOB \h  \* MERGEFORMAT </w:instrText>
            </w:r>
            <w:r w:rsidRPr="009B3E15">
              <w:rPr>
                <w:b/>
                <w:color w:val="002060"/>
                <w:sz w:val="18"/>
                <w:szCs w:val="18"/>
              </w:rPr>
            </w:r>
            <w:r w:rsidRPr="009B3E15">
              <w:rPr>
                <w:b/>
                <w:color w:val="002060"/>
                <w:sz w:val="18"/>
                <w:szCs w:val="18"/>
              </w:rPr>
              <w:fldChar w:fldCharType="separate"/>
            </w:r>
            <w:r w:rsidR="00E01BA8" w:rsidRPr="00E01BA8">
              <w:rPr>
                <w:b/>
                <w:color w:val="002060"/>
                <w:sz w:val="18"/>
                <w:szCs w:val="18"/>
                <w:u w:val="single"/>
              </w:rPr>
              <w:t>AUX-IPO-B</w:t>
            </w:r>
            <w:r w:rsidRPr="009B3E15">
              <w:rPr>
                <w:b/>
                <w:color w:val="002060"/>
                <w:sz w:val="18"/>
                <w:szCs w:val="18"/>
              </w:rPr>
              <w:fldChar w:fldCharType="end"/>
            </w:r>
          </w:p>
        </w:tc>
      </w:tr>
    </w:tbl>
    <w:p w14:paraId="5DA5584A" w14:textId="19030031" w:rsidR="007F258C" w:rsidRDefault="007F258C"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19</w:t>
      </w:r>
      <w:r w:rsidR="002C5166">
        <w:rPr>
          <w:noProof/>
        </w:rPr>
        <w:fldChar w:fldCharType="end"/>
      </w:r>
      <w:r>
        <w:t xml:space="preserve"> Conditions to be verified by the system – Inward Processing – Applicant is</w:t>
      </w:r>
      <w:r w:rsidR="0022744A">
        <w:t xml:space="preserve"> not</w:t>
      </w:r>
      <w:r>
        <w:t xml:space="preserve"> holder of AEOC or AEOF Authorisation</w:t>
      </w:r>
    </w:p>
    <w:p w14:paraId="4631EBAE" w14:textId="77777777" w:rsidR="009E3034" w:rsidRPr="00DB60AD" w:rsidRDefault="009E3034"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7696"/>
        <w:gridCol w:w="1592"/>
      </w:tblGrid>
      <w:tr w:rsidR="009E3034" w14:paraId="1380CFB6" w14:textId="77777777" w:rsidTr="006602E5">
        <w:trPr>
          <w:cnfStyle w:val="100000000000" w:firstRow="1" w:lastRow="0" w:firstColumn="0" w:lastColumn="0" w:oddVBand="0" w:evenVBand="0" w:oddHBand="0" w:evenHBand="0" w:firstRowFirstColumn="0" w:firstRowLastColumn="0" w:lastRowFirstColumn="0" w:lastRowLastColumn="0"/>
          <w:trHeight w:val="454"/>
        </w:trPr>
        <w:tc>
          <w:tcPr>
            <w:tcW w:w="4143" w:type="pct"/>
            <w:vAlign w:val="center"/>
          </w:tcPr>
          <w:p w14:paraId="042B5DBD" w14:textId="77777777" w:rsidR="009E3034" w:rsidRDefault="009E3034" w:rsidP="00382E1B">
            <w:pPr>
              <w:keepNext/>
              <w:spacing w:after="0"/>
              <w:jc w:val="left"/>
            </w:pPr>
            <w:r>
              <w:t>Conditions to be verified by the customs authorities</w:t>
            </w:r>
          </w:p>
        </w:tc>
        <w:tc>
          <w:tcPr>
            <w:tcW w:w="857" w:type="pct"/>
            <w:vAlign w:val="center"/>
          </w:tcPr>
          <w:p w14:paraId="0EB7C1E0" w14:textId="265286E8" w:rsidR="009E3034" w:rsidRDefault="009E3034" w:rsidP="00382E1B">
            <w:pPr>
              <w:keepNext/>
              <w:spacing w:after="0"/>
              <w:jc w:val="center"/>
            </w:pPr>
            <w:r>
              <w:t>IPO</w:t>
            </w:r>
          </w:p>
          <w:p w14:paraId="3A957A47" w14:textId="77777777" w:rsidR="009E3034" w:rsidRDefault="009E3034" w:rsidP="00382E1B">
            <w:pPr>
              <w:keepNext/>
              <w:spacing w:after="0"/>
              <w:jc w:val="center"/>
            </w:pPr>
            <w:r>
              <w:rPr>
                <w:noProof/>
                <w:lang w:eastAsia="en-GB"/>
              </w:rPr>
              <w:drawing>
                <wp:inline distT="0" distB="0" distL="0" distR="0" wp14:anchorId="5EF29349" wp14:editId="1B094D16">
                  <wp:extent cx="180000" cy="180000"/>
                  <wp:effectExtent l="0" t="0" r="0" b="0"/>
                  <wp:docPr id="256" name="Graphic 25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EDEF83E" wp14:editId="5AE645A7">
                  <wp:extent cx="179705" cy="179705"/>
                  <wp:effectExtent l="0" t="0" r="0" b="0"/>
                  <wp:docPr id="257" name="Graphic 25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05600" w14:paraId="416696F6"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FAD2B65" w14:textId="17230CD7" w:rsidR="00905600" w:rsidRPr="006531B1" w:rsidRDefault="00905600" w:rsidP="00905600">
            <w:pPr>
              <w:keepNext/>
              <w:spacing w:after="0"/>
              <w:jc w:val="left"/>
              <w:rPr>
                <w:color w:val="385623" w:themeColor="accent6" w:themeShade="80"/>
              </w:rPr>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05600" w14:paraId="5BE8D753" w14:textId="77777777" w:rsidTr="007F258C">
        <w:trPr>
          <w:trHeight w:val="454"/>
        </w:trPr>
        <w:tc>
          <w:tcPr>
            <w:tcW w:w="5000" w:type="pct"/>
            <w:gridSpan w:val="2"/>
            <w:vAlign w:val="center"/>
          </w:tcPr>
          <w:p w14:paraId="17BA29F8" w14:textId="254C3E91" w:rsidR="00905600" w:rsidRPr="00011018" w:rsidRDefault="00905600" w:rsidP="00905600">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r w:rsidR="009E3034" w14:paraId="4F4ACFEF"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4A1D3E6" w14:textId="50353297" w:rsidR="009E3034" w:rsidRPr="009E3034" w:rsidRDefault="00905600" w:rsidP="00382E1B">
            <w:pPr>
              <w:keepNext/>
              <w:spacing w:after="0"/>
              <w:jc w:val="left"/>
              <w:rPr>
                <w:color w:val="385623" w:themeColor="accent6" w:themeShade="80"/>
                <w:sz w:val="18"/>
              </w:rPr>
            </w:pPr>
            <w:r w:rsidRPr="009E3034">
              <w:rPr>
                <w:color w:val="385623" w:themeColor="accent6" w:themeShade="80"/>
                <w:sz w:val="18"/>
              </w:rPr>
              <w:t xml:space="preserve">Measures to </w:t>
            </w:r>
            <w:r>
              <w:rPr>
                <w:color w:val="385623" w:themeColor="accent6" w:themeShade="80"/>
                <w:sz w:val="18"/>
              </w:rPr>
              <w:t>e</w:t>
            </w:r>
            <w:r w:rsidRPr="009E3034">
              <w:rPr>
                <w:color w:val="385623" w:themeColor="accent6" w:themeShade="80"/>
                <w:sz w:val="18"/>
              </w:rPr>
              <w:t xml:space="preserve">stablish that the </w:t>
            </w:r>
            <w:r>
              <w:rPr>
                <w:color w:val="385623" w:themeColor="accent6" w:themeShade="80"/>
                <w:sz w:val="18"/>
              </w:rPr>
              <w:t>p</w:t>
            </w:r>
            <w:r w:rsidRPr="009E3034">
              <w:rPr>
                <w:color w:val="385623" w:themeColor="accent6" w:themeShade="80"/>
                <w:sz w:val="18"/>
              </w:rPr>
              <w:t xml:space="preserve">rocessed </w:t>
            </w:r>
            <w:r>
              <w:rPr>
                <w:color w:val="385623" w:themeColor="accent6" w:themeShade="80"/>
                <w:sz w:val="18"/>
              </w:rPr>
              <w:t>p</w:t>
            </w:r>
            <w:r w:rsidRPr="009E3034">
              <w:rPr>
                <w:color w:val="385623" w:themeColor="accent6" w:themeShade="80"/>
                <w:sz w:val="18"/>
              </w:rPr>
              <w:t xml:space="preserve">roducts have </w:t>
            </w:r>
            <w:r>
              <w:rPr>
                <w:color w:val="385623" w:themeColor="accent6" w:themeShade="80"/>
                <w:sz w:val="18"/>
              </w:rPr>
              <w:t>r</w:t>
            </w:r>
            <w:r w:rsidRPr="009E3034">
              <w:rPr>
                <w:color w:val="385623" w:themeColor="accent6" w:themeShade="80"/>
                <w:sz w:val="18"/>
              </w:rPr>
              <w:t xml:space="preserve">esulted from </w:t>
            </w:r>
            <w:r>
              <w:rPr>
                <w:color w:val="385623" w:themeColor="accent6" w:themeShade="80"/>
                <w:sz w:val="18"/>
              </w:rPr>
              <w:t>p</w:t>
            </w:r>
            <w:r w:rsidRPr="009E3034">
              <w:rPr>
                <w:color w:val="385623" w:themeColor="accent6" w:themeShade="80"/>
                <w:sz w:val="18"/>
              </w:rPr>
              <w:t xml:space="preserve">rocessing of </w:t>
            </w:r>
            <w:r>
              <w:rPr>
                <w:color w:val="385623" w:themeColor="accent6" w:themeShade="80"/>
                <w:sz w:val="18"/>
              </w:rPr>
              <w:t>g</w:t>
            </w:r>
            <w:r w:rsidRPr="009E3034">
              <w:rPr>
                <w:color w:val="385623" w:themeColor="accent6" w:themeShade="80"/>
                <w:sz w:val="18"/>
              </w:rPr>
              <w:t xml:space="preserve">oods </w:t>
            </w:r>
            <w:r>
              <w:rPr>
                <w:color w:val="385623" w:themeColor="accent6" w:themeShade="80"/>
                <w:sz w:val="18"/>
              </w:rPr>
              <w:t>p</w:t>
            </w:r>
            <w:r w:rsidRPr="009E3034">
              <w:rPr>
                <w:color w:val="385623" w:themeColor="accent6" w:themeShade="80"/>
                <w:sz w:val="18"/>
              </w:rPr>
              <w:t xml:space="preserve">laced under a </w:t>
            </w:r>
            <w:r>
              <w:rPr>
                <w:color w:val="385623" w:themeColor="accent6" w:themeShade="80"/>
                <w:sz w:val="18"/>
              </w:rPr>
              <w:t>p</w:t>
            </w:r>
            <w:r w:rsidRPr="009E3034">
              <w:rPr>
                <w:color w:val="385623" w:themeColor="accent6" w:themeShade="80"/>
                <w:sz w:val="18"/>
              </w:rPr>
              <w:t xml:space="preserve">rocessing </w:t>
            </w:r>
            <w:r>
              <w:rPr>
                <w:color w:val="385623" w:themeColor="accent6" w:themeShade="80"/>
                <w:sz w:val="18"/>
              </w:rPr>
              <w:t>p</w:t>
            </w:r>
            <w:r w:rsidRPr="009E3034">
              <w:rPr>
                <w:color w:val="385623" w:themeColor="accent6" w:themeShade="80"/>
                <w:sz w:val="18"/>
              </w:rPr>
              <w:t xml:space="preserve">rocedure are </w:t>
            </w:r>
            <w:r>
              <w:rPr>
                <w:color w:val="385623" w:themeColor="accent6" w:themeShade="80"/>
                <w:sz w:val="18"/>
              </w:rPr>
              <w:t>s</w:t>
            </w:r>
            <w:r w:rsidRPr="009E3034">
              <w:rPr>
                <w:color w:val="385623" w:themeColor="accent6" w:themeShade="80"/>
                <w:sz w:val="18"/>
              </w:rPr>
              <w:t>pecified</w:t>
            </w:r>
          </w:p>
        </w:tc>
      </w:tr>
      <w:tr w:rsidR="006602E5" w14:paraId="5973A612" w14:textId="77777777" w:rsidTr="006602E5">
        <w:trPr>
          <w:trHeight w:val="454"/>
        </w:trPr>
        <w:tc>
          <w:tcPr>
            <w:tcW w:w="4143" w:type="pct"/>
            <w:vAlign w:val="center"/>
          </w:tcPr>
          <w:p w14:paraId="1F3E1810" w14:textId="0C791BAF" w:rsidR="006602E5" w:rsidRPr="009E3034" w:rsidRDefault="00905600" w:rsidP="00382E1B">
            <w:pPr>
              <w:keepNext/>
              <w:spacing w:after="0"/>
              <w:jc w:val="left"/>
              <w:rPr>
                <w:color w:val="385623" w:themeColor="accent6" w:themeShade="80"/>
                <w:sz w:val="18"/>
              </w:rPr>
            </w:pPr>
            <w:r>
              <w:rPr>
                <w:color w:val="385623" w:themeColor="accent6" w:themeShade="80"/>
                <w:sz w:val="18"/>
              </w:rPr>
              <w:t>Economic c</w:t>
            </w:r>
            <w:r w:rsidRPr="007F258C">
              <w:rPr>
                <w:color w:val="385623" w:themeColor="accent6" w:themeShade="80"/>
                <w:sz w:val="18"/>
              </w:rPr>
              <w:t xml:space="preserve">onditions for </w:t>
            </w:r>
            <w:r>
              <w:rPr>
                <w:color w:val="385623" w:themeColor="accent6" w:themeShade="80"/>
                <w:sz w:val="18"/>
              </w:rPr>
              <w:t>i</w:t>
            </w:r>
            <w:r w:rsidRPr="007F258C">
              <w:rPr>
                <w:color w:val="385623" w:themeColor="accent6" w:themeShade="80"/>
                <w:sz w:val="18"/>
              </w:rPr>
              <w:t xml:space="preserve">nward </w:t>
            </w:r>
            <w:r>
              <w:rPr>
                <w:color w:val="385623" w:themeColor="accent6" w:themeShade="80"/>
                <w:sz w:val="18"/>
              </w:rPr>
              <w:t>p</w:t>
            </w:r>
            <w:r w:rsidRPr="007F258C">
              <w:rPr>
                <w:color w:val="385623" w:themeColor="accent6" w:themeShade="80"/>
                <w:sz w:val="18"/>
              </w:rPr>
              <w:t xml:space="preserve">rocessing </w:t>
            </w:r>
            <w:r>
              <w:rPr>
                <w:color w:val="385623" w:themeColor="accent6" w:themeShade="80"/>
                <w:sz w:val="18"/>
              </w:rPr>
              <w:t>h</w:t>
            </w:r>
            <w:r w:rsidRPr="007F258C">
              <w:rPr>
                <w:color w:val="385623" w:themeColor="accent6" w:themeShade="80"/>
                <w:sz w:val="18"/>
              </w:rPr>
              <w:t xml:space="preserve">ave to </w:t>
            </w:r>
            <w:r>
              <w:rPr>
                <w:color w:val="385623" w:themeColor="accent6" w:themeShade="80"/>
                <w:sz w:val="18"/>
              </w:rPr>
              <w:t>b</w:t>
            </w:r>
            <w:r w:rsidRPr="007F258C">
              <w:rPr>
                <w:color w:val="385623" w:themeColor="accent6" w:themeShade="80"/>
                <w:sz w:val="18"/>
              </w:rPr>
              <w:t xml:space="preserve">e </w:t>
            </w:r>
            <w:r>
              <w:rPr>
                <w:color w:val="385623" w:themeColor="accent6" w:themeShade="80"/>
                <w:sz w:val="18"/>
              </w:rPr>
              <w:t>e</w:t>
            </w:r>
            <w:r w:rsidRPr="007F258C">
              <w:rPr>
                <w:color w:val="385623" w:themeColor="accent6" w:themeShade="80"/>
                <w:sz w:val="18"/>
              </w:rPr>
              <w:t>xamined</w:t>
            </w:r>
          </w:p>
        </w:tc>
        <w:tc>
          <w:tcPr>
            <w:tcW w:w="857" w:type="pct"/>
            <w:vAlign w:val="center"/>
          </w:tcPr>
          <w:p w14:paraId="34EBE9C3" w14:textId="20C07396" w:rsidR="006602E5" w:rsidRPr="009E3034" w:rsidRDefault="006602E5" w:rsidP="00382E1B">
            <w:pPr>
              <w:keepNext/>
              <w:spacing w:after="0"/>
              <w:jc w:val="center"/>
              <w:rPr>
                <w:color w:val="385623" w:themeColor="accent6" w:themeShade="80"/>
                <w:sz w:val="18"/>
              </w:rPr>
            </w:pPr>
            <w:r w:rsidRPr="006602E5">
              <w:rPr>
                <w:color w:val="385623" w:themeColor="accent6" w:themeShade="80"/>
                <w:sz w:val="16"/>
              </w:rPr>
              <w:fldChar w:fldCharType="begin"/>
            </w:r>
            <w:r w:rsidRPr="006602E5">
              <w:rPr>
                <w:color w:val="385623" w:themeColor="accent6" w:themeShade="80"/>
                <w:sz w:val="16"/>
              </w:rPr>
              <w:instrText xml:space="preserve"> REF AUXIPOECO \h </w:instrText>
            </w:r>
            <w:r>
              <w:rPr>
                <w:color w:val="385623" w:themeColor="accent6" w:themeShade="80"/>
                <w:sz w:val="16"/>
              </w:rPr>
              <w:instrText xml:space="preserve"> \* MERGEFORMAT </w:instrText>
            </w:r>
            <w:r w:rsidRPr="006602E5">
              <w:rPr>
                <w:color w:val="385623" w:themeColor="accent6" w:themeShade="80"/>
                <w:sz w:val="16"/>
              </w:rPr>
            </w:r>
            <w:r w:rsidRPr="006602E5">
              <w:rPr>
                <w:color w:val="385623" w:themeColor="accent6" w:themeShade="80"/>
                <w:sz w:val="16"/>
              </w:rPr>
              <w:fldChar w:fldCharType="separate"/>
            </w:r>
            <w:r w:rsidR="00E01BA8" w:rsidRPr="00E01BA8">
              <w:rPr>
                <w:b/>
                <w:color w:val="70AD47" w:themeColor="accent6"/>
                <w:sz w:val="18"/>
                <w:u w:val="single"/>
              </w:rPr>
              <w:t>AUX-IPO-ECO</w:t>
            </w:r>
            <w:r w:rsidR="00E01BA8" w:rsidRPr="00E01BA8">
              <w:rPr>
                <w:sz w:val="18"/>
              </w:rPr>
              <w:t xml:space="preserve"> </w:t>
            </w:r>
            <w:r w:rsidRPr="006602E5">
              <w:rPr>
                <w:color w:val="385623" w:themeColor="accent6" w:themeShade="80"/>
                <w:sz w:val="16"/>
              </w:rPr>
              <w:fldChar w:fldCharType="end"/>
            </w:r>
          </w:p>
        </w:tc>
      </w:tr>
      <w:tr w:rsidR="00905600" w14:paraId="5B1AC53A"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95F610A" w14:textId="0A95E254" w:rsidR="00905600" w:rsidRPr="007F258C" w:rsidRDefault="00905600" w:rsidP="00905600">
            <w:pPr>
              <w:keepNext/>
              <w:spacing w:after="0"/>
              <w:jc w:val="left"/>
              <w:rPr>
                <w:color w:val="385623" w:themeColor="accent6" w:themeShade="80"/>
                <w:sz w:val="18"/>
              </w:rPr>
            </w:pPr>
            <w:r w:rsidRPr="007F258C">
              <w:rPr>
                <w:color w:val="385623" w:themeColor="accent6" w:themeShade="80"/>
                <w:sz w:val="18"/>
              </w:rPr>
              <w:t xml:space="preserve">Applicant </w:t>
            </w:r>
            <w:r>
              <w:rPr>
                <w:color w:val="385623" w:themeColor="accent6" w:themeShade="80"/>
                <w:sz w:val="18"/>
              </w:rPr>
              <w:t>u</w:t>
            </w:r>
            <w:r w:rsidRPr="007F258C">
              <w:rPr>
                <w:color w:val="385623" w:themeColor="accent6" w:themeShade="80"/>
                <w:sz w:val="18"/>
              </w:rPr>
              <w:t xml:space="preserve">ses the </w:t>
            </w:r>
            <w:r>
              <w:rPr>
                <w:color w:val="385623" w:themeColor="accent6" w:themeShade="80"/>
                <w:sz w:val="18"/>
              </w:rPr>
              <w:t>g</w:t>
            </w:r>
            <w:r w:rsidRPr="007F258C">
              <w:rPr>
                <w:color w:val="385623" w:themeColor="accent6" w:themeShade="80"/>
                <w:sz w:val="18"/>
              </w:rPr>
              <w:t xml:space="preserve">oods or </w:t>
            </w:r>
            <w:r>
              <w:rPr>
                <w:color w:val="385623" w:themeColor="accent6" w:themeShade="80"/>
                <w:sz w:val="18"/>
              </w:rPr>
              <w:t>a</w:t>
            </w:r>
            <w:r w:rsidRPr="007F258C">
              <w:rPr>
                <w:color w:val="385623" w:themeColor="accent6" w:themeShade="80"/>
                <w:sz w:val="18"/>
              </w:rPr>
              <w:t xml:space="preserve">rranges for their use or </w:t>
            </w:r>
            <w:r>
              <w:rPr>
                <w:color w:val="385623" w:themeColor="accent6" w:themeShade="80"/>
                <w:sz w:val="18"/>
              </w:rPr>
              <w:t>c</w:t>
            </w:r>
            <w:r w:rsidRPr="007F258C">
              <w:rPr>
                <w:color w:val="385623" w:themeColor="accent6" w:themeShade="80"/>
                <w:sz w:val="18"/>
              </w:rPr>
              <w:t xml:space="preserve">arries out </w:t>
            </w:r>
            <w:r>
              <w:rPr>
                <w:color w:val="385623" w:themeColor="accent6" w:themeShade="80"/>
                <w:sz w:val="18"/>
              </w:rPr>
              <w:t>p</w:t>
            </w:r>
            <w:r w:rsidRPr="007F258C">
              <w:rPr>
                <w:color w:val="385623" w:themeColor="accent6" w:themeShade="80"/>
                <w:sz w:val="18"/>
              </w:rPr>
              <w:t xml:space="preserve">rocessing </w:t>
            </w:r>
            <w:r>
              <w:rPr>
                <w:color w:val="385623" w:themeColor="accent6" w:themeShade="80"/>
                <w:sz w:val="18"/>
              </w:rPr>
              <w:t>o</w:t>
            </w:r>
            <w:r w:rsidRPr="007F258C">
              <w:rPr>
                <w:color w:val="385623" w:themeColor="accent6" w:themeShade="80"/>
                <w:sz w:val="18"/>
              </w:rPr>
              <w:t xml:space="preserve">perations on the </w:t>
            </w:r>
            <w:r>
              <w:rPr>
                <w:color w:val="385623" w:themeColor="accent6" w:themeShade="80"/>
                <w:sz w:val="18"/>
              </w:rPr>
              <w:t>g</w:t>
            </w:r>
            <w:r w:rsidRPr="007F258C">
              <w:rPr>
                <w:color w:val="385623" w:themeColor="accent6" w:themeShade="80"/>
                <w:sz w:val="18"/>
              </w:rPr>
              <w:t xml:space="preserve">oods or </w:t>
            </w:r>
            <w:r>
              <w:rPr>
                <w:color w:val="385623" w:themeColor="accent6" w:themeShade="80"/>
                <w:sz w:val="18"/>
              </w:rPr>
              <w:t>a</w:t>
            </w:r>
            <w:r w:rsidRPr="007F258C">
              <w:rPr>
                <w:color w:val="385623" w:themeColor="accent6" w:themeShade="80"/>
                <w:sz w:val="18"/>
              </w:rPr>
              <w:t xml:space="preserve">rranges for them to be </w:t>
            </w:r>
            <w:r>
              <w:rPr>
                <w:color w:val="385623" w:themeColor="accent6" w:themeShade="80"/>
                <w:sz w:val="18"/>
              </w:rPr>
              <w:t>c</w:t>
            </w:r>
            <w:r w:rsidRPr="007F258C">
              <w:rPr>
                <w:color w:val="385623" w:themeColor="accent6" w:themeShade="80"/>
                <w:sz w:val="18"/>
              </w:rPr>
              <w:t>arried out</w:t>
            </w:r>
          </w:p>
        </w:tc>
      </w:tr>
      <w:tr w:rsidR="00905600" w14:paraId="22ED50CB" w14:textId="77777777" w:rsidTr="007F258C">
        <w:trPr>
          <w:trHeight w:val="454"/>
        </w:trPr>
        <w:tc>
          <w:tcPr>
            <w:tcW w:w="5000" w:type="pct"/>
            <w:gridSpan w:val="2"/>
            <w:vAlign w:val="center"/>
          </w:tcPr>
          <w:p w14:paraId="2E7A3FC6" w14:textId="3991FC01" w:rsidR="00905600" w:rsidRPr="007F258C" w:rsidRDefault="00905600" w:rsidP="00147AEB">
            <w:pPr>
              <w:keepNext/>
              <w:spacing w:after="0"/>
              <w:jc w:val="left"/>
              <w:rPr>
                <w:color w:val="385623" w:themeColor="accent6" w:themeShade="80"/>
                <w:sz w:val="18"/>
              </w:rPr>
            </w:pPr>
            <w:r w:rsidRPr="007F258C">
              <w:rPr>
                <w:color w:val="385623" w:themeColor="accent6" w:themeShade="80"/>
                <w:sz w:val="18"/>
              </w:rPr>
              <w:t xml:space="preserve">Use of the </w:t>
            </w:r>
            <w:r>
              <w:rPr>
                <w:color w:val="385623" w:themeColor="accent6" w:themeShade="80"/>
                <w:sz w:val="18"/>
              </w:rPr>
              <w:t>p</w:t>
            </w:r>
            <w:r w:rsidRPr="007F258C">
              <w:rPr>
                <w:color w:val="385623" w:themeColor="accent6" w:themeShade="80"/>
                <w:sz w:val="18"/>
              </w:rPr>
              <w:t xml:space="preserve">rocedure cannot </w:t>
            </w:r>
            <w:r>
              <w:rPr>
                <w:color w:val="385623" w:themeColor="accent6" w:themeShade="80"/>
                <w:sz w:val="18"/>
              </w:rPr>
              <w:t>r</w:t>
            </w:r>
            <w:r w:rsidRPr="007F258C">
              <w:rPr>
                <w:color w:val="385623" w:themeColor="accent6" w:themeShade="80"/>
                <w:sz w:val="18"/>
              </w:rPr>
              <w:t xml:space="preserve">esult in </w:t>
            </w:r>
            <w:r>
              <w:rPr>
                <w:color w:val="385623" w:themeColor="accent6" w:themeShade="80"/>
                <w:sz w:val="18"/>
              </w:rPr>
              <w:t>c</w:t>
            </w:r>
            <w:r w:rsidRPr="007F258C">
              <w:rPr>
                <w:color w:val="385623" w:themeColor="accent6" w:themeShade="80"/>
                <w:sz w:val="18"/>
              </w:rPr>
              <w:t xml:space="preserve">ircumvention of the </w:t>
            </w:r>
            <w:r>
              <w:rPr>
                <w:color w:val="385623" w:themeColor="accent6" w:themeShade="80"/>
                <w:sz w:val="18"/>
              </w:rPr>
              <w:t>e</w:t>
            </w:r>
            <w:r w:rsidRPr="007F258C">
              <w:rPr>
                <w:color w:val="385623" w:themeColor="accent6" w:themeShade="80"/>
                <w:sz w:val="18"/>
              </w:rPr>
              <w:t xml:space="preserve">ffect of the </w:t>
            </w:r>
            <w:r>
              <w:rPr>
                <w:color w:val="385623" w:themeColor="accent6" w:themeShade="80"/>
                <w:sz w:val="18"/>
              </w:rPr>
              <w:t>r</w:t>
            </w:r>
            <w:r w:rsidRPr="007F258C">
              <w:rPr>
                <w:color w:val="385623" w:themeColor="accent6" w:themeShade="80"/>
                <w:sz w:val="18"/>
              </w:rPr>
              <w:t xml:space="preserve">ules </w:t>
            </w:r>
            <w:r>
              <w:rPr>
                <w:color w:val="385623" w:themeColor="accent6" w:themeShade="80"/>
                <w:sz w:val="18"/>
              </w:rPr>
              <w:t>c</w:t>
            </w:r>
            <w:r w:rsidRPr="007F258C">
              <w:rPr>
                <w:color w:val="385623" w:themeColor="accent6" w:themeShade="80"/>
                <w:sz w:val="18"/>
              </w:rPr>
              <w:t xml:space="preserve">oncerning </w:t>
            </w:r>
            <w:r>
              <w:rPr>
                <w:color w:val="385623" w:themeColor="accent6" w:themeShade="80"/>
                <w:sz w:val="18"/>
              </w:rPr>
              <w:t>o</w:t>
            </w:r>
            <w:r w:rsidRPr="007F258C">
              <w:rPr>
                <w:color w:val="385623" w:themeColor="accent6" w:themeShade="80"/>
                <w:sz w:val="18"/>
              </w:rPr>
              <w:t xml:space="preserve">rigin and </w:t>
            </w:r>
            <w:r>
              <w:rPr>
                <w:color w:val="385623" w:themeColor="accent6" w:themeShade="80"/>
                <w:sz w:val="18"/>
              </w:rPr>
              <w:t>q</w:t>
            </w:r>
            <w:r w:rsidRPr="007F258C">
              <w:rPr>
                <w:color w:val="385623" w:themeColor="accent6" w:themeShade="80"/>
                <w:sz w:val="18"/>
              </w:rPr>
              <w:t xml:space="preserve">uantitative </w:t>
            </w:r>
            <w:r>
              <w:rPr>
                <w:color w:val="385623" w:themeColor="accent6" w:themeShade="80"/>
                <w:sz w:val="18"/>
              </w:rPr>
              <w:t>r</w:t>
            </w:r>
            <w:r w:rsidRPr="007F258C">
              <w:rPr>
                <w:color w:val="385623" w:themeColor="accent6" w:themeShade="80"/>
                <w:sz w:val="18"/>
              </w:rPr>
              <w:t xml:space="preserve">estrictions </w:t>
            </w:r>
            <w:r>
              <w:rPr>
                <w:color w:val="385623" w:themeColor="accent6" w:themeShade="80"/>
                <w:sz w:val="18"/>
              </w:rPr>
              <w:t>a</w:t>
            </w:r>
            <w:r w:rsidRPr="007F258C">
              <w:rPr>
                <w:color w:val="385623" w:themeColor="accent6" w:themeShade="80"/>
                <w:sz w:val="18"/>
              </w:rPr>
              <w:t xml:space="preserve">pplicable to the </w:t>
            </w:r>
            <w:r>
              <w:rPr>
                <w:color w:val="385623" w:themeColor="accent6" w:themeShade="80"/>
                <w:sz w:val="18"/>
              </w:rPr>
              <w:t>i</w:t>
            </w:r>
            <w:r w:rsidRPr="007F258C">
              <w:rPr>
                <w:color w:val="385623" w:themeColor="accent6" w:themeShade="80"/>
                <w:sz w:val="18"/>
              </w:rPr>
              <w:t xml:space="preserve">mported </w:t>
            </w:r>
            <w:r w:rsidR="00147AEB">
              <w:rPr>
                <w:color w:val="385623" w:themeColor="accent6" w:themeShade="80"/>
                <w:sz w:val="18"/>
              </w:rPr>
              <w:t>g</w:t>
            </w:r>
            <w:r w:rsidRPr="007F258C">
              <w:rPr>
                <w:color w:val="385623" w:themeColor="accent6" w:themeShade="80"/>
                <w:sz w:val="18"/>
              </w:rPr>
              <w:t>oods</w:t>
            </w:r>
          </w:p>
        </w:tc>
      </w:tr>
      <w:tr w:rsidR="00905600" w14:paraId="4728FD66"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360E473" w14:textId="44661786" w:rsidR="00905600" w:rsidRPr="007F258C" w:rsidRDefault="00905600" w:rsidP="00905600">
            <w:pPr>
              <w:keepNext/>
              <w:spacing w:after="0"/>
              <w:jc w:val="left"/>
              <w:rPr>
                <w:color w:val="385623" w:themeColor="accent6" w:themeShade="80"/>
                <w:sz w:val="18"/>
              </w:rPr>
            </w:pPr>
            <w:r w:rsidRPr="007F258C">
              <w:rPr>
                <w:color w:val="385623" w:themeColor="accent6" w:themeShade="80"/>
                <w:sz w:val="18"/>
              </w:rPr>
              <w:t xml:space="preserve">Measures to </w:t>
            </w:r>
            <w:r>
              <w:rPr>
                <w:color w:val="385623" w:themeColor="accent6" w:themeShade="80"/>
                <w:sz w:val="18"/>
              </w:rPr>
              <w:t>e</w:t>
            </w:r>
            <w:r w:rsidRPr="007F258C">
              <w:rPr>
                <w:color w:val="385623" w:themeColor="accent6" w:themeShade="80"/>
                <w:sz w:val="18"/>
              </w:rPr>
              <w:t xml:space="preserve">stablish that the </w:t>
            </w:r>
            <w:r>
              <w:rPr>
                <w:color w:val="385623" w:themeColor="accent6" w:themeShade="80"/>
                <w:sz w:val="18"/>
              </w:rPr>
              <w:t>c</w:t>
            </w:r>
            <w:r w:rsidRPr="007F258C">
              <w:rPr>
                <w:color w:val="385623" w:themeColor="accent6" w:themeShade="80"/>
                <w:sz w:val="18"/>
              </w:rPr>
              <w:t xml:space="preserve">onditions for </w:t>
            </w:r>
            <w:r>
              <w:rPr>
                <w:color w:val="385623" w:themeColor="accent6" w:themeShade="80"/>
                <w:sz w:val="18"/>
              </w:rPr>
              <w:t>u</w:t>
            </w:r>
            <w:r w:rsidRPr="007F258C">
              <w:rPr>
                <w:color w:val="385623" w:themeColor="accent6" w:themeShade="80"/>
                <w:sz w:val="18"/>
              </w:rPr>
              <w:t xml:space="preserve">sing the </w:t>
            </w:r>
            <w:r>
              <w:rPr>
                <w:color w:val="385623" w:themeColor="accent6" w:themeShade="80"/>
                <w:sz w:val="18"/>
              </w:rPr>
              <w:t>e</w:t>
            </w:r>
            <w:r w:rsidRPr="007F258C">
              <w:rPr>
                <w:color w:val="385623" w:themeColor="accent6" w:themeShade="80"/>
                <w:sz w:val="18"/>
              </w:rPr>
              <w:t xml:space="preserve">quivalent </w:t>
            </w:r>
            <w:r>
              <w:rPr>
                <w:color w:val="385623" w:themeColor="accent6" w:themeShade="80"/>
                <w:sz w:val="18"/>
              </w:rPr>
              <w:t>g</w:t>
            </w:r>
            <w:r w:rsidRPr="007F258C">
              <w:rPr>
                <w:color w:val="385623" w:themeColor="accent6" w:themeShade="80"/>
                <w:sz w:val="18"/>
              </w:rPr>
              <w:t xml:space="preserve">oods are </w:t>
            </w:r>
            <w:r>
              <w:rPr>
                <w:color w:val="385623" w:themeColor="accent6" w:themeShade="80"/>
                <w:sz w:val="18"/>
              </w:rPr>
              <w:t>m</w:t>
            </w:r>
            <w:r w:rsidRPr="007F258C">
              <w:rPr>
                <w:color w:val="385623" w:themeColor="accent6" w:themeShade="80"/>
                <w:sz w:val="18"/>
              </w:rPr>
              <w:t xml:space="preserve">et are </w:t>
            </w:r>
            <w:r>
              <w:rPr>
                <w:color w:val="385623" w:themeColor="accent6" w:themeShade="80"/>
                <w:sz w:val="18"/>
              </w:rPr>
              <w:t>s</w:t>
            </w:r>
            <w:r w:rsidRPr="007F258C">
              <w:rPr>
                <w:color w:val="385623" w:themeColor="accent6" w:themeShade="80"/>
                <w:sz w:val="18"/>
              </w:rPr>
              <w:t>pecified</w:t>
            </w:r>
          </w:p>
        </w:tc>
      </w:tr>
      <w:tr w:rsidR="00F2386E" w14:paraId="20C31456" w14:textId="77777777" w:rsidTr="006602E5">
        <w:trPr>
          <w:trHeight w:val="454"/>
        </w:trPr>
        <w:tc>
          <w:tcPr>
            <w:tcW w:w="4143" w:type="pct"/>
            <w:vAlign w:val="center"/>
          </w:tcPr>
          <w:p w14:paraId="3B8D5F07" w14:textId="4F559385" w:rsidR="00F2386E" w:rsidRPr="009B3E15" w:rsidRDefault="00905600" w:rsidP="00382E1B">
            <w:pPr>
              <w:keepNext/>
              <w:spacing w:after="0"/>
              <w:jc w:val="left"/>
              <w:rPr>
                <w:color w:val="385623" w:themeColor="accent6" w:themeShade="80"/>
                <w:sz w:val="18"/>
                <w:szCs w:val="18"/>
              </w:rPr>
            </w:pPr>
            <w:r w:rsidRPr="007F258C">
              <w:rPr>
                <w:color w:val="385623" w:themeColor="accent6" w:themeShade="80"/>
                <w:sz w:val="18"/>
              </w:rPr>
              <w:t xml:space="preserve">Production </w:t>
            </w:r>
            <w:r>
              <w:rPr>
                <w:color w:val="385623" w:themeColor="accent6" w:themeShade="80"/>
                <w:sz w:val="18"/>
              </w:rPr>
              <w:t>a</w:t>
            </w:r>
            <w:r w:rsidRPr="007F258C">
              <w:rPr>
                <w:color w:val="385623" w:themeColor="accent6" w:themeShade="80"/>
                <w:sz w:val="18"/>
              </w:rPr>
              <w:t xml:space="preserve">ccessories </w:t>
            </w:r>
            <w:r>
              <w:rPr>
                <w:color w:val="385623" w:themeColor="accent6" w:themeShade="80"/>
                <w:sz w:val="18"/>
              </w:rPr>
              <w:t>c</w:t>
            </w:r>
            <w:r w:rsidRPr="007F258C">
              <w:rPr>
                <w:color w:val="385623" w:themeColor="accent6" w:themeShade="80"/>
                <w:sz w:val="18"/>
              </w:rPr>
              <w:t>oncerned</w:t>
            </w:r>
          </w:p>
        </w:tc>
        <w:tc>
          <w:tcPr>
            <w:tcW w:w="857" w:type="pct"/>
            <w:vAlign w:val="center"/>
          </w:tcPr>
          <w:p w14:paraId="2D9DFB6B" w14:textId="37B94950" w:rsidR="00F2386E" w:rsidRPr="009B3E15" w:rsidRDefault="009B3E15" w:rsidP="00382E1B">
            <w:pPr>
              <w:keepNext/>
              <w:spacing w:after="0"/>
              <w:jc w:val="center"/>
              <w:rPr>
                <w:color w:val="385623" w:themeColor="accent6" w:themeShade="80"/>
                <w:sz w:val="18"/>
                <w:szCs w:val="18"/>
              </w:rPr>
            </w:pPr>
            <w:r w:rsidRPr="009B3E15">
              <w:rPr>
                <w:color w:val="385623" w:themeColor="accent6" w:themeShade="80"/>
                <w:sz w:val="18"/>
                <w:szCs w:val="18"/>
              </w:rPr>
              <w:fldChar w:fldCharType="begin"/>
            </w:r>
            <w:r w:rsidRPr="009B3E15">
              <w:rPr>
                <w:color w:val="385623" w:themeColor="accent6" w:themeShade="80"/>
                <w:sz w:val="18"/>
                <w:szCs w:val="18"/>
              </w:rPr>
              <w:instrText xml:space="preserve"> REF AUXIPOA \h  \* MERGEFORMAT </w:instrText>
            </w:r>
            <w:r w:rsidRPr="009B3E15">
              <w:rPr>
                <w:color w:val="385623" w:themeColor="accent6" w:themeShade="80"/>
                <w:sz w:val="18"/>
                <w:szCs w:val="18"/>
              </w:rPr>
            </w:r>
            <w:r w:rsidRPr="009B3E15">
              <w:rPr>
                <w:color w:val="385623" w:themeColor="accent6" w:themeShade="80"/>
                <w:sz w:val="18"/>
                <w:szCs w:val="18"/>
              </w:rPr>
              <w:fldChar w:fldCharType="separate"/>
            </w:r>
            <w:r w:rsidR="00E01BA8" w:rsidRPr="00E01BA8">
              <w:rPr>
                <w:b/>
                <w:color w:val="70AD47" w:themeColor="accent6"/>
                <w:sz w:val="18"/>
                <w:szCs w:val="18"/>
                <w:u w:val="single"/>
              </w:rPr>
              <w:t xml:space="preserve">AUX-IPO-A </w:t>
            </w:r>
            <w:r w:rsidRPr="009B3E15">
              <w:rPr>
                <w:color w:val="385623" w:themeColor="accent6" w:themeShade="80"/>
                <w:sz w:val="18"/>
                <w:szCs w:val="18"/>
              </w:rPr>
              <w:fldChar w:fldCharType="end"/>
            </w:r>
          </w:p>
        </w:tc>
      </w:tr>
    </w:tbl>
    <w:p w14:paraId="0E9968E4" w14:textId="218B03E8"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20</w:t>
      </w:r>
      <w:r w:rsidR="002C5166">
        <w:rPr>
          <w:noProof/>
        </w:rPr>
        <w:fldChar w:fldCharType="end"/>
      </w:r>
      <w:r>
        <w:t xml:space="preserve"> Conditions to be verified by customs authorities – Inward Processing – Applicant is holder of AEOC or AEOF Authorisation</w:t>
      </w:r>
    </w:p>
    <w:tbl>
      <w:tblPr>
        <w:tblStyle w:val="GridTable5Dark-Accent51"/>
        <w:tblW w:w="5000" w:type="pct"/>
        <w:jc w:val="center"/>
        <w:tblLook w:val="0420" w:firstRow="1" w:lastRow="0" w:firstColumn="0" w:lastColumn="0" w:noHBand="0" w:noVBand="1"/>
      </w:tblPr>
      <w:tblGrid>
        <w:gridCol w:w="7696"/>
        <w:gridCol w:w="1592"/>
      </w:tblGrid>
      <w:tr w:rsidR="007F258C" w14:paraId="30F578AB" w14:textId="77777777" w:rsidTr="006602E5">
        <w:trPr>
          <w:cnfStyle w:val="100000000000" w:firstRow="1" w:lastRow="0" w:firstColumn="0" w:lastColumn="0" w:oddVBand="0" w:evenVBand="0" w:oddHBand="0" w:evenHBand="0" w:firstRowFirstColumn="0" w:firstRowLastColumn="0" w:lastRowFirstColumn="0" w:lastRowLastColumn="0"/>
          <w:trHeight w:val="454"/>
          <w:jc w:val="center"/>
        </w:trPr>
        <w:tc>
          <w:tcPr>
            <w:tcW w:w="4143" w:type="pct"/>
            <w:vAlign w:val="center"/>
          </w:tcPr>
          <w:p w14:paraId="06562FAB" w14:textId="77777777" w:rsidR="007F258C" w:rsidRDefault="007F258C" w:rsidP="00382E1B">
            <w:pPr>
              <w:keepNext/>
              <w:spacing w:after="0"/>
              <w:jc w:val="left"/>
              <w:rPr>
                <w:b w:val="0"/>
                <w:bCs w:val="0"/>
              </w:rPr>
            </w:pPr>
            <w:r>
              <w:t>Conditions verified by the system</w:t>
            </w:r>
          </w:p>
        </w:tc>
        <w:tc>
          <w:tcPr>
            <w:tcW w:w="857" w:type="pct"/>
            <w:vAlign w:val="center"/>
          </w:tcPr>
          <w:p w14:paraId="336F7954" w14:textId="77777777" w:rsidR="007F258C" w:rsidRDefault="007F258C" w:rsidP="00382E1B">
            <w:pPr>
              <w:keepNext/>
              <w:spacing w:after="0"/>
              <w:jc w:val="center"/>
            </w:pPr>
            <w:r>
              <w:t>IPO</w:t>
            </w:r>
          </w:p>
          <w:p w14:paraId="568E6CEC" w14:textId="15233A62" w:rsidR="007F258C" w:rsidRDefault="007F258C" w:rsidP="00382E1B">
            <w:pPr>
              <w:keepNext/>
              <w:spacing w:after="0"/>
              <w:jc w:val="center"/>
            </w:pPr>
            <w:r>
              <w:rPr>
                <w:noProof/>
                <w:lang w:eastAsia="en-GB"/>
              </w:rPr>
              <w:drawing>
                <wp:inline distT="0" distB="0" distL="0" distR="0" wp14:anchorId="03837CCD" wp14:editId="6657649D">
                  <wp:extent cx="180000" cy="180000"/>
                  <wp:effectExtent l="0" t="0" r="0" b="0"/>
                  <wp:docPr id="274" name="Graphic 27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80000" cy="180000"/>
                          </a:xfrm>
                          <a:prstGeom prst="rect">
                            <a:avLst/>
                          </a:prstGeom>
                        </pic:spPr>
                      </pic:pic>
                    </a:graphicData>
                  </a:graphic>
                </wp:inline>
              </w:drawing>
            </w:r>
            <w:r w:rsidRPr="000832D7">
              <w:rPr>
                <w:noProof/>
                <w:color w:val="806000" w:themeColor="accent4" w:themeShade="80"/>
                <w:sz w:val="16"/>
                <w:lang w:eastAsia="en-GB"/>
              </w:rPr>
              <w:drawing>
                <wp:inline distT="0" distB="0" distL="0" distR="0" wp14:anchorId="4294CC1B" wp14:editId="5E9FC1D0">
                  <wp:extent cx="180000" cy="180000"/>
                  <wp:effectExtent l="0" t="0" r="0" b="0"/>
                  <wp:docPr id="273" name="Graphic 273"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provider=MicrosoftIcon&amp;fileName=Gears.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180000" cy="180000"/>
                          </a:xfrm>
                          <a:prstGeom prst="rect">
                            <a:avLst/>
                          </a:prstGeom>
                        </pic:spPr>
                      </pic:pic>
                    </a:graphicData>
                  </a:graphic>
                </wp:inline>
              </w:drawing>
            </w:r>
          </w:p>
        </w:tc>
      </w:tr>
      <w:tr w:rsidR="009B3E15" w14:paraId="6140F2DB" w14:textId="77777777" w:rsidTr="006602E5">
        <w:trPr>
          <w:cnfStyle w:val="000000100000" w:firstRow="0" w:lastRow="0" w:firstColumn="0" w:lastColumn="0" w:oddVBand="0" w:evenVBand="0" w:oddHBand="1" w:evenHBand="0" w:firstRowFirstColumn="0" w:firstRowLastColumn="0" w:lastRowFirstColumn="0" w:lastRowLastColumn="0"/>
          <w:trHeight w:val="454"/>
          <w:jc w:val="center"/>
        </w:trPr>
        <w:tc>
          <w:tcPr>
            <w:tcW w:w="4143" w:type="pct"/>
            <w:vAlign w:val="center"/>
          </w:tcPr>
          <w:p w14:paraId="5014C58C" w14:textId="41D89915" w:rsidR="009B3E15" w:rsidRPr="00E64AD1" w:rsidRDefault="009B6075" w:rsidP="00382E1B">
            <w:pPr>
              <w:keepNext/>
              <w:spacing w:after="0"/>
              <w:jc w:val="left"/>
              <w:rPr>
                <w:color w:val="002060"/>
              </w:rPr>
            </w:pPr>
            <w:r w:rsidRPr="007F258C">
              <w:rPr>
                <w:color w:val="002060"/>
                <w:sz w:val="18"/>
              </w:rPr>
              <w:t xml:space="preserve">Amount of </w:t>
            </w:r>
            <w:r>
              <w:rPr>
                <w:color w:val="002060"/>
                <w:sz w:val="18"/>
              </w:rPr>
              <w:t>i</w:t>
            </w:r>
            <w:r w:rsidRPr="007F258C">
              <w:rPr>
                <w:color w:val="002060"/>
                <w:sz w:val="18"/>
              </w:rPr>
              <w:t xml:space="preserve">mport </w:t>
            </w:r>
            <w:r>
              <w:rPr>
                <w:color w:val="002060"/>
                <w:sz w:val="18"/>
              </w:rPr>
              <w:t>d</w:t>
            </w:r>
            <w:r w:rsidRPr="007F258C">
              <w:rPr>
                <w:color w:val="002060"/>
                <w:sz w:val="18"/>
              </w:rPr>
              <w:t xml:space="preserve">uty is </w:t>
            </w:r>
            <w:r>
              <w:rPr>
                <w:color w:val="002060"/>
                <w:sz w:val="18"/>
              </w:rPr>
              <w:t>d</w:t>
            </w:r>
            <w:r w:rsidRPr="007F258C">
              <w:rPr>
                <w:color w:val="002060"/>
                <w:sz w:val="18"/>
              </w:rPr>
              <w:t>etermined in acc. with Art. 86(3) UCC</w:t>
            </w:r>
          </w:p>
        </w:tc>
        <w:tc>
          <w:tcPr>
            <w:tcW w:w="857" w:type="pct"/>
            <w:vAlign w:val="center"/>
          </w:tcPr>
          <w:p w14:paraId="54231747" w14:textId="540E828D" w:rsidR="009B3E15" w:rsidRPr="009B3E15" w:rsidRDefault="009B3E15" w:rsidP="00382E1B">
            <w:pPr>
              <w:keepNext/>
              <w:spacing w:after="0"/>
              <w:jc w:val="center"/>
              <w:rPr>
                <w:b/>
                <w:color w:val="002060"/>
              </w:rPr>
            </w:pPr>
            <w:r w:rsidRPr="009B3E15">
              <w:rPr>
                <w:b/>
                <w:color w:val="002060"/>
                <w:sz w:val="18"/>
              </w:rPr>
              <w:fldChar w:fldCharType="begin"/>
            </w:r>
            <w:r w:rsidRPr="009B3E15">
              <w:rPr>
                <w:b/>
                <w:color w:val="002060"/>
                <w:sz w:val="18"/>
              </w:rPr>
              <w:instrText xml:space="preserve"> REF AUXIPOB \h  \* MERGEFORMAT </w:instrText>
            </w:r>
            <w:r w:rsidRPr="009B3E15">
              <w:rPr>
                <w:b/>
                <w:color w:val="002060"/>
                <w:sz w:val="18"/>
              </w:rPr>
            </w:r>
            <w:r w:rsidRPr="009B3E15">
              <w:rPr>
                <w:b/>
                <w:color w:val="002060"/>
                <w:sz w:val="18"/>
              </w:rPr>
              <w:fldChar w:fldCharType="separate"/>
            </w:r>
            <w:r w:rsidR="00E01BA8" w:rsidRPr="00E01BA8">
              <w:rPr>
                <w:b/>
                <w:color w:val="002060"/>
                <w:sz w:val="18"/>
                <w:u w:val="single"/>
              </w:rPr>
              <w:t>AUX-IPO-B</w:t>
            </w:r>
            <w:r w:rsidRPr="009B3E15">
              <w:rPr>
                <w:b/>
                <w:color w:val="002060"/>
                <w:sz w:val="18"/>
              </w:rPr>
              <w:fldChar w:fldCharType="end"/>
            </w:r>
          </w:p>
        </w:tc>
      </w:tr>
    </w:tbl>
    <w:p w14:paraId="13B1A343" w14:textId="5A4295E8" w:rsidR="007F258C" w:rsidRDefault="007F258C"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21</w:t>
      </w:r>
      <w:r w:rsidR="002C5166">
        <w:rPr>
          <w:noProof/>
        </w:rPr>
        <w:fldChar w:fldCharType="end"/>
      </w:r>
      <w:r>
        <w:t xml:space="preserve"> Conditions to be verified by the system – Inward Processing – Applicant is holder of AEOC or AEOF Authorisation</w:t>
      </w:r>
    </w:p>
    <w:p w14:paraId="0C396B2A" w14:textId="7849B66A" w:rsidR="009E3034" w:rsidRDefault="009E3034" w:rsidP="00382E1B"/>
    <w:p w14:paraId="47FDD13E" w14:textId="7177A2E3" w:rsidR="00F2386E" w:rsidRDefault="00F2386E" w:rsidP="00382E1B">
      <w:pPr>
        <w:keepNext/>
      </w:pPr>
      <w:bookmarkStart w:id="12" w:name="AUXIPOA"/>
      <w:r>
        <w:rPr>
          <w:b/>
          <w:color w:val="70AD47" w:themeColor="accent6"/>
          <w:u w:val="single"/>
        </w:rPr>
        <w:t xml:space="preserve">AUX-IPO-A </w:t>
      </w:r>
      <w:bookmarkEnd w:id="12"/>
      <w:r w:rsidRPr="00F2386E">
        <w:t xml:space="preserve">- Auxiliary Check for </w:t>
      </w:r>
      <w:r>
        <w:t>Inward Processing</w:t>
      </w:r>
      <w:r w:rsidRPr="00F2386E">
        <w:t xml:space="preserve"> </w:t>
      </w:r>
      <w:r>
        <w:t>A</w:t>
      </w:r>
      <w:r w:rsidRPr="00F2386E">
        <w:t>:</w:t>
      </w:r>
      <w:r>
        <w:t xml:space="preserve"> regardless of whether the applicant is holder of an AEOC or AEOF authorisation, the following check must be performed if the result of “</w:t>
      </w:r>
      <w:r w:rsidR="009B6075">
        <w:rPr>
          <w:b/>
        </w:rPr>
        <w:t>Production a</w:t>
      </w:r>
      <w:r w:rsidRPr="00F2386E">
        <w:rPr>
          <w:b/>
        </w:rPr>
        <w:t xml:space="preserve">ccessories </w:t>
      </w:r>
      <w:r w:rsidR="009B6075">
        <w:rPr>
          <w:b/>
        </w:rPr>
        <w:t>c</w:t>
      </w:r>
      <w:r w:rsidRPr="00F2386E">
        <w:rPr>
          <w:b/>
        </w:rPr>
        <w:t>oncerned</w:t>
      </w:r>
      <w:r>
        <w:t>” is “Yes”:</w:t>
      </w:r>
    </w:p>
    <w:tbl>
      <w:tblPr>
        <w:tblStyle w:val="GridTable5Dark-Accent61"/>
        <w:tblW w:w="5000" w:type="pct"/>
        <w:tblLayout w:type="fixed"/>
        <w:tblLook w:val="0420" w:firstRow="1" w:lastRow="0" w:firstColumn="0" w:lastColumn="0" w:noHBand="0" w:noVBand="1"/>
      </w:tblPr>
      <w:tblGrid>
        <w:gridCol w:w="8276"/>
        <w:gridCol w:w="1012"/>
      </w:tblGrid>
      <w:tr w:rsidR="00F2386E" w14:paraId="40C15130" w14:textId="77777777" w:rsidTr="004A1484">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F5106E8" w14:textId="77777777" w:rsidR="00F2386E" w:rsidRDefault="00F2386E" w:rsidP="00382E1B">
            <w:pPr>
              <w:keepNext/>
              <w:spacing w:after="0"/>
              <w:jc w:val="left"/>
            </w:pPr>
            <w:r>
              <w:t>Conditions to be verified by the customs authorities</w:t>
            </w:r>
          </w:p>
        </w:tc>
        <w:tc>
          <w:tcPr>
            <w:tcW w:w="545" w:type="pct"/>
            <w:vAlign w:val="center"/>
          </w:tcPr>
          <w:p w14:paraId="1282F077" w14:textId="77777777" w:rsidR="00F2386E" w:rsidRDefault="00F2386E" w:rsidP="00382E1B">
            <w:pPr>
              <w:keepNext/>
              <w:spacing w:after="0"/>
              <w:jc w:val="center"/>
            </w:pPr>
            <w:r>
              <w:t>IPO</w:t>
            </w:r>
          </w:p>
          <w:p w14:paraId="444FB436" w14:textId="77777777" w:rsidR="00F2386E" w:rsidRDefault="00F2386E" w:rsidP="00382E1B">
            <w:pPr>
              <w:keepNext/>
              <w:spacing w:after="0"/>
              <w:jc w:val="center"/>
            </w:pPr>
            <w:r>
              <w:rPr>
                <w:noProof/>
                <w:lang w:eastAsia="en-GB"/>
              </w:rPr>
              <w:drawing>
                <wp:inline distT="0" distB="0" distL="0" distR="0" wp14:anchorId="2EDD3230" wp14:editId="76DB18A7">
                  <wp:extent cx="180000" cy="180000"/>
                  <wp:effectExtent l="0" t="0" r="0" b="0"/>
                  <wp:docPr id="277" name="Graphic 277"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E4DA7DE" wp14:editId="142DCA64">
                  <wp:extent cx="179705" cy="179705"/>
                  <wp:effectExtent l="0" t="0" r="0" b="0"/>
                  <wp:docPr id="278" name="Graphic 27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F2386E" w14:paraId="675572F8" w14:textId="77777777" w:rsidTr="004A1484">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354628C" w14:textId="79EDCB8B" w:rsidR="00F2386E" w:rsidRDefault="00F2386E" w:rsidP="00382E1B">
            <w:pPr>
              <w:keepNext/>
              <w:spacing w:after="0"/>
              <w:jc w:val="left"/>
            </w:pPr>
            <w:r w:rsidRPr="00F2386E">
              <w:rPr>
                <w:color w:val="385623" w:themeColor="accent6" w:themeShade="80"/>
                <w:sz w:val="18"/>
              </w:rPr>
              <w:t xml:space="preserve">Inward </w:t>
            </w:r>
            <w:r w:rsidR="009B6075">
              <w:rPr>
                <w:color w:val="385623" w:themeColor="accent6" w:themeShade="80"/>
                <w:sz w:val="18"/>
              </w:rPr>
              <w:t>p</w:t>
            </w:r>
            <w:r w:rsidRPr="00F2386E">
              <w:rPr>
                <w:color w:val="385623" w:themeColor="accent6" w:themeShade="80"/>
                <w:sz w:val="18"/>
              </w:rPr>
              <w:t xml:space="preserve">rocessing can be </w:t>
            </w:r>
            <w:r w:rsidR="009B6075">
              <w:rPr>
                <w:color w:val="385623" w:themeColor="accent6" w:themeShade="80"/>
                <w:sz w:val="18"/>
              </w:rPr>
              <w:t>g</w:t>
            </w:r>
            <w:r w:rsidRPr="00F2386E">
              <w:rPr>
                <w:color w:val="385623" w:themeColor="accent6" w:themeShade="80"/>
                <w:sz w:val="18"/>
              </w:rPr>
              <w:t xml:space="preserve">ranted for </w:t>
            </w:r>
            <w:r w:rsidR="009B6075">
              <w:rPr>
                <w:color w:val="385623" w:themeColor="accent6" w:themeShade="80"/>
                <w:sz w:val="18"/>
              </w:rPr>
              <w:t>p</w:t>
            </w:r>
            <w:r w:rsidRPr="00F2386E">
              <w:rPr>
                <w:color w:val="385623" w:themeColor="accent6" w:themeShade="80"/>
                <w:sz w:val="18"/>
              </w:rPr>
              <w:t xml:space="preserve">roduction </w:t>
            </w:r>
            <w:r w:rsidR="009B6075">
              <w:rPr>
                <w:color w:val="385623" w:themeColor="accent6" w:themeShade="80"/>
                <w:sz w:val="18"/>
              </w:rPr>
              <w:t>a</w:t>
            </w:r>
            <w:r w:rsidRPr="00F2386E">
              <w:rPr>
                <w:color w:val="385623" w:themeColor="accent6" w:themeShade="80"/>
                <w:sz w:val="18"/>
              </w:rPr>
              <w:t>ccessories</w:t>
            </w:r>
          </w:p>
        </w:tc>
      </w:tr>
    </w:tbl>
    <w:p w14:paraId="54287354" w14:textId="427B7B69" w:rsidR="00F2386E" w:rsidRDefault="00F2386E"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22</w:t>
      </w:r>
      <w:r w:rsidR="002C5166">
        <w:rPr>
          <w:noProof/>
        </w:rPr>
        <w:fldChar w:fldCharType="end"/>
      </w:r>
      <w:r>
        <w:t xml:space="preserve"> Conditions to be verified by customs authorities – Inward Processing – Auxiliary check B</w:t>
      </w:r>
    </w:p>
    <w:p w14:paraId="3EE7F64C" w14:textId="272757F3" w:rsidR="00F2386E" w:rsidRDefault="00F2386E" w:rsidP="00382E1B"/>
    <w:p w14:paraId="0A20A415" w14:textId="124C3056" w:rsidR="00F2386E" w:rsidRDefault="00F2386E" w:rsidP="00382E1B">
      <w:pPr>
        <w:keepNext/>
      </w:pPr>
      <w:bookmarkStart w:id="13" w:name="AUXIPOB"/>
      <w:r w:rsidRPr="009B3E15">
        <w:rPr>
          <w:b/>
          <w:color w:val="002060"/>
          <w:u w:val="single"/>
        </w:rPr>
        <w:t>AUX-IPO-B</w:t>
      </w:r>
      <w:bookmarkEnd w:id="13"/>
      <w:r w:rsidRPr="009B3E15">
        <w:rPr>
          <w:b/>
          <w:color w:val="002060"/>
          <w:u w:val="single"/>
        </w:rPr>
        <w:t xml:space="preserve"> </w:t>
      </w:r>
      <w:r w:rsidRPr="00F2386E">
        <w:t xml:space="preserve">- Auxiliary Check for </w:t>
      </w:r>
      <w:r>
        <w:t>Inward Processing</w:t>
      </w:r>
      <w:r w:rsidRPr="00F2386E">
        <w:t xml:space="preserve"> </w:t>
      </w:r>
      <w:r>
        <w:t>B</w:t>
      </w:r>
      <w:r w:rsidRPr="00F2386E">
        <w:t>:</w:t>
      </w:r>
      <w:r>
        <w:t xml:space="preserve"> regardless of whether the applicant is holder of an AEOC or AEOF authorisation, the following check must be performed if the result of “</w:t>
      </w:r>
      <w:r w:rsidR="009B6075">
        <w:rPr>
          <w:b/>
        </w:rPr>
        <w:t>Amount of i</w:t>
      </w:r>
      <w:r w:rsidRPr="00F2386E">
        <w:rPr>
          <w:b/>
        </w:rPr>
        <w:t xml:space="preserve">mport </w:t>
      </w:r>
      <w:r w:rsidR="009B6075">
        <w:rPr>
          <w:b/>
        </w:rPr>
        <w:t>d</w:t>
      </w:r>
      <w:r w:rsidRPr="00F2386E">
        <w:rPr>
          <w:b/>
        </w:rPr>
        <w:t xml:space="preserve">uty is </w:t>
      </w:r>
      <w:r w:rsidR="009B6075">
        <w:rPr>
          <w:b/>
        </w:rPr>
        <w:t>d</w:t>
      </w:r>
      <w:r w:rsidRPr="00F2386E">
        <w:rPr>
          <w:b/>
        </w:rPr>
        <w:t>etermined in acc. with Art. 86(3) UCC</w:t>
      </w:r>
      <w:r>
        <w:t>” is “Yes”:</w:t>
      </w:r>
    </w:p>
    <w:tbl>
      <w:tblPr>
        <w:tblStyle w:val="GridTable5Dark-Accent61"/>
        <w:tblW w:w="5000" w:type="pct"/>
        <w:tblLayout w:type="fixed"/>
        <w:tblLook w:val="0420" w:firstRow="1" w:lastRow="0" w:firstColumn="0" w:lastColumn="0" w:noHBand="0" w:noVBand="1"/>
      </w:tblPr>
      <w:tblGrid>
        <w:gridCol w:w="8276"/>
        <w:gridCol w:w="1012"/>
      </w:tblGrid>
      <w:tr w:rsidR="00F2386E" w14:paraId="1101E831" w14:textId="77777777" w:rsidTr="00F2386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21437426" w14:textId="77777777" w:rsidR="00F2386E" w:rsidRDefault="00F2386E" w:rsidP="00382E1B">
            <w:pPr>
              <w:keepNext/>
              <w:spacing w:after="0"/>
              <w:jc w:val="left"/>
            </w:pPr>
            <w:r>
              <w:t>Conditions to be verified by the customs authorities</w:t>
            </w:r>
          </w:p>
        </w:tc>
        <w:tc>
          <w:tcPr>
            <w:tcW w:w="545" w:type="pct"/>
            <w:vAlign w:val="center"/>
          </w:tcPr>
          <w:p w14:paraId="33CBAA53" w14:textId="383CB649" w:rsidR="00F2386E" w:rsidRDefault="00F2386E" w:rsidP="00382E1B">
            <w:pPr>
              <w:keepNext/>
              <w:spacing w:after="0"/>
              <w:jc w:val="center"/>
            </w:pPr>
            <w:r>
              <w:t>IPO</w:t>
            </w:r>
          </w:p>
          <w:p w14:paraId="275207CC" w14:textId="77777777" w:rsidR="00F2386E" w:rsidRDefault="00F2386E" w:rsidP="00382E1B">
            <w:pPr>
              <w:keepNext/>
              <w:spacing w:after="0"/>
              <w:jc w:val="center"/>
            </w:pPr>
            <w:r>
              <w:rPr>
                <w:noProof/>
                <w:lang w:eastAsia="en-GB"/>
              </w:rPr>
              <w:drawing>
                <wp:inline distT="0" distB="0" distL="0" distR="0" wp14:anchorId="5364F464" wp14:editId="63008B66">
                  <wp:extent cx="180000" cy="180000"/>
                  <wp:effectExtent l="0" t="0" r="0" b="0"/>
                  <wp:docPr id="275" name="Graphic 275"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26F0B78D" wp14:editId="7BBE5A7C">
                  <wp:extent cx="179705" cy="179705"/>
                  <wp:effectExtent l="0" t="0" r="0" b="0"/>
                  <wp:docPr id="276" name="Graphic 27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F2386E" w14:paraId="45CE5C35" w14:textId="77777777" w:rsidTr="004A1484">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135536E" w14:textId="6B831DD4" w:rsidR="00F2386E" w:rsidRDefault="00F2386E" w:rsidP="00382E1B">
            <w:pPr>
              <w:keepNext/>
              <w:spacing w:after="0"/>
              <w:jc w:val="left"/>
            </w:pPr>
            <w:r w:rsidRPr="007F258C">
              <w:rPr>
                <w:color w:val="385623" w:themeColor="accent6" w:themeShade="80"/>
                <w:sz w:val="18"/>
              </w:rPr>
              <w:t xml:space="preserve">Goods </w:t>
            </w:r>
            <w:r w:rsidR="009B6075">
              <w:rPr>
                <w:color w:val="385623" w:themeColor="accent6" w:themeShade="80"/>
                <w:sz w:val="18"/>
              </w:rPr>
              <w:t>c</w:t>
            </w:r>
            <w:r w:rsidRPr="007F258C">
              <w:rPr>
                <w:color w:val="385623" w:themeColor="accent6" w:themeShade="80"/>
                <w:sz w:val="18"/>
              </w:rPr>
              <w:t xml:space="preserve">annot be </w:t>
            </w:r>
            <w:r w:rsidR="009B6075">
              <w:rPr>
                <w:color w:val="385623" w:themeColor="accent6" w:themeShade="80"/>
                <w:sz w:val="18"/>
              </w:rPr>
              <w:t>e</w:t>
            </w:r>
            <w:r w:rsidRPr="007F258C">
              <w:rPr>
                <w:color w:val="385623" w:themeColor="accent6" w:themeShade="80"/>
                <w:sz w:val="18"/>
              </w:rPr>
              <w:t xml:space="preserve">conomically </w:t>
            </w:r>
            <w:r w:rsidR="009B6075">
              <w:rPr>
                <w:color w:val="385623" w:themeColor="accent6" w:themeShade="80"/>
                <w:sz w:val="18"/>
              </w:rPr>
              <w:t>r</w:t>
            </w:r>
            <w:r w:rsidRPr="007F258C">
              <w:rPr>
                <w:color w:val="385623" w:themeColor="accent6" w:themeShade="80"/>
                <w:sz w:val="18"/>
              </w:rPr>
              <w:t xml:space="preserve">estored after </w:t>
            </w:r>
            <w:r w:rsidR="009B6075">
              <w:rPr>
                <w:color w:val="385623" w:themeColor="accent6" w:themeShade="80"/>
                <w:sz w:val="18"/>
              </w:rPr>
              <w:t>p</w:t>
            </w:r>
            <w:r w:rsidRPr="007F258C">
              <w:rPr>
                <w:color w:val="385623" w:themeColor="accent6" w:themeShade="80"/>
                <w:sz w:val="18"/>
              </w:rPr>
              <w:t xml:space="preserve">rocessing to their </w:t>
            </w:r>
            <w:r w:rsidR="009B6075">
              <w:rPr>
                <w:color w:val="385623" w:themeColor="accent6" w:themeShade="80"/>
                <w:sz w:val="18"/>
              </w:rPr>
              <w:t>d</w:t>
            </w:r>
            <w:r w:rsidRPr="007F258C">
              <w:rPr>
                <w:color w:val="385623" w:themeColor="accent6" w:themeShade="80"/>
                <w:sz w:val="18"/>
              </w:rPr>
              <w:t xml:space="preserve">escription or </w:t>
            </w:r>
            <w:r w:rsidR="009B6075">
              <w:rPr>
                <w:color w:val="385623" w:themeColor="accent6" w:themeShade="80"/>
                <w:sz w:val="18"/>
              </w:rPr>
              <w:t>s</w:t>
            </w:r>
            <w:r w:rsidRPr="007F258C">
              <w:rPr>
                <w:color w:val="385623" w:themeColor="accent6" w:themeShade="80"/>
                <w:sz w:val="18"/>
              </w:rPr>
              <w:t xml:space="preserve">tate as it was </w:t>
            </w:r>
            <w:r w:rsidR="009B6075">
              <w:rPr>
                <w:color w:val="385623" w:themeColor="accent6" w:themeShade="80"/>
                <w:sz w:val="18"/>
              </w:rPr>
              <w:t>w</w:t>
            </w:r>
            <w:r w:rsidRPr="007F258C">
              <w:rPr>
                <w:color w:val="385623" w:themeColor="accent6" w:themeShade="80"/>
                <w:sz w:val="18"/>
              </w:rPr>
              <w:t xml:space="preserve">hen they were </w:t>
            </w:r>
            <w:r w:rsidR="009B6075">
              <w:rPr>
                <w:color w:val="385623" w:themeColor="accent6" w:themeShade="80"/>
                <w:sz w:val="18"/>
              </w:rPr>
              <w:t>p</w:t>
            </w:r>
            <w:r w:rsidRPr="007F258C">
              <w:rPr>
                <w:color w:val="385623" w:themeColor="accent6" w:themeShade="80"/>
                <w:sz w:val="18"/>
              </w:rPr>
              <w:t xml:space="preserve">laced under the </w:t>
            </w:r>
            <w:r w:rsidR="009B6075">
              <w:rPr>
                <w:color w:val="385623" w:themeColor="accent6" w:themeShade="80"/>
                <w:sz w:val="18"/>
              </w:rPr>
              <w:t>p</w:t>
            </w:r>
            <w:r w:rsidRPr="007F258C">
              <w:rPr>
                <w:color w:val="385623" w:themeColor="accent6" w:themeShade="80"/>
                <w:sz w:val="18"/>
              </w:rPr>
              <w:t>rocedure</w:t>
            </w:r>
          </w:p>
        </w:tc>
      </w:tr>
    </w:tbl>
    <w:p w14:paraId="18B42E67" w14:textId="7714AD2F" w:rsidR="00F2386E" w:rsidRDefault="00F2386E"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23</w:t>
      </w:r>
      <w:r w:rsidR="002C5166">
        <w:rPr>
          <w:noProof/>
        </w:rPr>
        <w:fldChar w:fldCharType="end"/>
      </w:r>
      <w:r>
        <w:t xml:space="preserve"> Conditions to be verified by customs authorities – Inward Processing – Auxiliary check B</w:t>
      </w:r>
    </w:p>
    <w:p w14:paraId="30A7E713" w14:textId="50F13B5F" w:rsidR="00BC64BE" w:rsidRDefault="00BC64BE" w:rsidP="00382E1B">
      <w:bookmarkStart w:id="14" w:name="AUXIPOECO"/>
      <w:r w:rsidRPr="006602E5">
        <w:rPr>
          <w:b/>
          <w:color w:val="70AD47" w:themeColor="accent6"/>
          <w:u w:val="single"/>
        </w:rPr>
        <w:t>AUX-IPO-ECO</w:t>
      </w:r>
      <w:r w:rsidRPr="00BC64BE">
        <w:t xml:space="preserve"> </w:t>
      </w:r>
      <w:bookmarkEnd w:id="14"/>
      <w:r w:rsidRPr="00BC64BE">
        <w:t>– Auxiliary Check fo</w:t>
      </w:r>
      <w:r>
        <w:t xml:space="preserve">r Inward Processing concerning the Economic Conditions: </w:t>
      </w:r>
      <w:r w:rsidR="004A1484">
        <w:t xml:space="preserve">when the customs officer registers that the economic conditions must be further checked, the trader is automatically informed about that. </w:t>
      </w:r>
    </w:p>
    <w:p w14:paraId="49C9D870" w14:textId="5AF6D117" w:rsidR="00897B2E" w:rsidRDefault="00897B2E" w:rsidP="00382E1B">
      <w:r>
        <w:rPr>
          <w:noProof/>
          <w:lang w:eastAsia="en-GB"/>
        </w:rPr>
        <mc:AlternateContent>
          <mc:Choice Requires="wps">
            <w:drawing>
              <wp:anchor distT="107950" distB="107950" distL="215900" distR="114300" simplePos="0" relativeHeight="251659264" behindDoc="0" locked="0" layoutInCell="1" allowOverlap="1" wp14:anchorId="792264D9" wp14:editId="3783C601">
                <wp:simplePos x="0" y="0"/>
                <wp:positionH relativeFrom="column">
                  <wp:posOffset>2874010</wp:posOffset>
                </wp:positionH>
                <wp:positionV relativeFrom="paragraph">
                  <wp:posOffset>288865</wp:posOffset>
                </wp:positionV>
                <wp:extent cx="2908800" cy="1051200"/>
                <wp:effectExtent l="19050" t="19050" r="25400" b="1587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800" cy="1051200"/>
                        </a:xfrm>
                        <a:prstGeom prst="roundRect">
                          <a:avLst/>
                        </a:prstGeom>
                        <a:solidFill>
                          <a:srgbClr val="002060"/>
                        </a:solidFill>
                        <a:ln w="28575">
                          <a:solidFill>
                            <a:schemeClr val="accent5">
                              <a:lumMod val="20000"/>
                              <a:lumOff val="8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6C00AA54" w14:textId="3639BF71" w:rsidR="005E1EEE" w:rsidRPr="006602E5" w:rsidRDefault="005E1EEE" w:rsidP="00897B2E">
                            <w:pPr>
                              <w:rPr>
                                <w:color w:val="FFFFFF" w:themeColor="background1"/>
                                <w:sz w:val="18"/>
                              </w:rPr>
                            </w:pPr>
                            <w:r w:rsidRPr="006602E5">
                              <w:rPr>
                                <w:noProof/>
                                <w:color w:val="FFFFFF" w:themeColor="background1"/>
                                <w:sz w:val="18"/>
                                <w:lang w:eastAsia="en-GB"/>
                              </w:rPr>
                              <w:drawing>
                                <wp:inline distT="0" distB="0" distL="0" distR="0" wp14:anchorId="5F46A205" wp14:editId="33C28DE2">
                                  <wp:extent cx="360000" cy="360000"/>
                                  <wp:effectExtent l="0" t="0" r="0" b="2540"/>
                                  <wp:docPr id="9" name="Graphic 291"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Download?provider=MicrosoftIcon&amp;fileName=Stopwatch.svg"/>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60000" cy="360000"/>
                                          </a:xfrm>
                                          <a:prstGeom prst="rect">
                                            <a:avLst/>
                                          </a:prstGeom>
                                        </pic:spPr>
                                      </pic:pic>
                                    </a:graphicData>
                                  </a:graphic>
                                </wp:inline>
                              </w:drawing>
                            </w:r>
                            <w:r w:rsidRPr="006602E5">
                              <w:rPr>
                                <w:color w:val="FFFFFF" w:themeColor="background1"/>
                                <w:sz w:val="18"/>
                              </w:rPr>
                              <w:t xml:space="preserve">The time limit to take decision can be extended by a period up to one year for the </w:t>
                            </w:r>
                            <w:r>
                              <w:rPr>
                                <w:color w:val="FFFFFF" w:themeColor="background1"/>
                                <w:sz w:val="18"/>
                              </w:rPr>
                              <w:t>Customs Expert Group</w:t>
                            </w:r>
                            <w:r w:rsidRPr="006602E5">
                              <w:rPr>
                                <w:color w:val="FFFFFF" w:themeColor="background1"/>
                                <w:sz w:val="18"/>
                              </w:rPr>
                              <w:t xml:space="preserve"> to decide on the fulfilment of the economic conditions.</w:t>
                            </w:r>
                          </w:p>
                          <w:p w14:paraId="70935591" w14:textId="77777777" w:rsidR="005E1EEE" w:rsidRPr="006602E5" w:rsidRDefault="005E1EEE" w:rsidP="00897B2E">
                            <w:pPr>
                              <w:rPr>
                                <w:sz w:val="18"/>
                              </w:rPr>
                            </w:pPr>
                          </w:p>
                        </w:txbxContent>
                      </wps:txbx>
                      <wps:bodyPr rot="0" vert="horz" wrap="square" lIns="90000" tIns="0" rIns="91440" bIns="0" anchor="ctr" anchorCtr="0">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26.3pt;margin-top:22.75pt;width:229.05pt;height:82.75pt;z-index:251659264;visibility:visible;mso-wrap-style:square;mso-width-percent:0;mso-height-percent:0;mso-wrap-distance-left:17pt;mso-wrap-distance-top:8.5pt;mso-wrap-distance-right:9pt;mso-wrap-distance-bottom:8.5pt;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" fillcolor="#002060" strokecolor="#d9e2f3 [664]" strokeweight="2.25pt">
                <v:stroke joinstyle="miter"/>
                <v:textbox inset="2.5mm,0,,0">
                  <w:txbxContent>
                    <w:p w14:paraId="6C00AA54" w14:textId="3639BF71" w:rsidR="005E1EEE" w:rsidRPr="006602E5" w:rsidRDefault="005E1EEE" w:rsidP="00897B2E">
                      <w:pPr>
                        <w:rPr>
                          <w:color w:val="FFFFFF" w:themeColor="background1"/>
                          <w:sz w:val="18"/>
                        </w:rPr>
                      </w:pPr>
                      <w:r w:rsidRPr="006602E5">
                        <w:rPr>
                          <w:noProof/>
                          <w:color w:val="FFFFFF" w:themeColor="background1"/>
                          <w:sz w:val="18"/>
                          <w:lang w:eastAsia="en-GB"/>
                        </w:rPr>
                        <w:drawing>
                          <wp:inline distT="0" distB="0" distL="0" distR="0" wp14:anchorId="5F46A205" wp14:editId="33C28DE2">
                            <wp:extent cx="360000" cy="360000"/>
                            <wp:effectExtent l="0" t="0" r="0" b="2540"/>
                            <wp:docPr id="9" name="Graphic 291"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Download?provider=MicrosoftIcon&amp;fileName=Stopwatch.svg"/>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60000" cy="360000"/>
                                    </a:xfrm>
                                    <a:prstGeom prst="rect">
                                      <a:avLst/>
                                    </a:prstGeom>
                                  </pic:spPr>
                                </pic:pic>
                              </a:graphicData>
                            </a:graphic>
                          </wp:inline>
                        </w:drawing>
                      </w:r>
                      <w:r w:rsidRPr="006602E5">
                        <w:rPr>
                          <w:color w:val="FFFFFF" w:themeColor="background1"/>
                          <w:sz w:val="18"/>
                        </w:rPr>
                        <w:t xml:space="preserve">The time limit to take decision can be extended by a period up to one year for the </w:t>
                      </w:r>
                      <w:r>
                        <w:rPr>
                          <w:color w:val="FFFFFF" w:themeColor="background1"/>
                          <w:sz w:val="18"/>
                        </w:rPr>
                        <w:t>Customs Expert Group</w:t>
                      </w:r>
                      <w:r w:rsidRPr="006602E5">
                        <w:rPr>
                          <w:color w:val="FFFFFF" w:themeColor="background1"/>
                          <w:sz w:val="18"/>
                        </w:rPr>
                        <w:t xml:space="preserve"> to decide on the fulfilment of the economic conditions.</w:t>
                      </w:r>
                    </w:p>
                    <w:p w14:paraId="70935591" w14:textId="77777777" w:rsidR="005E1EEE" w:rsidRPr="006602E5" w:rsidRDefault="005E1EEE" w:rsidP="00897B2E">
                      <w:pPr>
                        <w:rPr>
                          <w:sz w:val="18"/>
                        </w:rPr>
                      </w:pPr>
                    </w:p>
                  </w:txbxContent>
                </v:textbox>
                <w10:wrap type="square"/>
              </v:roundrect>
            </w:pict>
          </mc:Fallback>
        </mc:AlternateContent>
      </w:r>
      <w:r>
        <w:t xml:space="preserve">The customs officer will then communicate </w:t>
      </w:r>
      <w:r w:rsidR="009B6075">
        <w:t>with</w:t>
      </w:r>
      <w:r>
        <w:t xml:space="preserve"> the Commission</w:t>
      </w:r>
      <w:r>
        <w:rPr>
          <w:rStyle w:val="FootnoteReference"/>
        </w:rPr>
        <w:footnoteReference w:id="1"/>
      </w:r>
      <w:r>
        <w:t xml:space="preserve">. </w:t>
      </w:r>
      <w:r w:rsidR="009A0524">
        <w:t xml:space="preserve">The Customs Expert Group of the European Commission </w:t>
      </w:r>
      <w:r>
        <w:t>will there decide on the fulfilment of the economic conditions and will communicate that result to the customs officer who will register the result in the system.</w:t>
      </w:r>
    </w:p>
    <w:p w14:paraId="5F812983" w14:textId="77777777" w:rsidR="00897B2E" w:rsidRDefault="00897B2E" w:rsidP="00382E1B">
      <w:r>
        <w:t>In order not to jeopardise the deadlines, the customs officer will register – before communicating to the Commission about the need to check the economic conditions – whether an extension of the time limit to take decision is necessary.</w:t>
      </w:r>
    </w:p>
    <w:p w14:paraId="5CC1479A" w14:textId="1B0E411E" w:rsidR="00DB60AD" w:rsidRDefault="00DB60AD" w:rsidP="00382E1B">
      <w:pPr>
        <w:pStyle w:val="Heading5"/>
      </w:pPr>
      <w:r>
        <w:t xml:space="preserve">Authorisation </w:t>
      </w:r>
      <w:r w:rsidRPr="006B2987">
        <w:t>for the use</w:t>
      </w:r>
      <w:r>
        <w:t xml:space="preserve"> of outward processing procedure</w:t>
      </w:r>
    </w:p>
    <w:p w14:paraId="0B46DE3D" w14:textId="77777777" w:rsidR="009E3034" w:rsidRDefault="009E3034"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7696"/>
        <w:gridCol w:w="1592"/>
      </w:tblGrid>
      <w:tr w:rsidR="009E3034" w14:paraId="7CDDEAA8" w14:textId="77777777" w:rsidTr="00F00BE0">
        <w:trPr>
          <w:cnfStyle w:val="100000000000" w:firstRow="1" w:lastRow="0" w:firstColumn="0" w:lastColumn="0" w:oddVBand="0" w:evenVBand="0" w:oddHBand="0" w:evenHBand="0" w:firstRowFirstColumn="0" w:firstRowLastColumn="0" w:lastRowFirstColumn="0" w:lastRowLastColumn="0"/>
          <w:trHeight w:val="454"/>
        </w:trPr>
        <w:tc>
          <w:tcPr>
            <w:tcW w:w="4143" w:type="pct"/>
            <w:vAlign w:val="center"/>
          </w:tcPr>
          <w:p w14:paraId="38C88A86" w14:textId="77777777" w:rsidR="009E3034" w:rsidRDefault="009E3034" w:rsidP="00382E1B">
            <w:pPr>
              <w:keepNext/>
              <w:spacing w:after="0"/>
              <w:jc w:val="left"/>
            </w:pPr>
            <w:r>
              <w:t>Conditions to be verified by the customs authorities</w:t>
            </w:r>
          </w:p>
        </w:tc>
        <w:tc>
          <w:tcPr>
            <w:tcW w:w="857" w:type="pct"/>
            <w:vAlign w:val="center"/>
          </w:tcPr>
          <w:p w14:paraId="007711A6" w14:textId="541CFDD0" w:rsidR="009E3034" w:rsidRDefault="009E3034" w:rsidP="00382E1B">
            <w:pPr>
              <w:keepNext/>
              <w:spacing w:after="0"/>
              <w:jc w:val="center"/>
            </w:pPr>
            <w:r>
              <w:t>OPO</w:t>
            </w:r>
          </w:p>
          <w:p w14:paraId="72ECAE0C" w14:textId="77777777" w:rsidR="009E3034" w:rsidRDefault="009E3034" w:rsidP="00382E1B">
            <w:pPr>
              <w:keepNext/>
              <w:spacing w:after="0"/>
              <w:jc w:val="center"/>
            </w:pPr>
            <w:r>
              <w:rPr>
                <w:noProof/>
                <w:lang w:eastAsia="en-GB"/>
              </w:rPr>
              <w:drawing>
                <wp:inline distT="0" distB="0" distL="0" distR="0" wp14:anchorId="6C6DE079" wp14:editId="4E496889">
                  <wp:extent cx="180000" cy="180000"/>
                  <wp:effectExtent l="0" t="0" r="0" b="0"/>
                  <wp:docPr id="266" name="Graphic 26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713C1CDE" wp14:editId="2A2C6D55">
                  <wp:extent cx="179705" cy="179705"/>
                  <wp:effectExtent l="0" t="0" r="0" b="0"/>
                  <wp:docPr id="267" name="Graphic 26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197598FA"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88034C7" w14:textId="5FD85DDE" w:rsidR="009B6075" w:rsidRDefault="009B6075" w:rsidP="009B6075">
            <w:pPr>
              <w:keepNext/>
              <w:spacing w:after="0"/>
              <w:jc w:val="left"/>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B6075" w14:paraId="09AFEE00" w14:textId="77777777" w:rsidTr="007F258C">
        <w:trPr>
          <w:trHeight w:val="454"/>
        </w:trPr>
        <w:tc>
          <w:tcPr>
            <w:tcW w:w="5000" w:type="pct"/>
            <w:gridSpan w:val="2"/>
            <w:vAlign w:val="center"/>
          </w:tcPr>
          <w:p w14:paraId="17469432" w14:textId="2CF466A1" w:rsidR="009B6075" w:rsidRPr="00BC36F6" w:rsidRDefault="009B6075" w:rsidP="009B6075">
            <w:pPr>
              <w:keepNext/>
              <w:spacing w:after="0"/>
              <w:jc w:val="left"/>
              <w:rPr>
                <w:color w:val="385623" w:themeColor="accent6" w:themeShade="80"/>
                <w:sz w:val="18"/>
              </w:rPr>
            </w:pPr>
            <w:r w:rsidRPr="009E3034">
              <w:rPr>
                <w:color w:val="385623" w:themeColor="accent6" w:themeShade="80"/>
                <w:sz w:val="18"/>
              </w:rPr>
              <w:t xml:space="preserve">Applicant </w:t>
            </w:r>
            <w:r>
              <w:rPr>
                <w:color w:val="385623" w:themeColor="accent6" w:themeShade="80"/>
                <w:sz w:val="18"/>
              </w:rPr>
              <w:t>k</w:t>
            </w:r>
            <w:r w:rsidRPr="009E3034">
              <w:rPr>
                <w:color w:val="385623" w:themeColor="accent6" w:themeShade="80"/>
                <w:sz w:val="18"/>
              </w:rPr>
              <w:t xml:space="preserve">eeps </w:t>
            </w:r>
            <w:r>
              <w:rPr>
                <w:color w:val="385623" w:themeColor="accent6" w:themeShade="80"/>
                <w:sz w:val="18"/>
              </w:rPr>
              <w:t>a</w:t>
            </w:r>
            <w:r w:rsidRPr="009E3034">
              <w:rPr>
                <w:color w:val="385623" w:themeColor="accent6" w:themeShade="80"/>
                <w:sz w:val="18"/>
              </w:rPr>
              <w:t xml:space="preserve">ppropriate </w:t>
            </w:r>
            <w:r>
              <w:rPr>
                <w:color w:val="385623" w:themeColor="accent6" w:themeShade="80"/>
                <w:sz w:val="18"/>
              </w:rPr>
              <w:t>r</w:t>
            </w:r>
            <w:r w:rsidRPr="009E3034">
              <w:rPr>
                <w:color w:val="385623" w:themeColor="accent6" w:themeShade="80"/>
                <w:sz w:val="18"/>
              </w:rPr>
              <w:t xml:space="preserve">ecords in a form </w:t>
            </w:r>
            <w:r>
              <w:rPr>
                <w:color w:val="385623" w:themeColor="accent6" w:themeShade="80"/>
                <w:sz w:val="18"/>
              </w:rPr>
              <w:t>a</w:t>
            </w:r>
            <w:r w:rsidRPr="009E3034">
              <w:rPr>
                <w:color w:val="385623" w:themeColor="accent6" w:themeShade="80"/>
                <w:sz w:val="18"/>
              </w:rPr>
              <w:t xml:space="preserve">pproved by </w:t>
            </w:r>
            <w:r>
              <w:rPr>
                <w:color w:val="385623" w:themeColor="accent6" w:themeShade="80"/>
                <w:sz w:val="18"/>
              </w:rPr>
              <w:t>c</w:t>
            </w:r>
            <w:r w:rsidRPr="009E3034">
              <w:rPr>
                <w:color w:val="385623" w:themeColor="accent6" w:themeShade="80"/>
                <w:sz w:val="18"/>
              </w:rPr>
              <w:t xml:space="preserve">ustoms </w:t>
            </w:r>
            <w:r>
              <w:rPr>
                <w:color w:val="385623" w:themeColor="accent6" w:themeShade="80"/>
                <w:sz w:val="18"/>
              </w:rPr>
              <w:t>a</w:t>
            </w:r>
            <w:r w:rsidRPr="009E3034">
              <w:rPr>
                <w:color w:val="385623" w:themeColor="accent6" w:themeShade="80"/>
                <w:sz w:val="18"/>
              </w:rPr>
              <w:t>uthorities</w:t>
            </w:r>
          </w:p>
        </w:tc>
      </w:tr>
      <w:tr w:rsidR="009B6075" w14:paraId="62A44DCA"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D4A3371" w14:textId="46DC9275" w:rsidR="009B6075" w:rsidRPr="00011018" w:rsidRDefault="009B6075" w:rsidP="009B6075">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p</w:t>
            </w:r>
            <w:r w:rsidRPr="00011018">
              <w:rPr>
                <w:color w:val="385623" w:themeColor="accent6" w:themeShade="80"/>
                <w:sz w:val="18"/>
              </w:rPr>
              <w:t xml:space="preserve">rovides </w:t>
            </w:r>
            <w:r>
              <w:rPr>
                <w:color w:val="385623" w:themeColor="accent6" w:themeShade="80"/>
                <w:sz w:val="18"/>
              </w:rPr>
              <w:t>n</w:t>
            </w:r>
            <w:r w:rsidRPr="00011018">
              <w:rPr>
                <w:color w:val="385623" w:themeColor="accent6" w:themeShade="80"/>
                <w:sz w:val="18"/>
              </w:rPr>
              <w:t xml:space="preserve">ecessary </w:t>
            </w:r>
            <w:r>
              <w:rPr>
                <w:color w:val="385623" w:themeColor="accent6" w:themeShade="80"/>
                <w:sz w:val="18"/>
              </w:rPr>
              <w:t>a</w:t>
            </w:r>
            <w:r w:rsidRPr="00011018">
              <w:rPr>
                <w:color w:val="385623" w:themeColor="accent6" w:themeShade="80"/>
                <w:sz w:val="18"/>
              </w:rPr>
              <w:t xml:space="preserve">ssurance of </w:t>
            </w:r>
            <w:r>
              <w:rPr>
                <w:color w:val="385623" w:themeColor="accent6" w:themeShade="80"/>
                <w:sz w:val="18"/>
              </w:rPr>
              <w:t>p</w:t>
            </w:r>
            <w:r w:rsidRPr="00011018">
              <w:rPr>
                <w:color w:val="385623" w:themeColor="accent6" w:themeShade="80"/>
                <w:sz w:val="18"/>
              </w:rPr>
              <w:t xml:space="preserve">roper </w:t>
            </w:r>
            <w:r>
              <w:rPr>
                <w:color w:val="385623" w:themeColor="accent6" w:themeShade="80"/>
                <w:sz w:val="18"/>
              </w:rPr>
              <w:t>c</w:t>
            </w:r>
            <w:r w:rsidRPr="00011018">
              <w:rPr>
                <w:color w:val="385623" w:themeColor="accent6" w:themeShade="80"/>
                <w:sz w:val="18"/>
              </w:rPr>
              <w:t xml:space="preserve">onduct of the </w:t>
            </w:r>
            <w:r>
              <w:rPr>
                <w:color w:val="385623" w:themeColor="accent6" w:themeShade="80"/>
                <w:sz w:val="18"/>
              </w:rPr>
              <w:t>o</w:t>
            </w:r>
            <w:r w:rsidRPr="00011018">
              <w:rPr>
                <w:color w:val="385623" w:themeColor="accent6" w:themeShade="80"/>
                <w:sz w:val="18"/>
              </w:rPr>
              <w:t>perations</w:t>
            </w:r>
          </w:p>
        </w:tc>
      </w:tr>
      <w:tr w:rsidR="009B6075" w14:paraId="62A74C68" w14:textId="77777777" w:rsidTr="007F258C">
        <w:trPr>
          <w:trHeight w:val="454"/>
        </w:trPr>
        <w:tc>
          <w:tcPr>
            <w:tcW w:w="5000" w:type="pct"/>
            <w:gridSpan w:val="2"/>
            <w:vAlign w:val="center"/>
          </w:tcPr>
          <w:p w14:paraId="6CCF2ABB" w14:textId="6345FF81" w:rsidR="009B6075" w:rsidRPr="009E3034" w:rsidRDefault="009B6075" w:rsidP="009B6075">
            <w:pPr>
              <w:keepNext/>
              <w:spacing w:after="0"/>
              <w:jc w:val="left"/>
              <w:rPr>
                <w:color w:val="385623" w:themeColor="accent6" w:themeShade="80"/>
                <w:sz w:val="18"/>
              </w:rPr>
            </w:pPr>
            <w:r w:rsidRPr="009E3034">
              <w:rPr>
                <w:color w:val="385623" w:themeColor="accent6" w:themeShade="80"/>
                <w:sz w:val="18"/>
              </w:rPr>
              <w:t xml:space="preserve">Measures to </w:t>
            </w:r>
            <w:r>
              <w:rPr>
                <w:color w:val="385623" w:themeColor="accent6" w:themeShade="80"/>
                <w:sz w:val="18"/>
              </w:rPr>
              <w:t>e</w:t>
            </w:r>
            <w:r w:rsidRPr="009E3034">
              <w:rPr>
                <w:color w:val="385623" w:themeColor="accent6" w:themeShade="80"/>
                <w:sz w:val="18"/>
              </w:rPr>
              <w:t xml:space="preserve">stablish that the </w:t>
            </w:r>
            <w:r>
              <w:rPr>
                <w:color w:val="385623" w:themeColor="accent6" w:themeShade="80"/>
                <w:sz w:val="18"/>
              </w:rPr>
              <w:t>p</w:t>
            </w:r>
            <w:r w:rsidRPr="009E3034">
              <w:rPr>
                <w:color w:val="385623" w:themeColor="accent6" w:themeShade="80"/>
                <w:sz w:val="18"/>
              </w:rPr>
              <w:t xml:space="preserve">rocessed </w:t>
            </w:r>
            <w:r>
              <w:rPr>
                <w:color w:val="385623" w:themeColor="accent6" w:themeShade="80"/>
                <w:sz w:val="18"/>
              </w:rPr>
              <w:t>p</w:t>
            </w:r>
            <w:r w:rsidRPr="009E3034">
              <w:rPr>
                <w:color w:val="385623" w:themeColor="accent6" w:themeShade="80"/>
                <w:sz w:val="18"/>
              </w:rPr>
              <w:t xml:space="preserve">roducts have </w:t>
            </w:r>
            <w:r>
              <w:rPr>
                <w:color w:val="385623" w:themeColor="accent6" w:themeShade="80"/>
                <w:sz w:val="18"/>
              </w:rPr>
              <w:t>r</w:t>
            </w:r>
            <w:r w:rsidRPr="009E3034">
              <w:rPr>
                <w:color w:val="385623" w:themeColor="accent6" w:themeShade="80"/>
                <w:sz w:val="18"/>
              </w:rPr>
              <w:t xml:space="preserve">esulted from </w:t>
            </w:r>
            <w:r>
              <w:rPr>
                <w:color w:val="385623" w:themeColor="accent6" w:themeShade="80"/>
                <w:sz w:val="18"/>
              </w:rPr>
              <w:t>p</w:t>
            </w:r>
            <w:r w:rsidRPr="009E3034">
              <w:rPr>
                <w:color w:val="385623" w:themeColor="accent6" w:themeShade="80"/>
                <w:sz w:val="18"/>
              </w:rPr>
              <w:t xml:space="preserve">rocessing of </w:t>
            </w:r>
            <w:r>
              <w:rPr>
                <w:color w:val="385623" w:themeColor="accent6" w:themeShade="80"/>
                <w:sz w:val="18"/>
              </w:rPr>
              <w:t>g</w:t>
            </w:r>
            <w:r w:rsidRPr="009E3034">
              <w:rPr>
                <w:color w:val="385623" w:themeColor="accent6" w:themeShade="80"/>
                <w:sz w:val="18"/>
              </w:rPr>
              <w:t xml:space="preserve">oods </w:t>
            </w:r>
            <w:r>
              <w:rPr>
                <w:color w:val="385623" w:themeColor="accent6" w:themeShade="80"/>
                <w:sz w:val="18"/>
              </w:rPr>
              <w:t>p</w:t>
            </w:r>
            <w:r w:rsidRPr="009E3034">
              <w:rPr>
                <w:color w:val="385623" w:themeColor="accent6" w:themeShade="80"/>
                <w:sz w:val="18"/>
              </w:rPr>
              <w:t xml:space="preserve">laced under a </w:t>
            </w:r>
            <w:r>
              <w:rPr>
                <w:color w:val="385623" w:themeColor="accent6" w:themeShade="80"/>
                <w:sz w:val="18"/>
              </w:rPr>
              <w:t>p</w:t>
            </w:r>
            <w:r w:rsidRPr="009E3034">
              <w:rPr>
                <w:color w:val="385623" w:themeColor="accent6" w:themeShade="80"/>
                <w:sz w:val="18"/>
              </w:rPr>
              <w:t xml:space="preserve">rocessing </w:t>
            </w:r>
            <w:r>
              <w:rPr>
                <w:color w:val="385623" w:themeColor="accent6" w:themeShade="80"/>
                <w:sz w:val="18"/>
              </w:rPr>
              <w:t>p</w:t>
            </w:r>
            <w:r w:rsidRPr="009E3034">
              <w:rPr>
                <w:color w:val="385623" w:themeColor="accent6" w:themeShade="80"/>
                <w:sz w:val="18"/>
              </w:rPr>
              <w:t xml:space="preserve">rocedure are </w:t>
            </w:r>
            <w:r>
              <w:rPr>
                <w:color w:val="385623" w:themeColor="accent6" w:themeShade="80"/>
                <w:sz w:val="18"/>
              </w:rPr>
              <w:t>s</w:t>
            </w:r>
            <w:r w:rsidRPr="009E3034">
              <w:rPr>
                <w:color w:val="385623" w:themeColor="accent6" w:themeShade="80"/>
                <w:sz w:val="18"/>
              </w:rPr>
              <w:t>pecified</w:t>
            </w:r>
          </w:p>
        </w:tc>
      </w:tr>
      <w:tr w:rsidR="00F00BE0" w14:paraId="769E242E" w14:textId="77777777" w:rsidTr="00F00BE0">
        <w:trPr>
          <w:cnfStyle w:val="000000100000" w:firstRow="0" w:lastRow="0" w:firstColumn="0" w:lastColumn="0" w:oddVBand="0" w:evenVBand="0" w:oddHBand="1" w:evenHBand="0" w:firstRowFirstColumn="0" w:firstRowLastColumn="0" w:lastRowFirstColumn="0" w:lastRowLastColumn="0"/>
          <w:trHeight w:val="454"/>
        </w:trPr>
        <w:tc>
          <w:tcPr>
            <w:tcW w:w="4143" w:type="pct"/>
            <w:vAlign w:val="center"/>
          </w:tcPr>
          <w:p w14:paraId="44DD5222" w14:textId="305B7C00" w:rsidR="00F00BE0" w:rsidRPr="009E3034" w:rsidRDefault="009B6075" w:rsidP="00382E1B">
            <w:pPr>
              <w:keepNext/>
              <w:spacing w:after="0"/>
              <w:jc w:val="left"/>
              <w:rPr>
                <w:color w:val="385623" w:themeColor="accent6" w:themeShade="80"/>
                <w:sz w:val="18"/>
              </w:rPr>
            </w:pPr>
            <w:r>
              <w:rPr>
                <w:color w:val="385623" w:themeColor="accent6" w:themeShade="80"/>
                <w:sz w:val="18"/>
              </w:rPr>
              <w:t>Economic c</w:t>
            </w:r>
            <w:r w:rsidR="00F00BE0" w:rsidRPr="009E3034">
              <w:rPr>
                <w:color w:val="385623" w:themeColor="accent6" w:themeShade="80"/>
                <w:sz w:val="18"/>
              </w:rPr>
              <w:t xml:space="preserve">onditions for </w:t>
            </w:r>
            <w:r>
              <w:rPr>
                <w:color w:val="385623" w:themeColor="accent6" w:themeShade="80"/>
                <w:sz w:val="18"/>
              </w:rPr>
              <w:t>o</w:t>
            </w:r>
            <w:r w:rsidR="00F00BE0" w:rsidRPr="009E3034">
              <w:rPr>
                <w:color w:val="385623" w:themeColor="accent6" w:themeShade="80"/>
                <w:sz w:val="18"/>
              </w:rPr>
              <w:t xml:space="preserve">utward </w:t>
            </w:r>
            <w:r>
              <w:rPr>
                <w:color w:val="385623" w:themeColor="accent6" w:themeShade="80"/>
                <w:sz w:val="18"/>
              </w:rPr>
              <w:t>p</w:t>
            </w:r>
            <w:r w:rsidR="00F00BE0" w:rsidRPr="009E3034">
              <w:rPr>
                <w:color w:val="385623" w:themeColor="accent6" w:themeShade="80"/>
                <w:sz w:val="18"/>
              </w:rPr>
              <w:t xml:space="preserve">rocessing have to be </w:t>
            </w:r>
            <w:r>
              <w:rPr>
                <w:color w:val="385623" w:themeColor="accent6" w:themeShade="80"/>
                <w:sz w:val="18"/>
              </w:rPr>
              <w:t>e</w:t>
            </w:r>
            <w:r w:rsidR="00F00BE0" w:rsidRPr="009E3034">
              <w:rPr>
                <w:color w:val="385623" w:themeColor="accent6" w:themeShade="80"/>
                <w:sz w:val="18"/>
              </w:rPr>
              <w:t>xamined</w:t>
            </w:r>
          </w:p>
        </w:tc>
        <w:tc>
          <w:tcPr>
            <w:tcW w:w="857" w:type="pct"/>
            <w:vAlign w:val="center"/>
          </w:tcPr>
          <w:p w14:paraId="06B55C2F" w14:textId="0E69D8C3" w:rsidR="00F00BE0" w:rsidRPr="009E3034" w:rsidRDefault="00F00BE0" w:rsidP="00382E1B">
            <w:pPr>
              <w:keepNext/>
              <w:spacing w:after="0"/>
              <w:jc w:val="left"/>
              <w:rPr>
                <w:color w:val="385623" w:themeColor="accent6" w:themeShade="80"/>
                <w:sz w:val="18"/>
              </w:rPr>
            </w:pPr>
            <w:r w:rsidRPr="00F00BE0">
              <w:rPr>
                <w:color w:val="385623" w:themeColor="accent6" w:themeShade="80"/>
                <w:sz w:val="18"/>
                <w:szCs w:val="18"/>
              </w:rPr>
              <w:fldChar w:fldCharType="begin"/>
            </w:r>
            <w:r w:rsidRPr="00F00BE0">
              <w:rPr>
                <w:color w:val="385623" w:themeColor="accent6" w:themeShade="80"/>
                <w:sz w:val="18"/>
                <w:szCs w:val="18"/>
              </w:rPr>
              <w:instrText xml:space="preserve"> REF AUXOPOECO \h  \* MERGEFORMAT </w:instrText>
            </w:r>
            <w:r w:rsidRPr="00F00BE0">
              <w:rPr>
                <w:color w:val="385623" w:themeColor="accent6" w:themeShade="80"/>
                <w:sz w:val="18"/>
                <w:szCs w:val="18"/>
              </w:rPr>
            </w:r>
            <w:r w:rsidRPr="00F00BE0">
              <w:rPr>
                <w:color w:val="385623" w:themeColor="accent6" w:themeShade="80"/>
                <w:sz w:val="18"/>
                <w:szCs w:val="18"/>
              </w:rPr>
              <w:fldChar w:fldCharType="separate"/>
            </w:r>
            <w:r w:rsidR="00E01BA8" w:rsidRPr="00E01BA8">
              <w:rPr>
                <w:b/>
                <w:color w:val="70AD47" w:themeColor="accent6"/>
                <w:sz w:val="18"/>
                <w:szCs w:val="18"/>
                <w:u w:val="single"/>
              </w:rPr>
              <w:t>AUX-OPO-ECO</w:t>
            </w:r>
            <w:r w:rsidRPr="00F00BE0">
              <w:rPr>
                <w:color w:val="385623" w:themeColor="accent6" w:themeShade="80"/>
                <w:sz w:val="18"/>
                <w:szCs w:val="18"/>
              </w:rPr>
              <w:fldChar w:fldCharType="end"/>
            </w:r>
          </w:p>
        </w:tc>
      </w:tr>
      <w:tr w:rsidR="00F00BE0" w14:paraId="3C964982" w14:textId="77777777" w:rsidTr="007F258C">
        <w:trPr>
          <w:trHeight w:val="454"/>
        </w:trPr>
        <w:tc>
          <w:tcPr>
            <w:tcW w:w="5000" w:type="pct"/>
            <w:gridSpan w:val="2"/>
            <w:vAlign w:val="center"/>
          </w:tcPr>
          <w:p w14:paraId="4E9EC91D" w14:textId="5425C3F1" w:rsidR="00F00BE0" w:rsidRPr="009E3034" w:rsidRDefault="009B6075" w:rsidP="00382E1B">
            <w:pPr>
              <w:keepNext/>
              <w:spacing w:after="0"/>
              <w:jc w:val="left"/>
              <w:rPr>
                <w:color w:val="385623" w:themeColor="accent6" w:themeShade="80"/>
                <w:sz w:val="18"/>
              </w:rPr>
            </w:pPr>
            <w:r>
              <w:rPr>
                <w:color w:val="385623" w:themeColor="accent6" w:themeShade="80"/>
                <w:sz w:val="18"/>
              </w:rPr>
              <w:t>Measures to e</w:t>
            </w:r>
            <w:r w:rsidR="00F00BE0" w:rsidRPr="009E3034">
              <w:rPr>
                <w:color w:val="385623" w:themeColor="accent6" w:themeShade="80"/>
                <w:sz w:val="18"/>
              </w:rPr>
              <w:t xml:space="preserve">stablish that the </w:t>
            </w:r>
            <w:r>
              <w:rPr>
                <w:color w:val="385623" w:themeColor="accent6" w:themeShade="80"/>
                <w:sz w:val="18"/>
              </w:rPr>
              <w:t>c</w:t>
            </w:r>
            <w:r w:rsidR="00F00BE0" w:rsidRPr="009E3034">
              <w:rPr>
                <w:color w:val="385623" w:themeColor="accent6" w:themeShade="80"/>
                <w:sz w:val="18"/>
              </w:rPr>
              <w:t xml:space="preserve">onditions for </w:t>
            </w:r>
            <w:r>
              <w:rPr>
                <w:color w:val="385623" w:themeColor="accent6" w:themeShade="80"/>
                <w:sz w:val="18"/>
              </w:rPr>
              <w:t>u</w:t>
            </w:r>
            <w:r w:rsidR="00F00BE0" w:rsidRPr="009E3034">
              <w:rPr>
                <w:color w:val="385623" w:themeColor="accent6" w:themeShade="80"/>
                <w:sz w:val="18"/>
              </w:rPr>
              <w:t xml:space="preserve">sing the </w:t>
            </w:r>
            <w:r>
              <w:rPr>
                <w:color w:val="385623" w:themeColor="accent6" w:themeShade="80"/>
                <w:sz w:val="18"/>
              </w:rPr>
              <w:t>e</w:t>
            </w:r>
            <w:r w:rsidR="00F00BE0" w:rsidRPr="009E3034">
              <w:rPr>
                <w:color w:val="385623" w:themeColor="accent6" w:themeShade="80"/>
                <w:sz w:val="18"/>
              </w:rPr>
              <w:t xml:space="preserve">quivalent </w:t>
            </w:r>
            <w:r>
              <w:rPr>
                <w:color w:val="385623" w:themeColor="accent6" w:themeShade="80"/>
                <w:sz w:val="18"/>
              </w:rPr>
              <w:t>g</w:t>
            </w:r>
            <w:r w:rsidR="00F00BE0" w:rsidRPr="009E3034">
              <w:rPr>
                <w:color w:val="385623" w:themeColor="accent6" w:themeShade="80"/>
                <w:sz w:val="18"/>
              </w:rPr>
              <w:t xml:space="preserve">oods or the </w:t>
            </w:r>
            <w:r>
              <w:rPr>
                <w:color w:val="385623" w:themeColor="accent6" w:themeShade="80"/>
                <w:sz w:val="18"/>
              </w:rPr>
              <w:t>s</w:t>
            </w:r>
            <w:r w:rsidR="00F00BE0" w:rsidRPr="009E3034">
              <w:rPr>
                <w:color w:val="385623" w:themeColor="accent6" w:themeShade="80"/>
                <w:sz w:val="18"/>
              </w:rPr>
              <w:t xml:space="preserve">tandard </w:t>
            </w:r>
            <w:r>
              <w:rPr>
                <w:color w:val="385623" w:themeColor="accent6" w:themeShade="80"/>
                <w:sz w:val="18"/>
              </w:rPr>
              <w:t>e</w:t>
            </w:r>
            <w:r w:rsidR="00F00BE0" w:rsidRPr="009E3034">
              <w:rPr>
                <w:color w:val="385623" w:themeColor="accent6" w:themeShade="80"/>
                <w:sz w:val="18"/>
              </w:rPr>
              <w:t xml:space="preserve">xchange </w:t>
            </w:r>
            <w:r>
              <w:rPr>
                <w:color w:val="385623" w:themeColor="accent6" w:themeShade="80"/>
                <w:sz w:val="18"/>
              </w:rPr>
              <w:t>s</w:t>
            </w:r>
            <w:r w:rsidR="00F00BE0" w:rsidRPr="009E3034">
              <w:rPr>
                <w:color w:val="385623" w:themeColor="accent6" w:themeShade="80"/>
                <w:sz w:val="18"/>
              </w:rPr>
              <w:t xml:space="preserve">ystem are </w:t>
            </w:r>
            <w:r>
              <w:rPr>
                <w:color w:val="385623" w:themeColor="accent6" w:themeShade="80"/>
                <w:sz w:val="18"/>
              </w:rPr>
              <w:t>m</w:t>
            </w:r>
            <w:r w:rsidR="00F00BE0" w:rsidRPr="009E3034">
              <w:rPr>
                <w:color w:val="385623" w:themeColor="accent6" w:themeShade="80"/>
                <w:sz w:val="18"/>
              </w:rPr>
              <w:t xml:space="preserve">et are </w:t>
            </w:r>
            <w:r>
              <w:rPr>
                <w:color w:val="385623" w:themeColor="accent6" w:themeShade="80"/>
                <w:sz w:val="18"/>
              </w:rPr>
              <w:t>s</w:t>
            </w:r>
            <w:r w:rsidR="00F00BE0" w:rsidRPr="009E3034">
              <w:rPr>
                <w:color w:val="385623" w:themeColor="accent6" w:themeShade="80"/>
                <w:sz w:val="18"/>
              </w:rPr>
              <w:t>pecified</w:t>
            </w:r>
          </w:p>
        </w:tc>
      </w:tr>
    </w:tbl>
    <w:p w14:paraId="5449331F" w14:textId="2780A349"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24</w:t>
      </w:r>
      <w:r w:rsidR="002C5166">
        <w:rPr>
          <w:noProof/>
        </w:rPr>
        <w:fldChar w:fldCharType="end"/>
      </w:r>
      <w:r>
        <w:t xml:space="preserve"> Conditions to be verified by customs authorities – Outward Processing – Applicant is not holder of AEOC or AEOF Authorisation</w:t>
      </w:r>
    </w:p>
    <w:p w14:paraId="4E602560" w14:textId="77777777" w:rsidR="009E3034" w:rsidRPr="00DB60AD" w:rsidRDefault="009E3034"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7696"/>
        <w:gridCol w:w="1592"/>
      </w:tblGrid>
      <w:tr w:rsidR="009E3034" w14:paraId="665B2D43" w14:textId="77777777" w:rsidTr="00F00BE0">
        <w:trPr>
          <w:cnfStyle w:val="100000000000" w:firstRow="1" w:lastRow="0" w:firstColumn="0" w:lastColumn="0" w:oddVBand="0" w:evenVBand="0" w:oddHBand="0" w:evenHBand="0" w:firstRowFirstColumn="0" w:firstRowLastColumn="0" w:lastRowFirstColumn="0" w:lastRowLastColumn="0"/>
          <w:trHeight w:val="454"/>
        </w:trPr>
        <w:tc>
          <w:tcPr>
            <w:tcW w:w="4143" w:type="pct"/>
            <w:vAlign w:val="center"/>
          </w:tcPr>
          <w:p w14:paraId="5986B581" w14:textId="77777777" w:rsidR="009E3034" w:rsidRDefault="009E3034" w:rsidP="00382E1B">
            <w:pPr>
              <w:keepNext/>
              <w:spacing w:after="0"/>
              <w:jc w:val="left"/>
            </w:pPr>
            <w:r>
              <w:t>Conditions to be verified by the customs authorities</w:t>
            </w:r>
          </w:p>
        </w:tc>
        <w:tc>
          <w:tcPr>
            <w:tcW w:w="857" w:type="pct"/>
            <w:vAlign w:val="center"/>
          </w:tcPr>
          <w:p w14:paraId="1FEE09B4" w14:textId="0E4223EC" w:rsidR="009E3034" w:rsidRDefault="009E3034" w:rsidP="00382E1B">
            <w:pPr>
              <w:keepNext/>
              <w:spacing w:after="0"/>
              <w:jc w:val="center"/>
            </w:pPr>
            <w:r>
              <w:t>OPO</w:t>
            </w:r>
          </w:p>
          <w:p w14:paraId="09F71131" w14:textId="77777777" w:rsidR="009E3034" w:rsidRDefault="009E3034" w:rsidP="00382E1B">
            <w:pPr>
              <w:keepNext/>
              <w:spacing w:after="0"/>
              <w:jc w:val="center"/>
            </w:pPr>
            <w:r>
              <w:rPr>
                <w:noProof/>
                <w:lang w:eastAsia="en-GB"/>
              </w:rPr>
              <w:drawing>
                <wp:inline distT="0" distB="0" distL="0" distR="0" wp14:anchorId="056B12F3" wp14:editId="77C2A92C">
                  <wp:extent cx="180000" cy="180000"/>
                  <wp:effectExtent l="0" t="0" r="0" b="0"/>
                  <wp:docPr id="268" name="Graphic 26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1E10655" wp14:editId="30BC9C68">
                  <wp:extent cx="179705" cy="179705"/>
                  <wp:effectExtent l="0" t="0" r="0" b="0"/>
                  <wp:docPr id="269" name="Graphic 26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198A59B2"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2E4407A" w14:textId="5A454026" w:rsidR="009B6075" w:rsidRPr="006531B1" w:rsidRDefault="009B6075" w:rsidP="009B6075">
            <w:pPr>
              <w:keepNext/>
              <w:spacing w:after="0"/>
              <w:jc w:val="left"/>
              <w:rPr>
                <w:color w:val="385623" w:themeColor="accent6" w:themeShade="80"/>
              </w:rPr>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E3034" w14:paraId="18C85602" w14:textId="77777777" w:rsidTr="007F258C">
        <w:trPr>
          <w:trHeight w:val="454"/>
        </w:trPr>
        <w:tc>
          <w:tcPr>
            <w:tcW w:w="5000" w:type="pct"/>
            <w:gridSpan w:val="2"/>
            <w:vAlign w:val="center"/>
          </w:tcPr>
          <w:p w14:paraId="1B8A0401" w14:textId="48BD0AB8" w:rsidR="009E3034" w:rsidRPr="009E3034" w:rsidRDefault="009B6075" w:rsidP="00382E1B">
            <w:pPr>
              <w:keepNext/>
              <w:spacing w:after="0"/>
              <w:jc w:val="left"/>
              <w:rPr>
                <w:color w:val="385623" w:themeColor="accent6" w:themeShade="80"/>
                <w:sz w:val="18"/>
              </w:rPr>
            </w:pPr>
            <w:r w:rsidRPr="009E3034">
              <w:rPr>
                <w:color w:val="385623" w:themeColor="accent6" w:themeShade="80"/>
                <w:sz w:val="18"/>
              </w:rPr>
              <w:t xml:space="preserve">Measures to </w:t>
            </w:r>
            <w:r>
              <w:rPr>
                <w:color w:val="385623" w:themeColor="accent6" w:themeShade="80"/>
                <w:sz w:val="18"/>
              </w:rPr>
              <w:t>e</w:t>
            </w:r>
            <w:r w:rsidRPr="009E3034">
              <w:rPr>
                <w:color w:val="385623" w:themeColor="accent6" w:themeShade="80"/>
                <w:sz w:val="18"/>
              </w:rPr>
              <w:t xml:space="preserve">stablish that the </w:t>
            </w:r>
            <w:r>
              <w:rPr>
                <w:color w:val="385623" w:themeColor="accent6" w:themeShade="80"/>
                <w:sz w:val="18"/>
              </w:rPr>
              <w:t>p</w:t>
            </w:r>
            <w:r w:rsidRPr="009E3034">
              <w:rPr>
                <w:color w:val="385623" w:themeColor="accent6" w:themeShade="80"/>
                <w:sz w:val="18"/>
              </w:rPr>
              <w:t xml:space="preserve">rocessed </w:t>
            </w:r>
            <w:r>
              <w:rPr>
                <w:color w:val="385623" w:themeColor="accent6" w:themeShade="80"/>
                <w:sz w:val="18"/>
              </w:rPr>
              <w:t>p</w:t>
            </w:r>
            <w:r w:rsidRPr="009E3034">
              <w:rPr>
                <w:color w:val="385623" w:themeColor="accent6" w:themeShade="80"/>
                <w:sz w:val="18"/>
              </w:rPr>
              <w:t xml:space="preserve">roducts have </w:t>
            </w:r>
            <w:r>
              <w:rPr>
                <w:color w:val="385623" w:themeColor="accent6" w:themeShade="80"/>
                <w:sz w:val="18"/>
              </w:rPr>
              <w:t>r</w:t>
            </w:r>
            <w:r w:rsidRPr="009E3034">
              <w:rPr>
                <w:color w:val="385623" w:themeColor="accent6" w:themeShade="80"/>
                <w:sz w:val="18"/>
              </w:rPr>
              <w:t xml:space="preserve">esulted from </w:t>
            </w:r>
            <w:r>
              <w:rPr>
                <w:color w:val="385623" w:themeColor="accent6" w:themeShade="80"/>
                <w:sz w:val="18"/>
              </w:rPr>
              <w:t>p</w:t>
            </w:r>
            <w:r w:rsidRPr="009E3034">
              <w:rPr>
                <w:color w:val="385623" w:themeColor="accent6" w:themeShade="80"/>
                <w:sz w:val="18"/>
              </w:rPr>
              <w:t xml:space="preserve">rocessing of </w:t>
            </w:r>
            <w:r>
              <w:rPr>
                <w:color w:val="385623" w:themeColor="accent6" w:themeShade="80"/>
                <w:sz w:val="18"/>
              </w:rPr>
              <w:t>g</w:t>
            </w:r>
            <w:r w:rsidRPr="009E3034">
              <w:rPr>
                <w:color w:val="385623" w:themeColor="accent6" w:themeShade="80"/>
                <w:sz w:val="18"/>
              </w:rPr>
              <w:t xml:space="preserve">oods </w:t>
            </w:r>
            <w:r>
              <w:rPr>
                <w:color w:val="385623" w:themeColor="accent6" w:themeShade="80"/>
                <w:sz w:val="18"/>
              </w:rPr>
              <w:t>p</w:t>
            </w:r>
            <w:r w:rsidRPr="009E3034">
              <w:rPr>
                <w:color w:val="385623" w:themeColor="accent6" w:themeShade="80"/>
                <w:sz w:val="18"/>
              </w:rPr>
              <w:t xml:space="preserve">laced under a </w:t>
            </w:r>
            <w:r>
              <w:rPr>
                <w:color w:val="385623" w:themeColor="accent6" w:themeShade="80"/>
                <w:sz w:val="18"/>
              </w:rPr>
              <w:t>p</w:t>
            </w:r>
            <w:r w:rsidRPr="009E3034">
              <w:rPr>
                <w:color w:val="385623" w:themeColor="accent6" w:themeShade="80"/>
                <w:sz w:val="18"/>
              </w:rPr>
              <w:t xml:space="preserve">rocessing </w:t>
            </w:r>
            <w:r>
              <w:rPr>
                <w:color w:val="385623" w:themeColor="accent6" w:themeShade="80"/>
                <w:sz w:val="18"/>
              </w:rPr>
              <w:t>p</w:t>
            </w:r>
            <w:r w:rsidRPr="009E3034">
              <w:rPr>
                <w:color w:val="385623" w:themeColor="accent6" w:themeShade="80"/>
                <w:sz w:val="18"/>
              </w:rPr>
              <w:t xml:space="preserve">rocedure are </w:t>
            </w:r>
            <w:r>
              <w:rPr>
                <w:color w:val="385623" w:themeColor="accent6" w:themeShade="80"/>
                <w:sz w:val="18"/>
              </w:rPr>
              <w:t>s</w:t>
            </w:r>
            <w:r w:rsidRPr="009E3034">
              <w:rPr>
                <w:color w:val="385623" w:themeColor="accent6" w:themeShade="80"/>
                <w:sz w:val="18"/>
              </w:rPr>
              <w:t>pecified</w:t>
            </w:r>
          </w:p>
        </w:tc>
      </w:tr>
      <w:tr w:rsidR="00F00BE0" w14:paraId="28881170" w14:textId="77777777" w:rsidTr="00F00BE0">
        <w:trPr>
          <w:cnfStyle w:val="000000100000" w:firstRow="0" w:lastRow="0" w:firstColumn="0" w:lastColumn="0" w:oddVBand="0" w:evenVBand="0" w:oddHBand="1" w:evenHBand="0" w:firstRowFirstColumn="0" w:firstRowLastColumn="0" w:lastRowFirstColumn="0" w:lastRowLastColumn="0"/>
          <w:trHeight w:val="454"/>
        </w:trPr>
        <w:tc>
          <w:tcPr>
            <w:tcW w:w="4143" w:type="pct"/>
            <w:vAlign w:val="center"/>
          </w:tcPr>
          <w:p w14:paraId="12454D59" w14:textId="7B41660E" w:rsidR="00F00BE0" w:rsidRPr="00F00BE0" w:rsidRDefault="009B6075" w:rsidP="00382E1B">
            <w:pPr>
              <w:keepNext/>
              <w:spacing w:after="0"/>
              <w:jc w:val="left"/>
              <w:rPr>
                <w:color w:val="385623" w:themeColor="accent6" w:themeShade="80"/>
                <w:sz w:val="18"/>
                <w:szCs w:val="18"/>
              </w:rPr>
            </w:pPr>
            <w:r>
              <w:rPr>
                <w:color w:val="385623" w:themeColor="accent6" w:themeShade="80"/>
                <w:sz w:val="18"/>
              </w:rPr>
              <w:t>Economic c</w:t>
            </w:r>
            <w:r w:rsidRPr="009E3034">
              <w:rPr>
                <w:color w:val="385623" w:themeColor="accent6" w:themeShade="80"/>
                <w:sz w:val="18"/>
              </w:rPr>
              <w:t xml:space="preserve">onditions for </w:t>
            </w:r>
            <w:r>
              <w:rPr>
                <w:color w:val="385623" w:themeColor="accent6" w:themeShade="80"/>
                <w:sz w:val="18"/>
              </w:rPr>
              <w:t>o</w:t>
            </w:r>
            <w:r w:rsidRPr="009E3034">
              <w:rPr>
                <w:color w:val="385623" w:themeColor="accent6" w:themeShade="80"/>
                <w:sz w:val="18"/>
              </w:rPr>
              <w:t xml:space="preserve">utward </w:t>
            </w:r>
            <w:r>
              <w:rPr>
                <w:color w:val="385623" w:themeColor="accent6" w:themeShade="80"/>
                <w:sz w:val="18"/>
              </w:rPr>
              <w:t>p</w:t>
            </w:r>
            <w:r w:rsidRPr="009E3034">
              <w:rPr>
                <w:color w:val="385623" w:themeColor="accent6" w:themeShade="80"/>
                <w:sz w:val="18"/>
              </w:rPr>
              <w:t xml:space="preserve">rocessing have to be </w:t>
            </w:r>
            <w:r>
              <w:rPr>
                <w:color w:val="385623" w:themeColor="accent6" w:themeShade="80"/>
                <w:sz w:val="18"/>
              </w:rPr>
              <w:t>e</w:t>
            </w:r>
            <w:r w:rsidRPr="009E3034">
              <w:rPr>
                <w:color w:val="385623" w:themeColor="accent6" w:themeShade="80"/>
                <w:sz w:val="18"/>
              </w:rPr>
              <w:t>xamined</w:t>
            </w:r>
          </w:p>
        </w:tc>
        <w:tc>
          <w:tcPr>
            <w:tcW w:w="857" w:type="pct"/>
            <w:vAlign w:val="center"/>
          </w:tcPr>
          <w:p w14:paraId="145C0066" w14:textId="7201735A" w:rsidR="00F00BE0" w:rsidRPr="00F00BE0" w:rsidRDefault="00F00BE0" w:rsidP="00382E1B">
            <w:pPr>
              <w:keepNext/>
              <w:spacing w:after="0"/>
              <w:jc w:val="left"/>
              <w:rPr>
                <w:color w:val="385623" w:themeColor="accent6" w:themeShade="80"/>
                <w:sz w:val="18"/>
                <w:szCs w:val="18"/>
              </w:rPr>
            </w:pPr>
            <w:r w:rsidRPr="00F00BE0">
              <w:rPr>
                <w:color w:val="385623" w:themeColor="accent6" w:themeShade="80"/>
                <w:sz w:val="18"/>
                <w:szCs w:val="18"/>
              </w:rPr>
              <w:fldChar w:fldCharType="begin"/>
            </w:r>
            <w:r w:rsidRPr="00F00BE0">
              <w:rPr>
                <w:color w:val="385623" w:themeColor="accent6" w:themeShade="80"/>
                <w:sz w:val="18"/>
                <w:szCs w:val="18"/>
              </w:rPr>
              <w:instrText xml:space="preserve"> REF AUXOPOECO \h  \* MERGEFORMAT </w:instrText>
            </w:r>
            <w:r w:rsidRPr="00F00BE0">
              <w:rPr>
                <w:color w:val="385623" w:themeColor="accent6" w:themeShade="80"/>
                <w:sz w:val="18"/>
                <w:szCs w:val="18"/>
              </w:rPr>
            </w:r>
            <w:r w:rsidRPr="00F00BE0">
              <w:rPr>
                <w:color w:val="385623" w:themeColor="accent6" w:themeShade="80"/>
                <w:sz w:val="18"/>
                <w:szCs w:val="18"/>
              </w:rPr>
              <w:fldChar w:fldCharType="separate"/>
            </w:r>
            <w:r w:rsidR="00E01BA8" w:rsidRPr="00E01BA8">
              <w:rPr>
                <w:b/>
                <w:color w:val="70AD47" w:themeColor="accent6"/>
                <w:sz w:val="18"/>
                <w:szCs w:val="18"/>
                <w:u w:val="single"/>
              </w:rPr>
              <w:t>AUX-OPO-ECO</w:t>
            </w:r>
            <w:r w:rsidRPr="00F00BE0">
              <w:rPr>
                <w:color w:val="385623" w:themeColor="accent6" w:themeShade="80"/>
                <w:sz w:val="18"/>
                <w:szCs w:val="18"/>
              </w:rPr>
              <w:fldChar w:fldCharType="end"/>
            </w:r>
          </w:p>
        </w:tc>
      </w:tr>
      <w:tr w:rsidR="009E3034" w14:paraId="74C83268" w14:textId="77777777" w:rsidTr="007F258C">
        <w:trPr>
          <w:trHeight w:val="454"/>
        </w:trPr>
        <w:tc>
          <w:tcPr>
            <w:tcW w:w="5000" w:type="pct"/>
            <w:gridSpan w:val="2"/>
            <w:vAlign w:val="center"/>
          </w:tcPr>
          <w:p w14:paraId="7C9B819C" w14:textId="68E03DC6" w:rsidR="009E3034" w:rsidRPr="009E3034" w:rsidRDefault="009B6075" w:rsidP="00382E1B">
            <w:pPr>
              <w:keepNext/>
              <w:spacing w:after="0"/>
              <w:jc w:val="left"/>
              <w:rPr>
                <w:color w:val="385623" w:themeColor="accent6" w:themeShade="80"/>
                <w:sz w:val="18"/>
              </w:rPr>
            </w:pPr>
            <w:r>
              <w:rPr>
                <w:color w:val="385623" w:themeColor="accent6" w:themeShade="80"/>
                <w:sz w:val="18"/>
              </w:rPr>
              <w:t>Measures to e</w:t>
            </w:r>
            <w:r w:rsidRPr="009E3034">
              <w:rPr>
                <w:color w:val="385623" w:themeColor="accent6" w:themeShade="80"/>
                <w:sz w:val="18"/>
              </w:rPr>
              <w:t xml:space="preserve">stablish that the </w:t>
            </w:r>
            <w:r>
              <w:rPr>
                <w:color w:val="385623" w:themeColor="accent6" w:themeShade="80"/>
                <w:sz w:val="18"/>
              </w:rPr>
              <w:t>c</w:t>
            </w:r>
            <w:r w:rsidRPr="009E3034">
              <w:rPr>
                <w:color w:val="385623" w:themeColor="accent6" w:themeShade="80"/>
                <w:sz w:val="18"/>
              </w:rPr>
              <w:t xml:space="preserve">onditions for </w:t>
            </w:r>
            <w:r>
              <w:rPr>
                <w:color w:val="385623" w:themeColor="accent6" w:themeShade="80"/>
                <w:sz w:val="18"/>
              </w:rPr>
              <w:t>u</w:t>
            </w:r>
            <w:r w:rsidRPr="009E3034">
              <w:rPr>
                <w:color w:val="385623" w:themeColor="accent6" w:themeShade="80"/>
                <w:sz w:val="18"/>
              </w:rPr>
              <w:t xml:space="preserve">sing the </w:t>
            </w:r>
            <w:r>
              <w:rPr>
                <w:color w:val="385623" w:themeColor="accent6" w:themeShade="80"/>
                <w:sz w:val="18"/>
              </w:rPr>
              <w:t>e</w:t>
            </w:r>
            <w:r w:rsidRPr="009E3034">
              <w:rPr>
                <w:color w:val="385623" w:themeColor="accent6" w:themeShade="80"/>
                <w:sz w:val="18"/>
              </w:rPr>
              <w:t xml:space="preserve">quivalent </w:t>
            </w:r>
            <w:r>
              <w:rPr>
                <w:color w:val="385623" w:themeColor="accent6" w:themeShade="80"/>
                <w:sz w:val="18"/>
              </w:rPr>
              <w:t>g</w:t>
            </w:r>
            <w:r w:rsidRPr="009E3034">
              <w:rPr>
                <w:color w:val="385623" w:themeColor="accent6" w:themeShade="80"/>
                <w:sz w:val="18"/>
              </w:rPr>
              <w:t xml:space="preserve">oods or the </w:t>
            </w:r>
            <w:r>
              <w:rPr>
                <w:color w:val="385623" w:themeColor="accent6" w:themeShade="80"/>
                <w:sz w:val="18"/>
              </w:rPr>
              <w:t>s</w:t>
            </w:r>
            <w:r w:rsidRPr="009E3034">
              <w:rPr>
                <w:color w:val="385623" w:themeColor="accent6" w:themeShade="80"/>
                <w:sz w:val="18"/>
              </w:rPr>
              <w:t xml:space="preserve">tandard </w:t>
            </w:r>
            <w:r>
              <w:rPr>
                <w:color w:val="385623" w:themeColor="accent6" w:themeShade="80"/>
                <w:sz w:val="18"/>
              </w:rPr>
              <w:t>e</w:t>
            </w:r>
            <w:r w:rsidRPr="009E3034">
              <w:rPr>
                <w:color w:val="385623" w:themeColor="accent6" w:themeShade="80"/>
                <w:sz w:val="18"/>
              </w:rPr>
              <w:t xml:space="preserve">xchange </w:t>
            </w:r>
            <w:r>
              <w:rPr>
                <w:color w:val="385623" w:themeColor="accent6" w:themeShade="80"/>
                <w:sz w:val="18"/>
              </w:rPr>
              <w:t>s</w:t>
            </w:r>
            <w:r w:rsidRPr="009E3034">
              <w:rPr>
                <w:color w:val="385623" w:themeColor="accent6" w:themeShade="80"/>
                <w:sz w:val="18"/>
              </w:rPr>
              <w:t xml:space="preserve">ystem are </w:t>
            </w:r>
            <w:r>
              <w:rPr>
                <w:color w:val="385623" w:themeColor="accent6" w:themeShade="80"/>
                <w:sz w:val="18"/>
              </w:rPr>
              <w:t>m</w:t>
            </w:r>
            <w:r w:rsidRPr="009E3034">
              <w:rPr>
                <w:color w:val="385623" w:themeColor="accent6" w:themeShade="80"/>
                <w:sz w:val="18"/>
              </w:rPr>
              <w:t xml:space="preserve">et are </w:t>
            </w:r>
            <w:r>
              <w:rPr>
                <w:color w:val="385623" w:themeColor="accent6" w:themeShade="80"/>
                <w:sz w:val="18"/>
              </w:rPr>
              <w:t>s</w:t>
            </w:r>
            <w:r w:rsidRPr="009E3034">
              <w:rPr>
                <w:color w:val="385623" w:themeColor="accent6" w:themeShade="80"/>
                <w:sz w:val="18"/>
              </w:rPr>
              <w:t>pecified</w:t>
            </w:r>
          </w:p>
        </w:tc>
      </w:tr>
    </w:tbl>
    <w:p w14:paraId="51ACC77D" w14:textId="48D661AF"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25</w:t>
      </w:r>
      <w:r w:rsidR="002C5166">
        <w:rPr>
          <w:noProof/>
        </w:rPr>
        <w:fldChar w:fldCharType="end"/>
      </w:r>
      <w:r>
        <w:t xml:space="preserve"> Conditions to be verified by customs authorities – Outward Processing – Applicant is holder of AEOC or AEOF Authorisation</w:t>
      </w:r>
    </w:p>
    <w:p w14:paraId="3AFE68C3" w14:textId="1B3C550D" w:rsidR="00F00BE0" w:rsidRDefault="00F00BE0" w:rsidP="00382E1B">
      <w:bookmarkStart w:id="15" w:name="AUXOPOECO"/>
      <w:r w:rsidRPr="006602E5">
        <w:rPr>
          <w:b/>
          <w:color w:val="70AD47" w:themeColor="accent6"/>
          <w:u w:val="single"/>
        </w:rPr>
        <w:t>AUX-</w:t>
      </w:r>
      <w:r>
        <w:rPr>
          <w:b/>
          <w:color w:val="70AD47" w:themeColor="accent6"/>
          <w:u w:val="single"/>
        </w:rPr>
        <w:t>O</w:t>
      </w:r>
      <w:r w:rsidRPr="006602E5">
        <w:rPr>
          <w:b/>
          <w:color w:val="70AD47" w:themeColor="accent6"/>
          <w:u w:val="single"/>
        </w:rPr>
        <w:t>PO-ECO</w:t>
      </w:r>
      <w:bookmarkEnd w:id="15"/>
      <w:r w:rsidRPr="00BC64BE">
        <w:t xml:space="preserve"> – Auxiliary Check fo</w:t>
      </w:r>
      <w:r w:rsidR="00CE0F95">
        <w:t>r Out</w:t>
      </w:r>
      <w:r>
        <w:t xml:space="preserve">ward Processing concerning the Economic Conditions: when the customs officer registers that the economic conditions must be further checked, the trader is automatically informed about that. </w:t>
      </w:r>
    </w:p>
    <w:p w14:paraId="3C90B578" w14:textId="6EB30B80" w:rsidR="00897B2E" w:rsidRDefault="00897B2E" w:rsidP="00382E1B">
      <w:r>
        <w:rPr>
          <w:noProof/>
          <w:lang w:eastAsia="en-GB"/>
        </w:rPr>
        <mc:AlternateContent>
          <mc:Choice Requires="wps">
            <w:drawing>
              <wp:anchor distT="107950" distB="107950" distL="215900" distR="114300" simplePos="0" relativeHeight="251657216" behindDoc="0" locked="0" layoutInCell="1" allowOverlap="1" wp14:anchorId="783F05B5" wp14:editId="24CAE8A4">
                <wp:simplePos x="0" y="0"/>
                <wp:positionH relativeFrom="column">
                  <wp:posOffset>2874010</wp:posOffset>
                </wp:positionH>
                <wp:positionV relativeFrom="paragraph">
                  <wp:posOffset>288865</wp:posOffset>
                </wp:positionV>
                <wp:extent cx="2908800" cy="1051200"/>
                <wp:effectExtent l="19050" t="19050" r="25400" b="15875"/>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800" cy="1051200"/>
                        </a:xfrm>
                        <a:prstGeom prst="roundRect">
                          <a:avLst/>
                        </a:prstGeom>
                        <a:solidFill>
                          <a:srgbClr val="002060"/>
                        </a:solidFill>
                        <a:ln w="28575">
                          <a:solidFill>
                            <a:schemeClr val="accent5">
                              <a:lumMod val="20000"/>
                              <a:lumOff val="8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2C02B03A" w14:textId="0DB561DA" w:rsidR="005E1EEE" w:rsidRPr="006602E5" w:rsidRDefault="005E1EEE" w:rsidP="00897B2E">
                            <w:pPr>
                              <w:rPr>
                                <w:color w:val="FFFFFF" w:themeColor="background1"/>
                                <w:sz w:val="18"/>
                              </w:rPr>
                            </w:pPr>
                            <w:r w:rsidRPr="006602E5">
                              <w:rPr>
                                <w:noProof/>
                                <w:color w:val="FFFFFF" w:themeColor="background1"/>
                                <w:sz w:val="18"/>
                                <w:lang w:eastAsia="en-GB"/>
                              </w:rPr>
                              <w:drawing>
                                <wp:inline distT="0" distB="0" distL="0" distR="0" wp14:anchorId="79D9845F" wp14:editId="28B82C85">
                                  <wp:extent cx="360000" cy="360000"/>
                                  <wp:effectExtent l="0" t="0" r="0" b="2540"/>
                                  <wp:docPr id="10" name="Graphic 289"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Download?provider=MicrosoftIcon&amp;fileName=Stopwatch.svg"/>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60000" cy="360000"/>
                                          </a:xfrm>
                                          <a:prstGeom prst="rect">
                                            <a:avLst/>
                                          </a:prstGeom>
                                        </pic:spPr>
                                      </pic:pic>
                                    </a:graphicData>
                                  </a:graphic>
                                </wp:inline>
                              </w:drawing>
                            </w:r>
                            <w:r w:rsidRPr="006602E5">
                              <w:rPr>
                                <w:color w:val="FFFFFF" w:themeColor="background1"/>
                                <w:sz w:val="18"/>
                              </w:rPr>
                              <w:t xml:space="preserve">The time limit to take decision can be extended by a period up to one year for the </w:t>
                            </w:r>
                            <w:r>
                              <w:rPr>
                                <w:color w:val="FFFFFF" w:themeColor="background1"/>
                                <w:sz w:val="18"/>
                              </w:rPr>
                              <w:t>Customs Expert Group</w:t>
                            </w:r>
                            <w:r w:rsidRPr="006602E5">
                              <w:rPr>
                                <w:color w:val="FFFFFF" w:themeColor="background1"/>
                                <w:sz w:val="18"/>
                              </w:rPr>
                              <w:t xml:space="preserve"> to decide on the fulfilment of the economic conditions.</w:t>
                            </w:r>
                          </w:p>
                          <w:p w14:paraId="7E2F5B96" w14:textId="77777777" w:rsidR="005E1EEE" w:rsidRPr="006602E5" w:rsidRDefault="005E1EEE" w:rsidP="00897B2E">
                            <w:pPr>
                              <w:rPr>
                                <w:sz w:val="18"/>
                              </w:rPr>
                            </w:pPr>
                          </w:p>
                        </w:txbxContent>
                      </wps:txbx>
                      <wps:bodyPr rot="0" vert="horz" wrap="square" lIns="90000" tIns="0" rIns="91440" bIns="0" anchor="ctr" anchorCtr="0">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226.3pt;margin-top:22.75pt;width:229.05pt;height:82.75pt;z-index:251657216;visibility:visible;mso-wrap-style:square;mso-width-percent:0;mso-height-percent:0;mso-wrap-distance-left:17pt;mso-wrap-distance-top:8.5pt;mso-wrap-distance-right:9pt;mso-wrap-distance-bottom:8.5pt;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" fillcolor="#002060" strokecolor="#d9e2f3 [664]" strokeweight="2.25pt">
                <v:stroke joinstyle="miter"/>
                <v:textbox inset="2.5mm,0,,0">
                  <w:txbxContent>
                    <w:p w14:paraId="2C02B03A" w14:textId="0DB561DA" w:rsidR="005E1EEE" w:rsidRPr="006602E5" w:rsidRDefault="005E1EEE" w:rsidP="00897B2E">
                      <w:pPr>
                        <w:rPr>
                          <w:color w:val="FFFFFF" w:themeColor="background1"/>
                          <w:sz w:val="18"/>
                        </w:rPr>
                      </w:pPr>
                      <w:r w:rsidRPr="006602E5">
                        <w:rPr>
                          <w:noProof/>
                          <w:color w:val="FFFFFF" w:themeColor="background1"/>
                          <w:sz w:val="18"/>
                          <w:lang w:eastAsia="en-GB"/>
                        </w:rPr>
                        <w:drawing>
                          <wp:inline distT="0" distB="0" distL="0" distR="0" wp14:anchorId="79D9845F" wp14:editId="28B82C85">
                            <wp:extent cx="360000" cy="360000"/>
                            <wp:effectExtent l="0" t="0" r="0" b="2540"/>
                            <wp:docPr id="10" name="Graphic 289"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Download?provider=MicrosoftIcon&amp;fileName=Stopwatch.svg"/>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60000" cy="360000"/>
                                    </a:xfrm>
                                    <a:prstGeom prst="rect">
                                      <a:avLst/>
                                    </a:prstGeom>
                                  </pic:spPr>
                                </pic:pic>
                              </a:graphicData>
                            </a:graphic>
                          </wp:inline>
                        </w:drawing>
                      </w:r>
                      <w:r w:rsidRPr="006602E5">
                        <w:rPr>
                          <w:color w:val="FFFFFF" w:themeColor="background1"/>
                          <w:sz w:val="18"/>
                        </w:rPr>
                        <w:t xml:space="preserve">The time limit to take decision can be extended by a period up to one year for the </w:t>
                      </w:r>
                      <w:r>
                        <w:rPr>
                          <w:color w:val="FFFFFF" w:themeColor="background1"/>
                          <w:sz w:val="18"/>
                        </w:rPr>
                        <w:t>Customs Expert Group</w:t>
                      </w:r>
                      <w:r w:rsidRPr="006602E5">
                        <w:rPr>
                          <w:color w:val="FFFFFF" w:themeColor="background1"/>
                          <w:sz w:val="18"/>
                        </w:rPr>
                        <w:t xml:space="preserve"> to decide on the fulfilment of the economic conditions.</w:t>
                      </w:r>
                    </w:p>
                    <w:p w14:paraId="7E2F5B96" w14:textId="77777777" w:rsidR="005E1EEE" w:rsidRPr="006602E5" w:rsidRDefault="005E1EEE" w:rsidP="00897B2E">
                      <w:pPr>
                        <w:rPr>
                          <w:sz w:val="18"/>
                        </w:rPr>
                      </w:pPr>
                    </w:p>
                  </w:txbxContent>
                </v:textbox>
                <w10:wrap type="square"/>
              </v:roundrect>
            </w:pict>
          </mc:Fallback>
        </mc:AlternateContent>
      </w:r>
      <w:r>
        <w:t xml:space="preserve">The customs </w:t>
      </w:r>
      <w:r w:rsidR="009B6075">
        <w:t>officer will then communicate with</w:t>
      </w:r>
      <w:r>
        <w:t xml:space="preserve"> the Commission</w:t>
      </w:r>
      <w:r>
        <w:rPr>
          <w:rStyle w:val="FootnoteReference"/>
        </w:rPr>
        <w:footnoteReference w:id="2"/>
      </w:r>
      <w:r>
        <w:t>. A committee will there decide on the fulfilment of the economic conditions and will communicate that result to the customs officer who will register the result in the system.</w:t>
      </w:r>
    </w:p>
    <w:p w14:paraId="168E9D8E" w14:textId="77777777" w:rsidR="00897B2E" w:rsidRDefault="00897B2E" w:rsidP="00382E1B">
      <w:r>
        <w:t>In order not to jeopardise the deadlines, the customs officer will register – before communicating to the Commission about the need to check the economic conditions – whether an extension of the time limit to take decision is necessary.</w:t>
      </w:r>
    </w:p>
    <w:p w14:paraId="7DE4C598" w14:textId="370C6DE5" w:rsidR="00DB60AD" w:rsidRDefault="00DB60AD" w:rsidP="00382E1B">
      <w:pPr>
        <w:pStyle w:val="Heading5"/>
      </w:pPr>
      <w:r>
        <w:t>Authorisation for the use of end use procedure</w:t>
      </w:r>
    </w:p>
    <w:p w14:paraId="57659F0D" w14:textId="77777777" w:rsidR="009E3034" w:rsidRDefault="009E3034"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9E3034" w14:paraId="54419F9B" w14:textId="77777777" w:rsidTr="009E3034">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70939DB8" w14:textId="77777777" w:rsidR="009E3034" w:rsidRDefault="009E3034" w:rsidP="00382E1B">
            <w:pPr>
              <w:keepNext/>
              <w:spacing w:after="0"/>
              <w:jc w:val="left"/>
            </w:pPr>
            <w:r>
              <w:t>Conditions to be verified by the customs authorities</w:t>
            </w:r>
          </w:p>
        </w:tc>
        <w:tc>
          <w:tcPr>
            <w:tcW w:w="545" w:type="pct"/>
            <w:vAlign w:val="center"/>
          </w:tcPr>
          <w:p w14:paraId="6A16A08A" w14:textId="410C53FB" w:rsidR="009E3034" w:rsidRDefault="009E3034" w:rsidP="00382E1B">
            <w:pPr>
              <w:keepNext/>
              <w:spacing w:after="0"/>
              <w:jc w:val="center"/>
            </w:pPr>
            <w:r>
              <w:t>EUS</w:t>
            </w:r>
          </w:p>
          <w:p w14:paraId="0119C25A" w14:textId="77777777" w:rsidR="009E3034" w:rsidRDefault="009E3034" w:rsidP="00382E1B">
            <w:pPr>
              <w:keepNext/>
              <w:spacing w:after="0"/>
              <w:jc w:val="center"/>
            </w:pPr>
            <w:r>
              <w:rPr>
                <w:noProof/>
                <w:lang w:eastAsia="en-GB"/>
              </w:rPr>
              <w:drawing>
                <wp:inline distT="0" distB="0" distL="0" distR="0" wp14:anchorId="3A89DF5D" wp14:editId="564AC5BB">
                  <wp:extent cx="180000" cy="180000"/>
                  <wp:effectExtent l="0" t="0" r="0" b="0"/>
                  <wp:docPr id="246" name="Graphic 24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D9073B3" wp14:editId="79B3488E">
                  <wp:extent cx="179705" cy="179705"/>
                  <wp:effectExtent l="0" t="0" r="0" b="0"/>
                  <wp:docPr id="247" name="Graphic 24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0E115E4E"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494DDE4" w14:textId="657F938E" w:rsidR="009B6075" w:rsidRDefault="009B6075" w:rsidP="009B6075">
            <w:pPr>
              <w:keepNext/>
              <w:spacing w:after="0"/>
              <w:jc w:val="left"/>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B6075" w14:paraId="12697ABD" w14:textId="77777777" w:rsidTr="007F258C">
        <w:trPr>
          <w:trHeight w:val="454"/>
        </w:trPr>
        <w:tc>
          <w:tcPr>
            <w:tcW w:w="5000" w:type="pct"/>
            <w:gridSpan w:val="2"/>
            <w:vAlign w:val="center"/>
          </w:tcPr>
          <w:p w14:paraId="4B5B8E28" w14:textId="1770745F" w:rsidR="009B6075" w:rsidRDefault="009B6075" w:rsidP="009B6075">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r w:rsidR="009B6075" w14:paraId="685B986C"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3964ED8" w14:textId="701937E7" w:rsidR="009B6075" w:rsidRPr="00BC36F6" w:rsidRDefault="009B6075" w:rsidP="009B6075">
            <w:pPr>
              <w:keepNext/>
              <w:spacing w:after="0"/>
              <w:jc w:val="left"/>
              <w:rPr>
                <w:color w:val="385623" w:themeColor="accent6" w:themeShade="80"/>
                <w:sz w:val="18"/>
              </w:rPr>
            </w:pPr>
            <w:r w:rsidRPr="009E3034">
              <w:rPr>
                <w:color w:val="385623" w:themeColor="accent6" w:themeShade="80"/>
                <w:sz w:val="18"/>
              </w:rPr>
              <w:t xml:space="preserve">Applicant </w:t>
            </w:r>
            <w:r>
              <w:rPr>
                <w:color w:val="385623" w:themeColor="accent6" w:themeShade="80"/>
                <w:sz w:val="18"/>
              </w:rPr>
              <w:t>k</w:t>
            </w:r>
            <w:r w:rsidRPr="009E3034">
              <w:rPr>
                <w:color w:val="385623" w:themeColor="accent6" w:themeShade="80"/>
                <w:sz w:val="18"/>
              </w:rPr>
              <w:t xml:space="preserve">eeps </w:t>
            </w:r>
            <w:r>
              <w:rPr>
                <w:color w:val="385623" w:themeColor="accent6" w:themeShade="80"/>
                <w:sz w:val="18"/>
              </w:rPr>
              <w:t>a</w:t>
            </w:r>
            <w:r w:rsidRPr="009E3034">
              <w:rPr>
                <w:color w:val="385623" w:themeColor="accent6" w:themeShade="80"/>
                <w:sz w:val="18"/>
              </w:rPr>
              <w:t xml:space="preserve">ppropriate </w:t>
            </w:r>
            <w:r>
              <w:rPr>
                <w:color w:val="385623" w:themeColor="accent6" w:themeShade="80"/>
                <w:sz w:val="18"/>
              </w:rPr>
              <w:t>r</w:t>
            </w:r>
            <w:r w:rsidRPr="009E3034">
              <w:rPr>
                <w:color w:val="385623" w:themeColor="accent6" w:themeShade="80"/>
                <w:sz w:val="18"/>
              </w:rPr>
              <w:t xml:space="preserve">ecords in a form </w:t>
            </w:r>
            <w:r>
              <w:rPr>
                <w:color w:val="385623" w:themeColor="accent6" w:themeShade="80"/>
                <w:sz w:val="18"/>
              </w:rPr>
              <w:t>a</w:t>
            </w:r>
            <w:r w:rsidRPr="009E3034">
              <w:rPr>
                <w:color w:val="385623" w:themeColor="accent6" w:themeShade="80"/>
                <w:sz w:val="18"/>
              </w:rPr>
              <w:t xml:space="preserve">pproved by </w:t>
            </w:r>
            <w:r>
              <w:rPr>
                <w:color w:val="385623" w:themeColor="accent6" w:themeShade="80"/>
                <w:sz w:val="18"/>
              </w:rPr>
              <w:t>c</w:t>
            </w:r>
            <w:r w:rsidRPr="009E3034">
              <w:rPr>
                <w:color w:val="385623" w:themeColor="accent6" w:themeShade="80"/>
                <w:sz w:val="18"/>
              </w:rPr>
              <w:t xml:space="preserve">ustoms </w:t>
            </w:r>
            <w:r>
              <w:rPr>
                <w:color w:val="385623" w:themeColor="accent6" w:themeShade="80"/>
                <w:sz w:val="18"/>
              </w:rPr>
              <w:t>a</w:t>
            </w:r>
            <w:r w:rsidRPr="009E3034">
              <w:rPr>
                <w:color w:val="385623" w:themeColor="accent6" w:themeShade="80"/>
                <w:sz w:val="18"/>
              </w:rPr>
              <w:t>uthorities</w:t>
            </w:r>
          </w:p>
        </w:tc>
      </w:tr>
      <w:tr w:rsidR="009B6075" w14:paraId="3CE032E2" w14:textId="77777777" w:rsidTr="007F258C">
        <w:trPr>
          <w:trHeight w:val="454"/>
        </w:trPr>
        <w:tc>
          <w:tcPr>
            <w:tcW w:w="5000" w:type="pct"/>
            <w:gridSpan w:val="2"/>
            <w:vAlign w:val="center"/>
          </w:tcPr>
          <w:p w14:paraId="1CF34D10" w14:textId="3492AA88" w:rsidR="009B6075" w:rsidRPr="00011018" w:rsidRDefault="009B6075" w:rsidP="009B6075">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p</w:t>
            </w:r>
            <w:r w:rsidRPr="00011018">
              <w:rPr>
                <w:color w:val="385623" w:themeColor="accent6" w:themeShade="80"/>
                <w:sz w:val="18"/>
              </w:rPr>
              <w:t xml:space="preserve">rovides </w:t>
            </w:r>
            <w:r>
              <w:rPr>
                <w:color w:val="385623" w:themeColor="accent6" w:themeShade="80"/>
                <w:sz w:val="18"/>
              </w:rPr>
              <w:t>n</w:t>
            </w:r>
            <w:r w:rsidRPr="00011018">
              <w:rPr>
                <w:color w:val="385623" w:themeColor="accent6" w:themeShade="80"/>
                <w:sz w:val="18"/>
              </w:rPr>
              <w:t xml:space="preserve">ecessary </w:t>
            </w:r>
            <w:r>
              <w:rPr>
                <w:color w:val="385623" w:themeColor="accent6" w:themeShade="80"/>
                <w:sz w:val="18"/>
              </w:rPr>
              <w:t>a</w:t>
            </w:r>
            <w:r w:rsidRPr="00011018">
              <w:rPr>
                <w:color w:val="385623" w:themeColor="accent6" w:themeShade="80"/>
                <w:sz w:val="18"/>
              </w:rPr>
              <w:t xml:space="preserve">ssurance of </w:t>
            </w:r>
            <w:r>
              <w:rPr>
                <w:color w:val="385623" w:themeColor="accent6" w:themeShade="80"/>
                <w:sz w:val="18"/>
              </w:rPr>
              <w:t>p</w:t>
            </w:r>
            <w:r w:rsidRPr="00011018">
              <w:rPr>
                <w:color w:val="385623" w:themeColor="accent6" w:themeShade="80"/>
                <w:sz w:val="18"/>
              </w:rPr>
              <w:t xml:space="preserve">roper </w:t>
            </w:r>
            <w:r>
              <w:rPr>
                <w:color w:val="385623" w:themeColor="accent6" w:themeShade="80"/>
                <w:sz w:val="18"/>
              </w:rPr>
              <w:t>c</w:t>
            </w:r>
            <w:r w:rsidRPr="00011018">
              <w:rPr>
                <w:color w:val="385623" w:themeColor="accent6" w:themeShade="80"/>
                <w:sz w:val="18"/>
              </w:rPr>
              <w:t xml:space="preserve">onduct of the </w:t>
            </w:r>
            <w:r>
              <w:rPr>
                <w:color w:val="385623" w:themeColor="accent6" w:themeShade="80"/>
                <w:sz w:val="18"/>
              </w:rPr>
              <w:t>o</w:t>
            </w:r>
            <w:r w:rsidRPr="00011018">
              <w:rPr>
                <w:color w:val="385623" w:themeColor="accent6" w:themeShade="80"/>
                <w:sz w:val="18"/>
              </w:rPr>
              <w:t>perations</w:t>
            </w:r>
          </w:p>
        </w:tc>
      </w:tr>
    </w:tbl>
    <w:p w14:paraId="000CDA4D" w14:textId="5FC57866"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26</w:t>
      </w:r>
      <w:r w:rsidR="002C5166">
        <w:rPr>
          <w:noProof/>
        </w:rPr>
        <w:fldChar w:fldCharType="end"/>
      </w:r>
      <w:r>
        <w:t xml:space="preserve"> Conditions to be verified by customs authorities – End Use – Applicant is not holder of AEOC or AEOF Authorisation</w:t>
      </w:r>
    </w:p>
    <w:p w14:paraId="3A81AF40" w14:textId="77777777" w:rsidR="009E3034" w:rsidRPr="00DB60AD" w:rsidRDefault="009E3034"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9E3034" w14:paraId="661BD781" w14:textId="77777777" w:rsidTr="009E3034">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1C2D0648" w14:textId="77777777" w:rsidR="009E3034" w:rsidRDefault="009E3034" w:rsidP="00382E1B">
            <w:pPr>
              <w:keepNext/>
              <w:spacing w:after="0"/>
              <w:jc w:val="left"/>
            </w:pPr>
            <w:r>
              <w:t>Conditions to be verified by the customs authorities</w:t>
            </w:r>
          </w:p>
        </w:tc>
        <w:tc>
          <w:tcPr>
            <w:tcW w:w="545" w:type="pct"/>
            <w:vAlign w:val="center"/>
          </w:tcPr>
          <w:p w14:paraId="0656CC3B" w14:textId="1786F433" w:rsidR="009E3034" w:rsidRDefault="009E3034" w:rsidP="00382E1B">
            <w:pPr>
              <w:keepNext/>
              <w:spacing w:after="0"/>
              <w:jc w:val="center"/>
            </w:pPr>
            <w:r>
              <w:t>EUS</w:t>
            </w:r>
          </w:p>
          <w:p w14:paraId="4AE59F44" w14:textId="77777777" w:rsidR="009E3034" w:rsidRDefault="009E3034" w:rsidP="00382E1B">
            <w:pPr>
              <w:keepNext/>
              <w:spacing w:after="0"/>
              <w:jc w:val="center"/>
            </w:pPr>
            <w:r>
              <w:rPr>
                <w:noProof/>
                <w:lang w:eastAsia="en-GB"/>
              </w:rPr>
              <w:drawing>
                <wp:inline distT="0" distB="0" distL="0" distR="0" wp14:anchorId="6DF36811" wp14:editId="2DEC5760">
                  <wp:extent cx="180000" cy="180000"/>
                  <wp:effectExtent l="0" t="0" r="0" b="0"/>
                  <wp:docPr id="248" name="Graphic 24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5EE0D9CF" wp14:editId="7310D587">
                  <wp:extent cx="179705" cy="179705"/>
                  <wp:effectExtent l="0" t="0" r="0" b="0"/>
                  <wp:docPr id="249" name="Graphic 24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64B29178"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5276DF7" w14:textId="676072DD" w:rsidR="009B6075" w:rsidRPr="006531B1" w:rsidRDefault="009B6075" w:rsidP="009B6075">
            <w:pPr>
              <w:keepNext/>
              <w:spacing w:after="0"/>
              <w:jc w:val="left"/>
              <w:rPr>
                <w:color w:val="385623" w:themeColor="accent6" w:themeShade="80"/>
              </w:rPr>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B6075" w14:paraId="1D29EE42" w14:textId="77777777" w:rsidTr="007F258C">
        <w:trPr>
          <w:trHeight w:val="454"/>
        </w:trPr>
        <w:tc>
          <w:tcPr>
            <w:tcW w:w="5000" w:type="pct"/>
            <w:gridSpan w:val="2"/>
            <w:vAlign w:val="center"/>
          </w:tcPr>
          <w:p w14:paraId="31838249" w14:textId="3E4F4B11" w:rsidR="009B6075" w:rsidRPr="00011018" w:rsidRDefault="009B6075" w:rsidP="009B6075">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bl>
    <w:p w14:paraId="6CA6153E" w14:textId="1C35EC1A"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27</w:t>
      </w:r>
      <w:r w:rsidR="002C5166">
        <w:rPr>
          <w:noProof/>
        </w:rPr>
        <w:fldChar w:fldCharType="end"/>
      </w:r>
      <w:r>
        <w:t xml:space="preserve"> Conditions to be verified by customs authorities – End Use – Applicant is holder of AEOC or AEOF Authorisation</w:t>
      </w:r>
    </w:p>
    <w:p w14:paraId="4C7D5294" w14:textId="66F4D847" w:rsidR="00DB60AD" w:rsidRDefault="00DB60AD" w:rsidP="00614D41">
      <w:pPr>
        <w:pStyle w:val="Heading5"/>
        <w:keepNext/>
        <w:ind w:left="1009" w:hanging="1009"/>
      </w:pPr>
      <w:r>
        <w:t>Authorisation for the use of temporary admission procedure</w:t>
      </w:r>
    </w:p>
    <w:p w14:paraId="1F9DC098" w14:textId="77777777" w:rsidR="009E3034" w:rsidRDefault="009E3034" w:rsidP="00382E1B">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9E3034" w14:paraId="09D2E2D9" w14:textId="77777777" w:rsidTr="007F258C">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01F24497" w14:textId="77777777" w:rsidR="009E3034" w:rsidRDefault="009E3034" w:rsidP="00382E1B">
            <w:pPr>
              <w:keepNext/>
              <w:spacing w:after="0"/>
              <w:jc w:val="left"/>
            </w:pPr>
            <w:r>
              <w:t>Conditions to be verified by the customs authorities</w:t>
            </w:r>
          </w:p>
        </w:tc>
        <w:tc>
          <w:tcPr>
            <w:tcW w:w="545" w:type="pct"/>
            <w:vAlign w:val="center"/>
          </w:tcPr>
          <w:p w14:paraId="463DFF44" w14:textId="276BCF38" w:rsidR="009E3034" w:rsidRDefault="009E3034" w:rsidP="00382E1B">
            <w:pPr>
              <w:keepNext/>
              <w:spacing w:after="0"/>
              <w:jc w:val="center"/>
            </w:pPr>
            <w:r>
              <w:t>TEA</w:t>
            </w:r>
          </w:p>
          <w:p w14:paraId="5376A633" w14:textId="77777777" w:rsidR="009E3034" w:rsidRDefault="009E3034" w:rsidP="00382E1B">
            <w:pPr>
              <w:keepNext/>
              <w:spacing w:after="0"/>
              <w:jc w:val="center"/>
            </w:pPr>
            <w:r>
              <w:rPr>
                <w:noProof/>
                <w:lang w:eastAsia="en-GB"/>
              </w:rPr>
              <w:drawing>
                <wp:inline distT="0" distB="0" distL="0" distR="0" wp14:anchorId="65EBCB41" wp14:editId="21E16990">
                  <wp:extent cx="180000" cy="180000"/>
                  <wp:effectExtent l="0" t="0" r="0" b="0"/>
                  <wp:docPr id="250" name="Graphic 250"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5F9B70D5" wp14:editId="69448C12">
                  <wp:extent cx="179705" cy="179705"/>
                  <wp:effectExtent l="0" t="0" r="0" b="0"/>
                  <wp:docPr id="251" name="Graphic 25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37DE7FE1"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A555D05" w14:textId="53ED8F98" w:rsidR="009B6075" w:rsidRDefault="009B6075" w:rsidP="009B6075">
            <w:pPr>
              <w:keepNext/>
              <w:spacing w:after="0"/>
              <w:jc w:val="left"/>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B6075" w14:paraId="44E63C02" w14:textId="77777777" w:rsidTr="007F258C">
        <w:trPr>
          <w:trHeight w:val="454"/>
        </w:trPr>
        <w:tc>
          <w:tcPr>
            <w:tcW w:w="5000" w:type="pct"/>
            <w:gridSpan w:val="2"/>
            <w:vAlign w:val="center"/>
          </w:tcPr>
          <w:p w14:paraId="6DDCA657" w14:textId="3CC4D52E" w:rsidR="009B6075" w:rsidRDefault="009B6075" w:rsidP="009B6075">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r w:rsidR="009B6075" w14:paraId="3BE8DBF7"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F9901DA" w14:textId="4F2C39FA" w:rsidR="009B6075" w:rsidRPr="00BC36F6" w:rsidRDefault="009B6075" w:rsidP="009B6075">
            <w:pPr>
              <w:keepNext/>
              <w:spacing w:after="0"/>
              <w:jc w:val="left"/>
              <w:rPr>
                <w:color w:val="385623" w:themeColor="accent6" w:themeShade="80"/>
                <w:sz w:val="18"/>
              </w:rPr>
            </w:pPr>
            <w:r w:rsidRPr="009E3034">
              <w:rPr>
                <w:color w:val="385623" w:themeColor="accent6" w:themeShade="80"/>
                <w:sz w:val="18"/>
              </w:rPr>
              <w:t xml:space="preserve">Applicant </w:t>
            </w:r>
            <w:r>
              <w:rPr>
                <w:color w:val="385623" w:themeColor="accent6" w:themeShade="80"/>
                <w:sz w:val="18"/>
              </w:rPr>
              <w:t>k</w:t>
            </w:r>
            <w:r w:rsidRPr="009E3034">
              <w:rPr>
                <w:color w:val="385623" w:themeColor="accent6" w:themeShade="80"/>
                <w:sz w:val="18"/>
              </w:rPr>
              <w:t xml:space="preserve">eeps </w:t>
            </w:r>
            <w:r>
              <w:rPr>
                <w:color w:val="385623" w:themeColor="accent6" w:themeShade="80"/>
                <w:sz w:val="18"/>
              </w:rPr>
              <w:t>a</w:t>
            </w:r>
            <w:r w:rsidRPr="009E3034">
              <w:rPr>
                <w:color w:val="385623" w:themeColor="accent6" w:themeShade="80"/>
                <w:sz w:val="18"/>
              </w:rPr>
              <w:t xml:space="preserve">ppropriate </w:t>
            </w:r>
            <w:r>
              <w:rPr>
                <w:color w:val="385623" w:themeColor="accent6" w:themeShade="80"/>
                <w:sz w:val="18"/>
              </w:rPr>
              <w:t>r</w:t>
            </w:r>
            <w:r w:rsidRPr="009E3034">
              <w:rPr>
                <w:color w:val="385623" w:themeColor="accent6" w:themeShade="80"/>
                <w:sz w:val="18"/>
              </w:rPr>
              <w:t xml:space="preserve">ecords in a form </w:t>
            </w:r>
            <w:r>
              <w:rPr>
                <w:color w:val="385623" w:themeColor="accent6" w:themeShade="80"/>
                <w:sz w:val="18"/>
              </w:rPr>
              <w:t>a</w:t>
            </w:r>
            <w:r w:rsidRPr="009E3034">
              <w:rPr>
                <w:color w:val="385623" w:themeColor="accent6" w:themeShade="80"/>
                <w:sz w:val="18"/>
              </w:rPr>
              <w:t xml:space="preserve">pproved by </w:t>
            </w:r>
            <w:r>
              <w:rPr>
                <w:color w:val="385623" w:themeColor="accent6" w:themeShade="80"/>
                <w:sz w:val="18"/>
              </w:rPr>
              <w:t>c</w:t>
            </w:r>
            <w:r w:rsidRPr="009E3034">
              <w:rPr>
                <w:color w:val="385623" w:themeColor="accent6" w:themeShade="80"/>
                <w:sz w:val="18"/>
              </w:rPr>
              <w:t xml:space="preserve">ustoms </w:t>
            </w:r>
            <w:r>
              <w:rPr>
                <w:color w:val="385623" w:themeColor="accent6" w:themeShade="80"/>
                <w:sz w:val="18"/>
              </w:rPr>
              <w:t>a</w:t>
            </w:r>
            <w:r w:rsidRPr="009E3034">
              <w:rPr>
                <w:color w:val="385623" w:themeColor="accent6" w:themeShade="80"/>
                <w:sz w:val="18"/>
              </w:rPr>
              <w:t>uthorities</w:t>
            </w:r>
          </w:p>
        </w:tc>
      </w:tr>
      <w:tr w:rsidR="009B6075" w14:paraId="3BFE29CC" w14:textId="77777777" w:rsidTr="007F258C">
        <w:trPr>
          <w:trHeight w:val="454"/>
        </w:trPr>
        <w:tc>
          <w:tcPr>
            <w:tcW w:w="5000" w:type="pct"/>
            <w:gridSpan w:val="2"/>
            <w:vAlign w:val="center"/>
          </w:tcPr>
          <w:p w14:paraId="6F4B6F6A" w14:textId="4ADE98C8" w:rsidR="009B6075" w:rsidRPr="00011018" w:rsidRDefault="009B6075" w:rsidP="009B6075">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p</w:t>
            </w:r>
            <w:r w:rsidRPr="00011018">
              <w:rPr>
                <w:color w:val="385623" w:themeColor="accent6" w:themeShade="80"/>
                <w:sz w:val="18"/>
              </w:rPr>
              <w:t xml:space="preserve">rovides </w:t>
            </w:r>
            <w:r>
              <w:rPr>
                <w:color w:val="385623" w:themeColor="accent6" w:themeShade="80"/>
                <w:sz w:val="18"/>
              </w:rPr>
              <w:t>n</w:t>
            </w:r>
            <w:r w:rsidRPr="00011018">
              <w:rPr>
                <w:color w:val="385623" w:themeColor="accent6" w:themeShade="80"/>
                <w:sz w:val="18"/>
              </w:rPr>
              <w:t xml:space="preserve">ecessary </w:t>
            </w:r>
            <w:r>
              <w:rPr>
                <w:color w:val="385623" w:themeColor="accent6" w:themeShade="80"/>
                <w:sz w:val="18"/>
              </w:rPr>
              <w:t>a</w:t>
            </w:r>
            <w:r w:rsidRPr="00011018">
              <w:rPr>
                <w:color w:val="385623" w:themeColor="accent6" w:themeShade="80"/>
                <w:sz w:val="18"/>
              </w:rPr>
              <w:t xml:space="preserve">ssurance of </w:t>
            </w:r>
            <w:r>
              <w:rPr>
                <w:color w:val="385623" w:themeColor="accent6" w:themeShade="80"/>
                <w:sz w:val="18"/>
              </w:rPr>
              <w:t>p</w:t>
            </w:r>
            <w:r w:rsidRPr="00011018">
              <w:rPr>
                <w:color w:val="385623" w:themeColor="accent6" w:themeShade="80"/>
                <w:sz w:val="18"/>
              </w:rPr>
              <w:t xml:space="preserve">roper </w:t>
            </w:r>
            <w:r>
              <w:rPr>
                <w:color w:val="385623" w:themeColor="accent6" w:themeShade="80"/>
                <w:sz w:val="18"/>
              </w:rPr>
              <w:t>c</w:t>
            </w:r>
            <w:r w:rsidRPr="00011018">
              <w:rPr>
                <w:color w:val="385623" w:themeColor="accent6" w:themeShade="80"/>
                <w:sz w:val="18"/>
              </w:rPr>
              <w:t xml:space="preserve">onduct of the </w:t>
            </w:r>
            <w:r>
              <w:rPr>
                <w:color w:val="385623" w:themeColor="accent6" w:themeShade="80"/>
                <w:sz w:val="18"/>
              </w:rPr>
              <w:t>o</w:t>
            </w:r>
            <w:r w:rsidRPr="00011018">
              <w:rPr>
                <w:color w:val="385623" w:themeColor="accent6" w:themeShade="80"/>
                <w:sz w:val="18"/>
              </w:rPr>
              <w:t>perations</w:t>
            </w:r>
          </w:p>
        </w:tc>
      </w:tr>
      <w:tr w:rsidR="009E3034" w14:paraId="1675B66C"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F4A0A30" w14:textId="70E8A2E6" w:rsidR="009E3034" w:rsidRPr="009E3034" w:rsidRDefault="009B6075" w:rsidP="00382E1B">
            <w:pPr>
              <w:keepNext/>
              <w:spacing w:after="0"/>
              <w:jc w:val="left"/>
              <w:rPr>
                <w:color w:val="385623" w:themeColor="accent6" w:themeShade="80"/>
                <w:sz w:val="18"/>
              </w:rPr>
            </w:pPr>
            <w:r>
              <w:rPr>
                <w:color w:val="385623" w:themeColor="accent6" w:themeShade="80"/>
                <w:sz w:val="18"/>
              </w:rPr>
              <w:t>Applicant u</w:t>
            </w:r>
            <w:r w:rsidR="009E3034" w:rsidRPr="009E3034">
              <w:rPr>
                <w:color w:val="385623" w:themeColor="accent6" w:themeShade="80"/>
                <w:sz w:val="18"/>
              </w:rPr>
              <w:t xml:space="preserve">ses the </w:t>
            </w:r>
            <w:r>
              <w:rPr>
                <w:color w:val="385623" w:themeColor="accent6" w:themeShade="80"/>
                <w:sz w:val="18"/>
              </w:rPr>
              <w:t>g</w:t>
            </w:r>
            <w:r w:rsidR="009E3034" w:rsidRPr="009E3034">
              <w:rPr>
                <w:color w:val="385623" w:themeColor="accent6" w:themeShade="80"/>
                <w:sz w:val="18"/>
              </w:rPr>
              <w:t xml:space="preserve">oods or </w:t>
            </w:r>
            <w:r>
              <w:rPr>
                <w:color w:val="385623" w:themeColor="accent6" w:themeShade="80"/>
                <w:sz w:val="18"/>
              </w:rPr>
              <w:t>a</w:t>
            </w:r>
            <w:r w:rsidR="009E3034" w:rsidRPr="009E3034">
              <w:rPr>
                <w:color w:val="385623" w:themeColor="accent6" w:themeShade="80"/>
                <w:sz w:val="18"/>
              </w:rPr>
              <w:t xml:space="preserve">rranges for their use or </w:t>
            </w:r>
            <w:r>
              <w:rPr>
                <w:color w:val="385623" w:themeColor="accent6" w:themeShade="80"/>
                <w:sz w:val="18"/>
              </w:rPr>
              <w:t>c</w:t>
            </w:r>
            <w:r w:rsidR="009E3034" w:rsidRPr="009E3034">
              <w:rPr>
                <w:color w:val="385623" w:themeColor="accent6" w:themeShade="80"/>
                <w:sz w:val="18"/>
              </w:rPr>
              <w:t xml:space="preserve">arries out </w:t>
            </w:r>
            <w:r>
              <w:rPr>
                <w:color w:val="385623" w:themeColor="accent6" w:themeShade="80"/>
                <w:sz w:val="18"/>
              </w:rPr>
              <w:t>p</w:t>
            </w:r>
            <w:r w:rsidR="009E3034" w:rsidRPr="009E3034">
              <w:rPr>
                <w:color w:val="385623" w:themeColor="accent6" w:themeShade="80"/>
                <w:sz w:val="18"/>
              </w:rPr>
              <w:t xml:space="preserve">rocessing </w:t>
            </w:r>
            <w:r>
              <w:rPr>
                <w:color w:val="385623" w:themeColor="accent6" w:themeShade="80"/>
                <w:sz w:val="18"/>
              </w:rPr>
              <w:t>o</w:t>
            </w:r>
            <w:r w:rsidR="009E3034" w:rsidRPr="009E3034">
              <w:rPr>
                <w:color w:val="385623" w:themeColor="accent6" w:themeShade="80"/>
                <w:sz w:val="18"/>
              </w:rPr>
              <w:t xml:space="preserve">perations on the </w:t>
            </w:r>
            <w:r>
              <w:rPr>
                <w:color w:val="385623" w:themeColor="accent6" w:themeShade="80"/>
                <w:sz w:val="18"/>
              </w:rPr>
              <w:t>g</w:t>
            </w:r>
            <w:r w:rsidR="009E3034" w:rsidRPr="009E3034">
              <w:rPr>
                <w:color w:val="385623" w:themeColor="accent6" w:themeShade="80"/>
                <w:sz w:val="18"/>
              </w:rPr>
              <w:t xml:space="preserve">oods or </w:t>
            </w:r>
            <w:r>
              <w:rPr>
                <w:color w:val="385623" w:themeColor="accent6" w:themeShade="80"/>
                <w:sz w:val="18"/>
              </w:rPr>
              <w:t>a</w:t>
            </w:r>
            <w:r w:rsidR="009E3034" w:rsidRPr="009E3034">
              <w:rPr>
                <w:color w:val="385623" w:themeColor="accent6" w:themeShade="80"/>
                <w:sz w:val="18"/>
              </w:rPr>
              <w:t xml:space="preserve">rranges for them to be </w:t>
            </w:r>
            <w:r>
              <w:rPr>
                <w:color w:val="385623" w:themeColor="accent6" w:themeShade="80"/>
                <w:sz w:val="18"/>
              </w:rPr>
              <w:t>c</w:t>
            </w:r>
            <w:r w:rsidR="009E3034" w:rsidRPr="009E3034">
              <w:rPr>
                <w:color w:val="385623" w:themeColor="accent6" w:themeShade="80"/>
                <w:sz w:val="18"/>
              </w:rPr>
              <w:t>arried out</w:t>
            </w:r>
          </w:p>
        </w:tc>
      </w:tr>
    </w:tbl>
    <w:p w14:paraId="20964D5B" w14:textId="6090EE7F"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28</w:t>
      </w:r>
      <w:r w:rsidR="002C5166">
        <w:rPr>
          <w:noProof/>
        </w:rPr>
        <w:fldChar w:fldCharType="end"/>
      </w:r>
      <w:r>
        <w:t xml:space="preserve"> Conditions to be verified by customs authorities – Temporary Admission – Applicant is not holder of AEOC or AEOF Authorisation</w:t>
      </w:r>
    </w:p>
    <w:p w14:paraId="5CB6A7EA" w14:textId="77777777" w:rsidR="009E3034" w:rsidRPr="00DB60AD" w:rsidRDefault="009E3034" w:rsidP="00382E1B">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9E3034" w14:paraId="1AA15891" w14:textId="77777777" w:rsidTr="007F258C">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6549E9D" w14:textId="77777777" w:rsidR="009E3034" w:rsidRDefault="009E3034" w:rsidP="00382E1B">
            <w:pPr>
              <w:keepNext/>
              <w:spacing w:after="0"/>
              <w:jc w:val="left"/>
            </w:pPr>
            <w:r>
              <w:t>Conditions to be verified by the customs authorities</w:t>
            </w:r>
          </w:p>
        </w:tc>
        <w:tc>
          <w:tcPr>
            <w:tcW w:w="545" w:type="pct"/>
            <w:vAlign w:val="center"/>
          </w:tcPr>
          <w:p w14:paraId="5755C85F" w14:textId="43BC9E94" w:rsidR="009E3034" w:rsidRDefault="009E3034" w:rsidP="00382E1B">
            <w:pPr>
              <w:keepNext/>
              <w:spacing w:after="0"/>
              <w:jc w:val="center"/>
            </w:pPr>
            <w:r>
              <w:t>TEA</w:t>
            </w:r>
          </w:p>
          <w:p w14:paraId="10F4CE77" w14:textId="77777777" w:rsidR="009E3034" w:rsidRDefault="009E3034" w:rsidP="00382E1B">
            <w:pPr>
              <w:keepNext/>
              <w:spacing w:after="0"/>
              <w:jc w:val="center"/>
            </w:pPr>
            <w:r>
              <w:rPr>
                <w:noProof/>
                <w:lang w:eastAsia="en-GB"/>
              </w:rPr>
              <w:drawing>
                <wp:inline distT="0" distB="0" distL="0" distR="0" wp14:anchorId="05BE6F93" wp14:editId="75CB167E">
                  <wp:extent cx="180000" cy="180000"/>
                  <wp:effectExtent l="0" t="0" r="0" b="0"/>
                  <wp:docPr id="252" name="Graphic 25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B2AD38B" wp14:editId="0502210A">
                  <wp:extent cx="179705" cy="179705"/>
                  <wp:effectExtent l="0" t="0" r="0" b="0"/>
                  <wp:docPr id="253" name="Graphic 25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40F09EF4"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ACF6208" w14:textId="3153AA13" w:rsidR="009B6075" w:rsidRPr="006531B1" w:rsidRDefault="009B6075" w:rsidP="009B6075">
            <w:pPr>
              <w:keepNext/>
              <w:spacing w:after="0"/>
              <w:jc w:val="left"/>
              <w:rPr>
                <w:color w:val="385623" w:themeColor="accent6" w:themeShade="80"/>
              </w:rPr>
            </w:pPr>
            <w:r w:rsidRPr="00011018">
              <w:rPr>
                <w:color w:val="385623" w:themeColor="accent6" w:themeShade="80"/>
                <w:sz w:val="18"/>
              </w:rPr>
              <w:t xml:space="preserve">Customs </w:t>
            </w:r>
            <w:r>
              <w:rPr>
                <w:color w:val="385623" w:themeColor="accent6" w:themeShade="80"/>
                <w:sz w:val="18"/>
              </w:rPr>
              <w:t>a</w:t>
            </w:r>
            <w:r w:rsidRPr="00011018">
              <w:rPr>
                <w:color w:val="385623" w:themeColor="accent6" w:themeShade="80"/>
                <w:sz w:val="18"/>
              </w:rPr>
              <w:t xml:space="preserve">uthorities </w:t>
            </w:r>
            <w:r>
              <w:rPr>
                <w:color w:val="385623" w:themeColor="accent6" w:themeShade="80"/>
                <w:sz w:val="18"/>
              </w:rPr>
              <w:t>a</w:t>
            </w:r>
            <w:r w:rsidRPr="00011018">
              <w:rPr>
                <w:color w:val="385623" w:themeColor="accent6" w:themeShade="80"/>
                <w:sz w:val="18"/>
              </w:rPr>
              <w:t xml:space="preserve">re </w:t>
            </w:r>
            <w:r>
              <w:rPr>
                <w:color w:val="385623" w:themeColor="accent6" w:themeShade="80"/>
                <w:sz w:val="18"/>
              </w:rPr>
              <w:t>a</w:t>
            </w:r>
            <w:r w:rsidRPr="00011018">
              <w:rPr>
                <w:color w:val="385623" w:themeColor="accent6" w:themeShade="80"/>
                <w:sz w:val="18"/>
              </w:rPr>
              <w:t xml:space="preserve">ble to </w:t>
            </w:r>
            <w:r>
              <w:rPr>
                <w:color w:val="385623" w:themeColor="accent6" w:themeShade="80"/>
                <w:sz w:val="18"/>
              </w:rPr>
              <w:t>e</w:t>
            </w:r>
            <w:r w:rsidRPr="00011018">
              <w:rPr>
                <w:color w:val="385623" w:themeColor="accent6" w:themeShade="80"/>
                <w:sz w:val="18"/>
              </w:rPr>
              <w:t xml:space="preserve">xercise </w:t>
            </w:r>
            <w:r>
              <w:rPr>
                <w:color w:val="385623" w:themeColor="accent6" w:themeShade="80"/>
                <w:sz w:val="18"/>
              </w:rPr>
              <w:t>c</w:t>
            </w:r>
            <w:r w:rsidRPr="00011018">
              <w:rPr>
                <w:color w:val="385623" w:themeColor="accent6" w:themeShade="80"/>
                <w:sz w:val="18"/>
              </w:rPr>
              <w:t xml:space="preserve">ustoms </w:t>
            </w:r>
            <w:r>
              <w:rPr>
                <w:color w:val="385623" w:themeColor="accent6" w:themeShade="80"/>
                <w:sz w:val="18"/>
              </w:rPr>
              <w:t>s</w:t>
            </w:r>
            <w:r w:rsidRPr="00011018">
              <w:rPr>
                <w:color w:val="385623" w:themeColor="accent6" w:themeShade="80"/>
                <w:sz w:val="18"/>
              </w:rPr>
              <w:t xml:space="preserve">upervision without </w:t>
            </w:r>
            <w:r>
              <w:rPr>
                <w:color w:val="385623" w:themeColor="accent6" w:themeShade="80"/>
                <w:sz w:val="18"/>
              </w:rPr>
              <w:t>d</w:t>
            </w:r>
            <w:r w:rsidRPr="00011018">
              <w:rPr>
                <w:color w:val="385623" w:themeColor="accent6" w:themeShade="80"/>
                <w:sz w:val="18"/>
              </w:rPr>
              <w:t xml:space="preserve">isproportionate </w:t>
            </w:r>
            <w:r>
              <w:rPr>
                <w:color w:val="385623" w:themeColor="accent6" w:themeShade="80"/>
                <w:sz w:val="18"/>
              </w:rPr>
              <w:t>a</w:t>
            </w:r>
            <w:r w:rsidRPr="00011018">
              <w:rPr>
                <w:color w:val="385623" w:themeColor="accent6" w:themeShade="80"/>
                <w:sz w:val="18"/>
              </w:rPr>
              <w:t xml:space="preserve">dministrative </w:t>
            </w:r>
            <w:r>
              <w:rPr>
                <w:color w:val="385623" w:themeColor="accent6" w:themeShade="80"/>
                <w:sz w:val="18"/>
              </w:rPr>
              <w:t>a</w:t>
            </w:r>
            <w:r w:rsidRPr="00011018">
              <w:rPr>
                <w:color w:val="385623" w:themeColor="accent6" w:themeShade="80"/>
                <w:sz w:val="18"/>
              </w:rPr>
              <w:t>rrangements</w:t>
            </w:r>
          </w:p>
        </w:tc>
      </w:tr>
      <w:tr w:rsidR="009B6075" w14:paraId="54C87735" w14:textId="77777777" w:rsidTr="007F258C">
        <w:trPr>
          <w:trHeight w:val="454"/>
        </w:trPr>
        <w:tc>
          <w:tcPr>
            <w:tcW w:w="5000" w:type="pct"/>
            <w:gridSpan w:val="2"/>
            <w:vAlign w:val="center"/>
          </w:tcPr>
          <w:p w14:paraId="6A0ECC82" w14:textId="17CC4219" w:rsidR="009B6075" w:rsidRPr="00011018" w:rsidRDefault="009B6075" w:rsidP="009B6075">
            <w:pPr>
              <w:keepNext/>
              <w:spacing w:after="0"/>
              <w:jc w:val="left"/>
              <w:rPr>
                <w:color w:val="385623" w:themeColor="accent6" w:themeShade="80"/>
                <w:sz w:val="18"/>
              </w:rPr>
            </w:pPr>
            <w:r w:rsidRPr="00011018">
              <w:rPr>
                <w:color w:val="385623" w:themeColor="accent6" w:themeShade="80"/>
                <w:sz w:val="18"/>
              </w:rPr>
              <w:t xml:space="preserve">Applicant </w:t>
            </w:r>
            <w:r>
              <w:rPr>
                <w:color w:val="385623" w:themeColor="accent6" w:themeShade="80"/>
                <w:sz w:val="18"/>
              </w:rPr>
              <w:t>h</w:t>
            </w:r>
            <w:r w:rsidRPr="00011018">
              <w:rPr>
                <w:color w:val="385623" w:themeColor="accent6" w:themeShade="80"/>
                <w:sz w:val="18"/>
              </w:rPr>
              <w:t xml:space="preserve">as </w:t>
            </w:r>
            <w:r>
              <w:rPr>
                <w:color w:val="385623" w:themeColor="accent6" w:themeShade="80"/>
                <w:sz w:val="18"/>
              </w:rPr>
              <w:t>g</w:t>
            </w:r>
            <w:r w:rsidRPr="00011018">
              <w:rPr>
                <w:color w:val="385623" w:themeColor="accent6" w:themeShade="80"/>
                <w:sz w:val="18"/>
              </w:rPr>
              <w:t>uarantee</w:t>
            </w:r>
          </w:p>
        </w:tc>
      </w:tr>
      <w:tr w:rsidR="009E3034" w14:paraId="01C15F16" w14:textId="77777777" w:rsidTr="007F258C">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68F47C6" w14:textId="3012B091" w:rsidR="009E3034" w:rsidRPr="009E3034" w:rsidRDefault="009B6075" w:rsidP="00382E1B">
            <w:pPr>
              <w:keepNext/>
              <w:spacing w:after="0"/>
              <w:jc w:val="left"/>
              <w:rPr>
                <w:color w:val="385623" w:themeColor="accent6" w:themeShade="80"/>
                <w:sz w:val="18"/>
              </w:rPr>
            </w:pPr>
            <w:r>
              <w:rPr>
                <w:color w:val="385623" w:themeColor="accent6" w:themeShade="80"/>
                <w:sz w:val="18"/>
              </w:rPr>
              <w:t>Applicant u</w:t>
            </w:r>
            <w:r w:rsidRPr="009E3034">
              <w:rPr>
                <w:color w:val="385623" w:themeColor="accent6" w:themeShade="80"/>
                <w:sz w:val="18"/>
              </w:rPr>
              <w:t xml:space="preserve">ses the </w:t>
            </w:r>
            <w:r>
              <w:rPr>
                <w:color w:val="385623" w:themeColor="accent6" w:themeShade="80"/>
                <w:sz w:val="18"/>
              </w:rPr>
              <w:t>g</w:t>
            </w:r>
            <w:r w:rsidRPr="009E3034">
              <w:rPr>
                <w:color w:val="385623" w:themeColor="accent6" w:themeShade="80"/>
                <w:sz w:val="18"/>
              </w:rPr>
              <w:t xml:space="preserve">oods or </w:t>
            </w:r>
            <w:r>
              <w:rPr>
                <w:color w:val="385623" w:themeColor="accent6" w:themeShade="80"/>
                <w:sz w:val="18"/>
              </w:rPr>
              <w:t>a</w:t>
            </w:r>
            <w:r w:rsidRPr="009E3034">
              <w:rPr>
                <w:color w:val="385623" w:themeColor="accent6" w:themeShade="80"/>
                <w:sz w:val="18"/>
              </w:rPr>
              <w:t xml:space="preserve">rranges for their use or </w:t>
            </w:r>
            <w:r>
              <w:rPr>
                <w:color w:val="385623" w:themeColor="accent6" w:themeShade="80"/>
                <w:sz w:val="18"/>
              </w:rPr>
              <w:t>c</w:t>
            </w:r>
            <w:r w:rsidRPr="009E3034">
              <w:rPr>
                <w:color w:val="385623" w:themeColor="accent6" w:themeShade="80"/>
                <w:sz w:val="18"/>
              </w:rPr>
              <w:t xml:space="preserve">arries out </w:t>
            </w:r>
            <w:r>
              <w:rPr>
                <w:color w:val="385623" w:themeColor="accent6" w:themeShade="80"/>
                <w:sz w:val="18"/>
              </w:rPr>
              <w:t>p</w:t>
            </w:r>
            <w:r w:rsidRPr="009E3034">
              <w:rPr>
                <w:color w:val="385623" w:themeColor="accent6" w:themeShade="80"/>
                <w:sz w:val="18"/>
              </w:rPr>
              <w:t xml:space="preserve">rocessing </w:t>
            </w:r>
            <w:r>
              <w:rPr>
                <w:color w:val="385623" w:themeColor="accent6" w:themeShade="80"/>
                <w:sz w:val="18"/>
              </w:rPr>
              <w:t>o</w:t>
            </w:r>
            <w:r w:rsidRPr="009E3034">
              <w:rPr>
                <w:color w:val="385623" w:themeColor="accent6" w:themeShade="80"/>
                <w:sz w:val="18"/>
              </w:rPr>
              <w:t xml:space="preserve">perations on the </w:t>
            </w:r>
            <w:r>
              <w:rPr>
                <w:color w:val="385623" w:themeColor="accent6" w:themeShade="80"/>
                <w:sz w:val="18"/>
              </w:rPr>
              <w:t>g</w:t>
            </w:r>
            <w:r w:rsidRPr="009E3034">
              <w:rPr>
                <w:color w:val="385623" w:themeColor="accent6" w:themeShade="80"/>
                <w:sz w:val="18"/>
              </w:rPr>
              <w:t xml:space="preserve">oods or </w:t>
            </w:r>
            <w:r>
              <w:rPr>
                <w:color w:val="385623" w:themeColor="accent6" w:themeShade="80"/>
                <w:sz w:val="18"/>
              </w:rPr>
              <w:t>a</w:t>
            </w:r>
            <w:r w:rsidRPr="009E3034">
              <w:rPr>
                <w:color w:val="385623" w:themeColor="accent6" w:themeShade="80"/>
                <w:sz w:val="18"/>
              </w:rPr>
              <w:t xml:space="preserve">rranges for them to be </w:t>
            </w:r>
            <w:r>
              <w:rPr>
                <w:color w:val="385623" w:themeColor="accent6" w:themeShade="80"/>
                <w:sz w:val="18"/>
              </w:rPr>
              <w:t>c</w:t>
            </w:r>
            <w:r w:rsidRPr="009E3034">
              <w:rPr>
                <w:color w:val="385623" w:themeColor="accent6" w:themeShade="80"/>
                <w:sz w:val="18"/>
              </w:rPr>
              <w:t>arried out</w:t>
            </w:r>
          </w:p>
        </w:tc>
      </w:tr>
    </w:tbl>
    <w:p w14:paraId="2992203F" w14:textId="139109FE" w:rsidR="009E3034" w:rsidRDefault="009E3034"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29</w:t>
      </w:r>
      <w:r w:rsidR="002C5166">
        <w:rPr>
          <w:noProof/>
        </w:rPr>
        <w:fldChar w:fldCharType="end"/>
      </w:r>
      <w:r>
        <w:t xml:space="preserve"> Conditions to be verified by customs authorities – Temporary Admission – Applicant is holder of AEOC or AEOF Authorisation</w:t>
      </w:r>
    </w:p>
    <w:p w14:paraId="7ED5C311" w14:textId="77777777" w:rsidR="00DB60AD" w:rsidRDefault="00DB60AD" w:rsidP="00382E1B">
      <w:pPr>
        <w:pStyle w:val="Heading4"/>
      </w:pPr>
      <w:r>
        <w:t>Transit</w:t>
      </w:r>
    </w:p>
    <w:p w14:paraId="69A95211" w14:textId="599A8F98" w:rsidR="00DB60AD" w:rsidRDefault="00DB60AD" w:rsidP="00614D41">
      <w:pPr>
        <w:pStyle w:val="Heading5"/>
        <w:keepNext/>
        <w:ind w:left="1009" w:hanging="1009"/>
      </w:pPr>
      <w:r>
        <w:t xml:space="preserve">Authorisation </w:t>
      </w:r>
      <w:r w:rsidRPr="006B2987">
        <w:t>for the status of authorised consignee for Union transit</w:t>
      </w:r>
    </w:p>
    <w:p w14:paraId="243F2F0B" w14:textId="2E86F9F6" w:rsidR="00196CB3" w:rsidRDefault="00196CB3" w:rsidP="00382E1B">
      <w:pPr>
        <w:keepNext/>
      </w:pPr>
      <w:r>
        <w:t xml:space="preserve">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196CB3" w14:paraId="1101B49F"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26FC735E" w14:textId="77777777" w:rsidR="00196CB3" w:rsidRDefault="00196CB3" w:rsidP="00382E1B">
            <w:pPr>
              <w:keepNext/>
              <w:spacing w:after="0"/>
              <w:jc w:val="left"/>
            </w:pPr>
            <w:r>
              <w:t>Conditions to be verified by the customs authorities</w:t>
            </w:r>
          </w:p>
        </w:tc>
        <w:tc>
          <w:tcPr>
            <w:tcW w:w="545" w:type="pct"/>
            <w:vAlign w:val="center"/>
          </w:tcPr>
          <w:p w14:paraId="3DE2A3BB" w14:textId="50B96074" w:rsidR="00196CB3" w:rsidRDefault="00196CB3" w:rsidP="00382E1B">
            <w:pPr>
              <w:keepNext/>
              <w:spacing w:after="0"/>
              <w:jc w:val="center"/>
            </w:pPr>
            <w:r>
              <w:t>ACE</w:t>
            </w:r>
          </w:p>
          <w:p w14:paraId="3AB01AD2" w14:textId="77777777" w:rsidR="00196CB3" w:rsidRDefault="00196CB3" w:rsidP="00382E1B">
            <w:pPr>
              <w:keepNext/>
              <w:spacing w:after="0"/>
              <w:jc w:val="center"/>
            </w:pPr>
            <w:r>
              <w:rPr>
                <w:noProof/>
                <w:lang w:eastAsia="en-GB"/>
              </w:rPr>
              <w:drawing>
                <wp:inline distT="0" distB="0" distL="0" distR="0" wp14:anchorId="69423187" wp14:editId="2B72F54A">
                  <wp:extent cx="180000" cy="180000"/>
                  <wp:effectExtent l="0" t="0" r="0" b="0"/>
                  <wp:docPr id="296" name="Graphic 29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7438EB46" wp14:editId="46A6E300">
                  <wp:extent cx="179705" cy="179705"/>
                  <wp:effectExtent l="0" t="0" r="0" b="0"/>
                  <wp:docPr id="297" name="Graphic 29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196CB3" w14:paraId="4CB3486B"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97AF26F" w14:textId="6DDD450E" w:rsidR="00196CB3" w:rsidRDefault="00196CB3" w:rsidP="00382E1B">
            <w:pPr>
              <w:keepNext/>
              <w:spacing w:after="0"/>
              <w:jc w:val="left"/>
            </w:pPr>
            <w:r w:rsidRPr="00196CB3">
              <w:rPr>
                <w:color w:val="385623" w:themeColor="accent6" w:themeShade="80"/>
                <w:sz w:val="18"/>
              </w:rPr>
              <w:t>Applicant/</w:t>
            </w:r>
            <w:r w:rsidR="009B6075">
              <w:rPr>
                <w:color w:val="385623" w:themeColor="accent6" w:themeShade="80"/>
                <w:sz w:val="18"/>
              </w:rPr>
              <w:t>h</w:t>
            </w:r>
            <w:r w:rsidRPr="00196CB3">
              <w:rPr>
                <w:color w:val="385623" w:themeColor="accent6" w:themeShade="80"/>
                <w:sz w:val="18"/>
              </w:rPr>
              <w:t xml:space="preserve">older </w:t>
            </w:r>
            <w:r w:rsidR="009B6075">
              <w:rPr>
                <w:color w:val="385623" w:themeColor="accent6" w:themeShade="80"/>
                <w:sz w:val="18"/>
              </w:rPr>
              <w:t>r</w:t>
            </w:r>
            <w:r w:rsidRPr="00196CB3">
              <w:rPr>
                <w:color w:val="385623" w:themeColor="accent6" w:themeShade="80"/>
                <w:sz w:val="18"/>
              </w:rPr>
              <w:t xml:space="preserve">egularly </w:t>
            </w:r>
            <w:r w:rsidR="009B6075">
              <w:rPr>
                <w:color w:val="385623" w:themeColor="accent6" w:themeShade="80"/>
                <w:sz w:val="18"/>
              </w:rPr>
              <w:t>u</w:t>
            </w:r>
            <w:r w:rsidRPr="00196CB3">
              <w:rPr>
                <w:color w:val="385623" w:themeColor="accent6" w:themeShade="80"/>
                <w:sz w:val="18"/>
              </w:rPr>
              <w:t xml:space="preserve">ses the </w:t>
            </w:r>
            <w:r w:rsidR="009B6075">
              <w:rPr>
                <w:color w:val="385623" w:themeColor="accent6" w:themeShade="80"/>
                <w:sz w:val="18"/>
              </w:rPr>
              <w:t>u</w:t>
            </w:r>
            <w:r w:rsidRPr="00196CB3">
              <w:rPr>
                <w:color w:val="385623" w:themeColor="accent6" w:themeShade="80"/>
                <w:sz w:val="18"/>
              </w:rPr>
              <w:t xml:space="preserve">nion </w:t>
            </w:r>
            <w:r w:rsidR="009B6075">
              <w:rPr>
                <w:color w:val="385623" w:themeColor="accent6" w:themeShade="80"/>
                <w:sz w:val="18"/>
              </w:rPr>
              <w:t>t</w:t>
            </w:r>
            <w:r w:rsidRPr="00196CB3">
              <w:rPr>
                <w:color w:val="385623" w:themeColor="accent6" w:themeShade="80"/>
                <w:sz w:val="18"/>
              </w:rPr>
              <w:t xml:space="preserve">ransit </w:t>
            </w:r>
            <w:r w:rsidR="009B6075">
              <w:rPr>
                <w:color w:val="385623" w:themeColor="accent6" w:themeShade="80"/>
                <w:sz w:val="18"/>
              </w:rPr>
              <w:t>a</w:t>
            </w:r>
            <w:r w:rsidRPr="00196CB3">
              <w:rPr>
                <w:color w:val="385623" w:themeColor="accent6" w:themeShade="80"/>
                <w:sz w:val="18"/>
              </w:rPr>
              <w:t>rrangements</w:t>
            </w:r>
          </w:p>
        </w:tc>
      </w:tr>
      <w:tr w:rsidR="00196CB3" w14:paraId="09408F43" w14:textId="77777777" w:rsidTr="004549EE">
        <w:trPr>
          <w:trHeight w:val="454"/>
        </w:trPr>
        <w:tc>
          <w:tcPr>
            <w:tcW w:w="5000" w:type="pct"/>
            <w:gridSpan w:val="2"/>
            <w:vAlign w:val="center"/>
          </w:tcPr>
          <w:p w14:paraId="14EDFE46" w14:textId="3C02C18D" w:rsidR="00196CB3" w:rsidRDefault="00196CB3" w:rsidP="00382E1B">
            <w:pPr>
              <w:keepNext/>
              <w:spacing w:after="0"/>
              <w:jc w:val="left"/>
              <w:rPr>
                <w:color w:val="385623" w:themeColor="accent6" w:themeShade="80"/>
                <w:sz w:val="18"/>
              </w:rPr>
            </w:pPr>
            <w:r w:rsidRPr="00196CB3">
              <w:rPr>
                <w:color w:val="385623" w:themeColor="accent6" w:themeShade="80"/>
                <w:sz w:val="18"/>
              </w:rPr>
              <w:t xml:space="preserve">DTCA </w:t>
            </w:r>
            <w:r w:rsidR="009B6075">
              <w:rPr>
                <w:color w:val="385623" w:themeColor="accent6" w:themeShade="80"/>
                <w:sz w:val="18"/>
              </w:rPr>
              <w:t>a</w:t>
            </w:r>
            <w:r w:rsidRPr="00196CB3">
              <w:rPr>
                <w:color w:val="385623" w:themeColor="accent6" w:themeShade="80"/>
                <w:sz w:val="18"/>
              </w:rPr>
              <w:t xml:space="preserve">re </w:t>
            </w:r>
            <w:r w:rsidR="009B6075">
              <w:rPr>
                <w:color w:val="385623" w:themeColor="accent6" w:themeShade="80"/>
                <w:sz w:val="18"/>
              </w:rPr>
              <w:t>a</w:t>
            </w:r>
            <w:r w:rsidRPr="00196CB3">
              <w:rPr>
                <w:color w:val="385623" w:themeColor="accent6" w:themeShade="80"/>
                <w:sz w:val="18"/>
              </w:rPr>
              <w:t xml:space="preserve">ble to </w:t>
            </w:r>
            <w:r w:rsidR="009B6075">
              <w:rPr>
                <w:color w:val="385623" w:themeColor="accent6" w:themeShade="80"/>
                <w:sz w:val="18"/>
              </w:rPr>
              <w:t>s</w:t>
            </w:r>
            <w:r w:rsidRPr="00196CB3">
              <w:rPr>
                <w:color w:val="385623" w:themeColor="accent6" w:themeShade="80"/>
                <w:sz w:val="18"/>
              </w:rPr>
              <w:t xml:space="preserve">upervise the </w:t>
            </w:r>
            <w:r w:rsidR="009B6075">
              <w:rPr>
                <w:color w:val="385623" w:themeColor="accent6" w:themeShade="80"/>
                <w:sz w:val="18"/>
              </w:rPr>
              <w:t>p</w:t>
            </w:r>
            <w:r w:rsidRPr="00196CB3">
              <w:rPr>
                <w:color w:val="385623" w:themeColor="accent6" w:themeShade="80"/>
                <w:sz w:val="18"/>
              </w:rPr>
              <w:t xml:space="preserve">rocedure and </w:t>
            </w:r>
            <w:r w:rsidR="009B6075">
              <w:rPr>
                <w:color w:val="385623" w:themeColor="accent6" w:themeShade="80"/>
                <w:sz w:val="18"/>
              </w:rPr>
              <w:t>c</w:t>
            </w:r>
            <w:r w:rsidRPr="00196CB3">
              <w:rPr>
                <w:color w:val="385623" w:themeColor="accent6" w:themeShade="80"/>
                <w:sz w:val="18"/>
              </w:rPr>
              <w:t xml:space="preserve">arry </w:t>
            </w:r>
            <w:r w:rsidR="009B6075">
              <w:rPr>
                <w:color w:val="385623" w:themeColor="accent6" w:themeShade="80"/>
                <w:sz w:val="18"/>
              </w:rPr>
              <w:t>o</w:t>
            </w:r>
            <w:r w:rsidRPr="00196CB3">
              <w:rPr>
                <w:color w:val="385623" w:themeColor="accent6" w:themeShade="80"/>
                <w:sz w:val="18"/>
              </w:rPr>
              <w:t xml:space="preserve">ut </w:t>
            </w:r>
            <w:r w:rsidR="009B6075">
              <w:rPr>
                <w:color w:val="385623" w:themeColor="accent6" w:themeShade="80"/>
                <w:sz w:val="18"/>
              </w:rPr>
              <w:t>c</w:t>
            </w:r>
            <w:r w:rsidRPr="00196CB3">
              <w:rPr>
                <w:color w:val="385623" w:themeColor="accent6" w:themeShade="80"/>
                <w:sz w:val="18"/>
              </w:rPr>
              <w:t xml:space="preserve">ontrols </w:t>
            </w:r>
            <w:r w:rsidR="009B6075">
              <w:rPr>
                <w:color w:val="385623" w:themeColor="accent6" w:themeShade="80"/>
                <w:sz w:val="18"/>
              </w:rPr>
              <w:t>w</w:t>
            </w:r>
            <w:r w:rsidRPr="00196CB3">
              <w:rPr>
                <w:color w:val="385623" w:themeColor="accent6" w:themeShade="80"/>
                <w:sz w:val="18"/>
              </w:rPr>
              <w:t xml:space="preserve">ithout </w:t>
            </w:r>
            <w:r w:rsidR="009B6075">
              <w:rPr>
                <w:color w:val="385623" w:themeColor="accent6" w:themeShade="80"/>
                <w:sz w:val="18"/>
              </w:rPr>
              <w:t>d</w:t>
            </w:r>
            <w:r w:rsidRPr="00196CB3">
              <w:rPr>
                <w:color w:val="385623" w:themeColor="accent6" w:themeShade="80"/>
                <w:sz w:val="18"/>
              </w:rPr>
              <w:t xml:space="preserve">isproportionate </w:t>
            </w:r>
            <w:r w:rsidR="009B6075">
              <w:rPr>
                <w:color w:val="385623" w:themeColor="accent6" w:themeShade="80"/>
                <w:sz w:val="18"/>
              </w:rPr>
              <w:t>a</w:t>
            </w:r>
            <w:r w:rsidRPr="00196CB3">
              <w:rPr>
                <w:color w:val="385623" w:themeColor="accent6" w:themeShade="80"/>
                <w:sz w:val="18"/>
              </w:rPr>
              <w:t xml:space="preserve">dministrative </w:t>
            </w:r>
            <w:r w:rsidR="009B6075">
              <w:rPr>
                <w:color w:val="385623" w:themeColor="accent6" w:themeShade="80"/>
                <w:sz w:val="18"/>
              </w:rPr>
              <w:t>e</w:t>
            </w:r>
            <w:r w:rsidRPr="00196CB3">
              <w:rPr>
                <w:color w:val="385623" w:themeColor="accent6" w:themeShade="80"/>
                <w:sz w:val="18"/>
              </w:rPr>
              <w:t>ffort</w:t>
            </w:r>
          </w:p>
        </w:tc>
      </w:tr>
      <w:tr w:rsidR="00196CB3" w14:paraId="5A0FED4A"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38CC289" w14:textId="588C8B44" w:rsidR="00196CB3" w:rsidRPr="00196CB3" w:rsidRDefault="00196CB3" w:rsidP="00382E1B">
            <w:pPr>
              <w:keepNext/>
              <w:spacing w:after="0"/>
              <w:jc w:val="left"/>
              <w:rPr>
                <w:color w:val="385623" w:themeColor="accent6" w:themeShade="80"/>
                <w:sz w:val="18"/>
              </w:rPr>
            </w:pPr>
            <w:r w:rsidRPr="00196CB3">
              <w:rPr>
                <w:color w:val="385623" w:themeColor="accent6" w:themeShade="80"/>
                <w:sz w:val="18"/>
              </w:rPr>
              <w:t xml:space="preserve">Applicant </w:t>
            </w:r>
            <w:r w:rsidR="009B6075">
              <w:rPr>
                <w:color w:val="385623" w:themeColor="accent6" w:themeShade="80"/>
                <w:sz w:val="18"/>
              </w:rPr>
              <w:t>a</w:t>
            </w:r>
            <w:r w:rsidRPr="00196CB3">
              <w:rPr>
                <w:color w:val="385623" w:themeColor="accent6" w:themeShade="80"/>
                <w:sz w:val="18"/>
              </w:rPr>
              <w:t xml:space="preserve">llows the </w:t>
            </w:r>
            <w:r w:rsidR="009B6075">
              <w:rPr>
                <w:color w:val="385623" w:themeColor="accent6" w:themeShade="80"/>
                <w:sz w:val="18"/>
              </w:rPr>
              <w:t>c</w:t>
            </w:r>
            <w:r w:rsidRPr="00196CB3">
              <w:rPr>
                <w:color w:val="385623" w:themeColor="accent6" w:themeShade="80"/>
                <w:sz w:val="18"/>
              </w:rPr>
              <w:t xml:space="preserve">ustoms </w:t>
            </w:r>
            <w:r w:rsidR="009B6075">
              <w:rPr>
                <w:color w:val="385623" w:themeColor="accent6" w:themeShade="80"/>
                <w:sz w:val="18"/>
              </w:rPr>
              <w:t>a</w:t>
            </w:r>
            <w:r w:rsidRPr="00196CB3">
              <w:rPr>
                <w:color w:val="385623" w:themeColor="accent6" w:themeShade="80"/>
                <w:sz w:val="18"/>
              </w:rPr>
              <w:t xml:space="preserve">uthority </w:t>
            </w:r>
            <w:r w:rsidR="009B6075">
              <w:rPr>
                <w:color w:val="385623" w:themeColor="accent6" w:themeShade="80"/>
                <w:sz w:val="18"/>
              </w:rPr>
              <w:t>a</w:t>
            </w:r>
            <w:r w:rsidRPr="00196CB3">
              <w:rPr>
                <w:color w:val="385623" w:themeColor="accent6" w:themeShade="80"/>
                <w:sz w:val="18"/>
              </w:rPr>
              <w:t xml:space="preserve">ccess to its </w:t>
            </w:r>
            <w:r w:rsidR="009B6075">
              <w:rPr>
                <w:color w:val="385623" w:themeColor="accent6" w:themeShade="80"/>
                <w:sz w:val="18"/>
              </w:rPr>
              <w:t>c</w:t>
            </w:r>
            <w:r w:rsidRPr="00196CB3">
              <w:rPr>
                <w:color w:val="385623" w:themeColor="accent6" w:themeShade="80"/>
                <w:sz w:val="18"/>
              </w:rPr>
              <w:t xml:space="preserve">ustoms and, where </w:t>
            </w:r>
            <w:r w:rsidR="009B6075">
              <w:rPr>
                <w:color w:val="385623" w:themeColor="accent6" w:themeShade="80"/>
                <w:sz w:val="18"/>
              </w:rPr>
              <w:t>a</w:t>
            </w:r>
            <w:r w:rsidRPr="00196CB3">
              <w:rPr>
                <w:color w:val="385623" w:themeColor="accent6" w:themeShade="80"/>
                <w:sz w:val="18"/>
              </w:rPr>
              <w:t xml:space="preserve">pplicable, to its </w:t>
            </w:r>
            <w:r w:rsidR="009B6075">
              <w:rPr>
                <w:color w:val="385623" w:themeColor="accent6" w:themeShade="80"/>
                <w:sz w:val="18"/>
              </w:rPr>
              <w:t>t</w:t>
            </w:r>
            <w:r w:rsidRPr="00196CB3">
              <w:rPr>
                <w:color w:val="385623" w:themeColor="accent6" w:themeShade="80"/>
                <w:sz w:val="18"/>
              </w:rPr>
              <w:t xml:space="preserve">ransport </w:t>
            </w:r>
            <w:r w:rsidR="009B6075">
              <w:rPr>
                <w:color w:val="385623" w:themeColor="accent6" w:themeShade="80"/>
                <w:sz w:val="18"/>
              </w:rPr>
              <w:t>r</w:t>
            </w:r>
            <w:r w:rsidRPr="00196CB3">
              <w:rPr>
                <w:color w:val="385623" w:themeColor="accent6" w:themeShade="80"/>
                <w:sz w:val="18"/>
              </w:rPr>
              <w:t>ecords</w:t>
            </w:r>
          </w:p>
        </w:tc>
      </w:tr>
      <w:tr w:rsidR="00196CB3" w14:paraId="6FB79F7E" w14:textId="77777777" w:rsidTr="004549EE">
        <w:trPr>
          <w:trHeight w:val="454"/>
        </w:trPr>
        <w:tc>
          <w:tcPr>
            <w:tcW w:w="5000" w:type="pct"/>
            <w:gridSpan w:val="2"/>
            <w:vAlign w:val="center"/>
          </w:tcPr>
          <w:p w14:paraId="0CC4A9ED" w14:textId="6EDD2FEB" w:rsidR="00196CB3" w:rsidRPr="00BC36F6" w:rsidRDefault="00196CB3" w:rsidP="00382E1B">
            <w:pPr>
              <w:keepNext/>
              <w:spacing w:after="0"/>
              <w:jc w:val="left"/>
              <w:rPr>
                <w:color w:val="385623" w:themeColor="accent6" w:themeShade="80"/>
                <w:sz w:val="18"/>
              </w:rPr>
            </w:pPr>
            <w:r w:rsidRPr="00196CB3">
              <w:rPr>
                <w:color w:val="385623" w:themeColor="accent6" w:themeShade="80"/>
                <w:sz w:val="18"/>
              </w:rPr>
              <w:t xml:space="preserve">Applicant will </w:t>
            </w:r>
            <w:r w:rsidR="009B6075">
              <w:rPr>
                <w:color w:val="385623" w:themeColor="accent6" w:themeShade="80"/>
                <w:sz w:val="18"/>
              </w:rPr>
              <w:t>r</w:t>
            </w:r>
            <w:r w:rsidRPr="00196CB3">
              <w:rPr>
                <w:color w:val="385623" w:themeColor="accent6" w:themeShade="80"/>
                <w:sz w:val="18"/>
              </w:rPr>
              <w:t xml:space="preserve">egularly </w:t>
            </w:r>
            <w:r w:rsidR="009B6075">
              <w:rPr>
                <w:color w:val="385623" w:themeColor="accent6" w:themeShade="80"/>
                <w:sz w:val="18"/>
              </w:rPr>
              <w:t>r</w:t>
            </w:r>
            <w:r w:rsidRPr="00196CB3">
              <w:rPr>
                <w:color w:val="385623" w:themeColor="accent6" w:themeShade="80"/>
                <w:sz w:val="18"/>
              </w:rPr>
              <w:t xml:space="preserve">eceive </w:t>
            </w:r>
            <w:r w:rsidR="009B6075">
              <w:rPr>
                <w:color w:val="385623" w:themeColor="accent6" w:themeShade="80"/>
                <w:sz w:val="18"/>
              </w:rPr>
              <w:t>g</w:t>
            </w:r>
            <w:r w:rsidRPr="00196CB3">
              <w:rPr>
                <w:color w:val="385623" w:themeColor="accent6" w:themeShade="80"/>
                <w:sz w:val="18"/>
              </w:rPr>
              <w:t xml:space="preserve">oods that </w:t>
            </w:r>
            <w:r w:rsidR="009B6075">
              <w:rPr>
                <w:color w:val="385623" w:themeColor="accent6" w:themeShade="80"/>
                <w:sz w:val="18"/>
              </w:rPr>
              <w:t>h</w:t>
            </w:r>
            <w:r w:rsidRPr="00196CB3">
              <w:rPr>
                <w:color w:val="385623" w:themeColor="accent6" w:themeShade="80"/>
                <w:sz w:val="18"/>
              </w:rPr>
              <w:t xml:space="preserve">ave been </w:t>
            </w:r>
            <w:r w:rsidR="009B6075">
              <w:rPr>
                <w:color w:val="385623" w:themeColor="accent6" w:themeShade="80"/>
                <w:sz w:val="18"/>
              </w:rPr>
              <w:t>p</w:t>
            </w:r>
            <w:r w:rsidRPr="00196CB3">
              <w:rPr>
                <w:color w:val="385623" w:themeColor="accent6" w:themeShade="80"/>
                <w:sz w:val="18"/>
              </w:rPr>
              <w:t xml:space="preserve">laced under the Union </w:t>
            </w:r>
            <w:r w:rsidR="009B6075">
              <w:rPr>
                <w:color w:val="385623" w:themeColor="accent6" w:themeShade="80"/>
                <w:sz w:val="18"/>
              </w:rPr>
              <w:t>t</w:t>
            </w:r>
            <w:r w:rsidRPr="00196CB3">
              <w:rPr>
                <w:color w:val="385623" w:themeColor="accent6" w:themeShade="80"/>
                <w:sz w:val="18"/>
              </w:rPr>
              <w:t xml:space="preserve">ransit </w:t>
            </w:r>
            <w:r w:rsidR="009B6075">
              <w:rPr>
                <w:color w:val="385623" w:themeColor="accent6" w:themeShade="80"/>
                <w:sz w:val="18"/>
              </w:rPr>
              <w:t>p</w:t>
            </w:r>
            <w:r w:rsidRPr="00196CB3">
              <w:rPr>
                <w:color w:val="385623" w:themeColor="accent6" w:themeShade="80"/>
                <w:sz w:val="18"/>
              </w:rPr>
              <w:t>rocedure</w:t>
            </w:r>
          </w:p>
        </w:tc>
      </w:tr>
      <w:tr w:rsidR="00196CB3" w14:paraId="18FE251B"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26EA007" w14:textId="7670D05C" w:rsidR="00196CB3" w:rsidRPr="00011018" w:rsidRDefault="00196CB3" w:rsidP="00382E1B">
            <w:pPr>
              <w:keepNext/>
              <w:spacing w:after="0"/>
              <w:jc w:val="left"/>
              <w:rPr>
                <w:color w:val="385623" w:themeColor="accent6" w:themeShade="80"/>
                <w:sz w:val="18"/>
              </w:rPr>
            </w:pPr>
            <w:r w:rsidRPr="00196CB3">
              <w:rPr>
                <w:color w:val="385623" w:themeColor="accent6" w:themeShade="80"/>
                <w:sz w:val="18"/>
              </w:rPr>
              <w:t xml:space="preserve">Applicant </w:t>
            </w:r>
            <w:r w:rsidR="009B6075">
              <w:rPr>
                <w:color w:val="385623" w:themeColor="accent6" w:themeShade="80"/>
                <w:sz w:val="18"/>
              </w:rPr>
              <w:t>h</w:t>
            </w:r>
            <w:r w:rsidRPr="00196CB3">
              <w:rPr>
                <w:color w:val="385623" w:themeColor="accent6" w:themeShade="80"/>
                <w:sz w:val="18"/>
              </w:rPr>
              <w:t xml:space="preserve">as not </w:t>
            </w:r>
            <w:r w:rsidR="009B6075">
              <w:rPr>
                <w:color w:val="385623" w:themeColor="accent6" w:themeShade="80"/>
                <w:sz w:val="18"/>
              </w:rPr>
              <w:t>b</w:t>
            </w:r>
            <w:r w:rsidRPr="00196CB3">
              <w:rPr>
                <w:color w:val="385623" w:themeColor="accent6" w:themeShade="80"/>
                <w:sz w:val="18"/>
              </w:rPr>
              <w:t xml:space="preserve">een </w:t>
            </w:r>
            <w:r w:rsidR="009B6075">
              <w:rPr>
                <w:color w:val="385623" w:themeColor="accent6" w:themeShade="80"/>
                <w:sz w:val="18"/>
              </w:rPr>
              <w:t>c</w:t>
            </w:r>
            <w:r w:rsidRPr="00196CB3">
              <w:rPr>
                <w:color w:val="385623" w:themeColor="accent6" w:themeShade="80"/>
                <w:sz w:val="18"/>
              </w:rPr>
              <w:t xml:space="preserve">onvicted of </w:t>
            </w:r>
            <w:r w:rsidR="009B6075">
              <w:rPr>
                <w:color w:val="385623" w:themeColor="accent6" w:themeShade="80"/>
                <w:sz w:val="18"/>
              </w:rPr>
              <w:t>s</w:t>
            </w:r>
            <w:r w:rsidRPr="00196CB3">
              <w:rPr>
                <w:color w:val="385623" w:themeColor="accent6" w:themeShade="80"/>
                <w:sz w:val="18"/>
              </w:rPr>
              <w:t xml:space="preserve">erious </w:t>
            </w:r>
            <w:r w:rsidR="009B6075">
              <w:rPr>
                <w:color w:val="385623" w:themeColor="accent6" w:themeShade="80"/>
                <w:sz w:val="18"/>
              </w:rPr>
              <w:t>c</w:t>
            </w:r>
            <w:r w:rsidRPr="00196CB3">
              <w:rPr>
                <w:color w:val="385623" w:themeColor="accent6" w:themeShade="80"/>
                <w:sz w:val="18"/>
              </w:rPr>
              <w:t xml:space="preserve">riminal </w:t>
            </w:r>
            <w:r w:rsidR="009B6075">
              <w:rPr>
                <w:color w:val="385623" w:themeColor="accent6" w:themeShade="80"/>
                <w:sz w:val="18"/>
              </w:rPr>
              <w:t>o</w:t>
            </w:r>
            <w:r w:rsidRPr="00196CB3">
              <w:rPr>
                <w:color w:val="385623" w:themeColor="accent6" w:themeShade="80"/>
                <w:sz w:val="18"/>
              </w:rPr>
              <w:t xml:space="preserve">ffence or </w:t>
            </w:r>
            <w:r w:rsidR="009B6075">
              <w:rPr>
                <w:color w:val="385623" w:themeColor="accent6" w:themeShade="80"/>
                <w:sz w:val="18"/>
              </w:rPr>
              <w:t>c</w:t>
            </w:r>
            <w:r w:rsidRPr="00196CB3">
              <w:rPr>
                <w:color w:val="385623" w:themeColor="accent6" w:themeShade="80"/>
                <w:sz w:val="18"/>
              </w:rPr>
              <w:t xml:space="preserve">ommitted </w:t>
            </w:r>
            <w:r w:rsidR="009B6075">
              <w:rPr>
                <w:color w:val="385623" w:themeColor="accent6" w:themeShade="80"/>
                <w:sz w:val="18"/>
              </w:rPr>
              <w:t>s</w:t>
            </w:r>
            <w:r w:rsidRPr="00196CB3">
              <w:rPr>
                <w:color w:val="385623" w:themeColor="accent6" w:themeShade="80"/>
                <w:sz w:val="18"/>
              </w:rPr>
              <w:t xml:space="preserve">erious </w:t>
            </w:r>
            <w:r w:rsidR="009B6075">
              <w:rPr>
                <w:color w:val="385623" w:themeColor="accent6" w:themeShade="80"/>
                <w:sz w:val="18"/>
              </w:rPr>
              <w:t>i</w:t>
            </w:r>
            <w:r w:rsidRPr="00196CB3">
              <w:rPr>
                <w:color w:val="385623" w:themeColor="accent6" w:themeShade="80"/>
                <w:sz w:val="18"/>
              </w:rPr>
              <w:t xml:space="preserve">nfringement of </w:t>
            </w:r>
            <w:r w:rsidR="009B6075">
              <w:rPr>
                <w:color w:val="385623" w:themeColor="accent6" w:themeShade="80"/>
                <w:sz w:val="18"/>
              </w:rPr>
              <w:t>c</w:t>
            </w:r>
            <w:r w:rsidRPr="00196CB3">
              <w:rPr>
                <w:color w:val="385623" w:themeColor="accent6" w:themeShade="80"/>
                <w:sz w:val="18"/>
              </w:rPr>
              <w:t xml:space="preserve">ustoms </w:t>
            </w:r>
            <w:r w:rsidR="009B6075">
              <w:rPr>
                <w:color w:val="385623" w:themeColor="accent6" w:themeShade="80"/>
                <w:sz w:val="18"/>
              </w:rPr>
              <w:t>l</w:t>
            </w:r>
            <w:r w:rsidRPr="00196CB3">
              <w:rPr>
                <w:color w:val="385623" w:themeColor="accent6" w:themeShade="80"/>
                <w:sz w:val="18"/>
              </w:rPr>
              <w:t xml:space="preserve">egislation or </w:t>
            </w:r>
            <w:r w:rsidR="009B6075">
              <w:rPr>
                <w:color w:val="385623" w:themeColor="accent6" w:themeShade="80"/>
                <w:sz w:val="18"/>
              </w:rPr>
              <w:t>t</w:t>
            </w:r>
            <w:r w:rsidRPr="00196CB3">
              <w:rPr>
                <w:color w:val="385623" w:themeColor="accent6" w:themeShade="80"/>
                <w:sz w:val="18"/>
              </w:rPr>
              <w:t xml:space="preserve">axation </w:t>
            </w:r>
            <w:r w:rsidR="009B6075">
              <w:rPr>
                <w:color w:val="385623" w:themeColor="accent6" w:themeShade="80"/>
                <w:sz w:val="18"/>
              </w:rPr>
              <w:t>r</w:t>
            </w:r>
            <w:r w:rsidRPr="00196CB3">
              <w:rPr>
                <w:color w:val="385623" w:themeColor="accent6" w:themeShade="80"/>
                <w:sz w:val="18"/>
              </w:rPr>
              <w:t>ules</w:t>
            </w:r>
          </w:p>
        </w:tc>
      </w:tr>
      <w:tr w:rsidR="00196CB3" w14:paraId="49E460DD" w14:textId="77777777" w:rsidTr="004549EE">
        <w:trPr>
          <w:trHeight w:val="454"/>
        </w:trPr>
        <w:tc>
          <w:tcPr>
            <w:tcW w:w="5000" w:type="pct"/>
            <w:gridSpan w:val="2"/>
            <w:vAlign w:val="center"/>
          </w:tcPr>
          <w:p w14:paraId="68E23A53" w14:textId="1F93621A" w:rsidR="00196CB3" w:rsidRPr="009E3034" w:rsidRDefault="00196CB3" w:rsidP="0010042E">
            <w:pPr>
              <w:keepNext/>
              <w:spacing w:after="0"/>
              <w:jc w:val="left"/>
              <w:rPr>
                <w:color w:val="385623" w:themeColor="accent6" w:themeShade="80"/>
                <w:sz w:val="18"/>
              </w:rPr>
            </w:pPr>
            <w:r w:rsidRPr="00196CB3">
              <w:rPr>
                <w:color w:val="385623" w:themeColor="accent6" w:themeShade="80"/>
                <w:sz w:val="18"/>
              </w:rPr>
              <w:t xml:space="preserve">Applicant can demonstrate a high level of </w:t>
            </w:r>
            <w:r w:rsidR="009B6075">
              <w:rPr>
                <w:color w:val="385623" w:themeColor="accent6" w:themeShade="80"/>
                <w:sz w:val="18"/>
              </w:rPr>
              <w:t>c</w:t>
            </w:r>
            <w:r w:rsidR="0010042E">
              <w:rPr>
                <w:color w:val="385623" w:themeColor="accent6" w:themeShade="80"/>
                <w:sz w:val="18"/>
              </w:rPr>
              <w:t xml:space="preserve">ontrol of his </w:t>
            </w:r>
            <w:r w:rsidRPr="00196CB3">
              <w:rPr>
                <w:color w:val="385623" w:themeColor="accent6" w:themeShade="80"/>
                <w:sz w:val="18"/>
              </w:rPr>
              <w:t>operations and of the flow of goods, by means of a system of managing commercial and, where appropriate, transport records, which allows appropriate customs control</w:t>
            </w:r>
          </w:p>
        </w:tc>
      </w:tr>
      <w:tr w:rsidR="00196CB3" w14:paraId="0A6E3033"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964C88A" w14:textId="6A4C56CA" w:rsidR="00196CB3" w:rsidRPr="008C00BC" w:rsidRDefault="00196CB3" w:rsidP="00382E1B">
            <w:pPr>
              <w:keepNext/>
              <w:spacing w:after="0"/>
              <w:jc w:val="left"/>
              <w:rPr>
                <w:color w:val="385623" w:themeColor="accent6" w:themeShade="80"/>
                <w:sz w:val="18"/>
              </w:rPr>
            </w:pPr>
            <w:r w:rsidRPr="00196CB3">
              <w:rPr>
                <w:color w:val="385623" w:themeColor="accent6" w:themeShade="80"/>
                <w:sz w:val="18"/>
              </w:rPr>
              <w:t>Applicant demonstrates practical standards of competence or professional qualifications directly related to the activity carried out</w:t>
            </w:r>
          </w:p>
        </w:tc>
      </w:tr>
    </w:tbl>
    <w:p w14:paraId="403BD4BE" w14:textId="3F0B8561"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30</w:t>
      </w:r>
      <w:r w:rsidR="002C5166">
        <w:rPr>
          <w:noProof/>
        </w:rPr>
        <w:fldChar w:fldCharType="end"/>
      </w:r>
      <w:r>
        <w:t xml:space="preserve"> Conditions to be verified by customs authorities – Authorised Consignee – Applicant is not holder of AEO Authorisation</w:t>
      </w:r>
    </w:p>
    <w:p w14:paraId="5FEEA412" w14:textId="0675D0D8" w:rsidR="00196CB3" w:rsidRPr="00DB60AD" w:rsidRDefault="00196CB3" w:rsidP="00382E1B">
      <w:pPr>
        <w:keepNext/>
      </w:pPr>
      <w:r>
        <w:t xml:space="preserve">When the </w:t>
      </w:r>
      <w:r w:rsidRPr="007038EB">
        <w:rPr>
          <w:b/>
        </w:rPr>
        <w:t xml:space="preserve">applicant is holder of an </w:t>
      </w:r>
      <w:r>
        <w:rPr>
          <w:b/>
        </w:rPr>
        <w:t>AEO</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196CB3" w14:paraId="7476FA99"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1192E17" w14:textId="77777777" w:rsidR="00196CB3" w:rsidRDefault="00196CB3" w:rsidP="00382E1B">
            <w:pPr>
              <w:keepNext/>
              <w:spacing w:after="0"/>
              <w:jc w:val="left"/>
            </w:pPr>
            <w:r>
              <w:t>Conditions to be verified by the customs authorities</w:t>
            </w:r>
          </w:p>
        </w:tc>
        <w:tc>
          <w:tcPr>
            <w:tcW w:w="545" w:type="pct"/>
            <w:vAlign w:val="center"/>
          </w:tcPr>
          <w:p w14:paraId="1E0A033F" w14:textId="72BF41A4" w:rsidR="00196CB3" w:rsidRDefault="00196CB3" w:rsidP="00382E1B">
            <w:pPr>
              <w:keepNext/>
              <w:spacing w:after="0"/>
              <w:jc w:val="center"/>
            </w:pPr>
            <w:r>
              <w:t>ACE</w:t>
            </w:r>
          </w:p>
          <w:p w14:paraId="012B4808" w14:textId="77777777" w:rsidR="00196CB3" w:rsidRDefault="00196CB3" w:rsidP="00382E1B">
            <w:pPr>
              <w:keepNext/>
              <w:spacing w:after="0"/>
              <w:jc w:val="center"/>
            </w:pPr>
            <w:r>
              <w:rPr>
                <w:noProof/>
                <w:lang w:eastAsia="en-GB"/>
              </w:rPr>
              <w:drawing>
                <wp:inline distT="0" distB="0" distL="0" distR="0" wp14:anchorId="0B5F5989" wp14:editId="63FA8AC6">
                  <wp:extent cx="180000" cy="180000"/>
                  <wp:effectExtent l="0" t="0" r="0" b="0"/>
                  <wp:docPr id="298" name="Graphic 29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1DAABC00" wp14:editId="39FB1F52">
                  <wp:extent cx="179705" cy="179705"/>
                  <wp:effectExtent l="0" t="0" r="0" b="0"/>
                  <wp:docPr id="299" name="Graphic 29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196E0A3A"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378B96B" w14:textId="6E7C556B" w:rsidR="009B6075" w:rsidRPr="006531B1" w:rsidRDefault="009B6075" w:rsidP="009B6075">
            <w:pPr>
              <w:keepNext/>
              <w:spacing w:after="0"/>
              <w:jc w:val="left"/>
              <w:rPr>
                <w:color w:val="385623" w:themeColor="accent6" w:themeShade="80"/>
              </w:rPr>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4A0E1474" w14:textId="77777777" w:rsidTr="004549EE">
        <w:trPr>
          <w:trHeight w:val="454"/>
        </w:trPr>
        <w:tc>
          <w:tcPr>
            <w:tcW w:w="5000" w:type="pct"/>
            <w:gridSpan w:val="2"/>
            <w:vAlign w:val="center"/>
          </w:tcPr>
          <w:p w14:paraId="2D8B0A12" w14:textId="3586185D"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9B6075" w14:paraId="4F897CF5"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EFD1E89" w14:textId="546368FA" w:rsidR="009B6075" w:rsidRPr="00196CB3"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transport r</w:t>
            </w:r>
            <w:r w:rsidRPr="00196CB3">
              <w:rPr>
                <w:color w:val="385623" w:themeColor="accent6" w:themeShade="80"/>
                <w:sz w:val="18"/>
              </w:rPr>
              <w:t>ecords</w:t>
            </w:r>
          </w:p>
        </w:tc>
      </w:tr>
      <w:tr w:rsidR="009B6075" w14:paraId="676875DD" w14:textId="77777777" w:rsidTr="004549EE">
        <w:trPr>
          <w:trHeight w:val="454"/>
        </w:trPr>
        <w:tc>
          <w:tcPr>
            <w:tcW w:w="5000" w:type="pct"/>
            <w:gridSpan w:val="2"/>
            <w:vAlign w:val="center"/>
          </w:tcPr>
          <w:p w14:paraId="19337DA9" w14:textId="2FA4FD75" w:rsidR="009B6075" w:rsidRPr="009E3034"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will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r</w:t>
            </w:r>
            <w:r w:rsidRPr="00196CB3">
              <w:rPr>
                <w:color w:val="385623" w:themeColor="accent6" w:themeShade="80"/>
                <w:sz w:val="18"/>
              </w:rPr>
              <w:t xml:space="preserve">eceive </w:t>
            </w:r>
            <w:r>
              <w:rPr>
                <w:color w:val="385623" w:themeColor="accent6" w:themeShade="80"/>
                <w:sz w:val="18"/>
              </w:rPr>
              <w:t>g</w:t>
            </w:r>
            <w:r w:rsidRPr="00196CB3">
              <w:rPr>
                <w:color w:val="385623" w:themeColor="accent6" w:themeShade="80"/>
                <w:sz w:val="18"/>
              </w:rPr>
              <w:t xml:space="preserve">oods that </w:t>
            </w:r>
            <w:r>
              <w:rPr>
                <w:color w:val="385623" w:themeColor="accent6" w:themeShade="80"/>
                <w:sz w:val="18"/>
              </w:rPr>
              <w:t>h</w:t>
            </w:r>
            <w:r w:rsidRPr="00196CB3">
              <w:rPr>
                <w:color w:val="385623" w:themeColor="accent6" w:themeShade="80"/>
                <w:sz w:val="18"/>
              </w:rPr>
              <w:t xml:space="preserve">ave been </w:t>
            </w:r>
            <w:r>
              <w:rPr>
                <w:color w:val="385623" w:themeColor="accent6" w:themeShade="80"/>
                <w:sz w:val="18"/>
              </w:rPr>
              <w:t>p</w:t>
            </w:r>
            <w:r w:rsidRPr="00196CB3">
              <w:rPr>
                <w:color w:val="385623" w:themeColor="accent6" w:themeShade="80"/>
                <w:sz w:val="18"/>
              </w:rPr>
              <w:t xml:space="preserve">laced under the Union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p</w:t>
            </w:r>
            <w:r w:rsidRPr="00196CB3">
              <w:rPr>
                <w:color w:val="385623" w:themeColor="accent6" w:themeShade="80"/>
                <w:sz w:val="18"/>
              </w:rPr>
              <w:t>rocedure</w:t>
            </w:r>
          </w:p>
        </w:tc>
      </w:tr>
    </w:tbl>
    <w:p w14:paraId="13BA32F9" w14:textId="3D377AB3"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31</w:t>
      </w:r>
      <w:r w:rsidR="002C5166">
        <w:rPr>
          <w:noProof/>
        </w:rPr>
        <w:fldChar w:fldCharType="end"/>
      </w:r>
      <w:r>
        <w:t xml:space="preserve"> Conditions to be verified by customs authorities – Authorised Consignee – Applicant is holder of AEO Authorisation</w:t>
      </w:r>
    </w:p>
    <w:p w14:paraId="1FBE4FC9" w14:textId="3DB704DB" w:rsidR="00DB60AD" w:rsidRDefault="00DB60AD" w:rsidP="00614D41">
      <w:pPr>
        <w:pStyle w:val="Heading5"/>
        <w:keepNext/>
        <w:ind w:left="1009" w:hanging="1009"/>
      </w:pPr>
      <w:r>
        <w:t>Authorisation for the status of authorised consignee for TIR operation</w:t>
      </w:r>
    </w:p>
    <w:p w14:paraId="2A6F90AB" w14:textId="77777777" w:rsidR="00196CB3" w:rsidRDefault="00196CB3" w:rsidP="00382E1B">
      <w:pPr>
        <w:keepNext/>
      </w:pPr>
      <w:r>
        <w:t xml:space="preserve">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196CB3" w14:paraId="7942A575"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150DBB34" w14:textId="77777777" w:rsidR="00196CB3" w:rsidRDefault="00196CB3" w:rsidP="00382E1B">
            <w:pPr>
              <w:keepNext/>
              <w:spacing w:after="0"/>
              <w:jc w:val="left"/>
            </w:pPr>
            <w:r>
              <w:t>Conditions to be verified by the customs authorities</w:t>
            </w:r>
          </w:p>
        </w:tc>
        <w:tc>
          <w:tcPr>
            <w:tcW w:w="545" w:type="pct"/>
            <w:vAlign w:val="center"/>
          </w:tcPr>
          <w:p w14:paraId="4AD36D84" w14:textId="152CAA97" w:rsidR="00196CB3" w:rsidRDefault="00196CB3" w:rsidP="00382E1B">
            <w:pPr>
              <w:keepNext/>
              <w:spacing w:after="0"/>
              <w:jc w:val="center"/>
            </w:pPr>
            <w:r>
              <w:t>ACT</w:t>
            </w:r>
          </w:p>
          <w:p w14:paraId="2C1D4090" w14:textId="77777777" w:rsidR="00196CB3" w:rsidRDefault="00196CB3" w:rsidP="00382E1B">
            <w:pPr>
              <w:keepNext/>
              <w:spacing w:after="0"/>
              <w:jc w:val="center"/>
            </w:pPr>
            <w:r>
              <w:rPr>
                <w:noProof/>
                <w:lang w:eastAsia="en-GB"/>
              </w:rPr>
              <w:drawing>
                <wp:inline distT="0" distB="0" distL="0" distR="0" wp14:anchorId="1E4FD48D" wp14:editId="7799F2B2">
                  <wp:extent cx="180000" cy="180000"/>
                  <wp:effectExtent l="0" t="0" r="0" b="0"/>
                  <wp:docPr id="300" name="Graphic 300"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68008FD2" wp14:editId="789A608C">
                  <wp:extent cx="179705" cy="179705"/>
                  <wp:effectExtent l="0" t="0" r="0" b="0"/>
                  <wp:docPr id="301" name="Graphic 30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7FF31953"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CD26ED8" w14:textId="087C15D1" w:rsidR="009B6075" w:rsidRDefault="009B6075" w:rsidP="009B6075">
            <w:pPr>
              <w:keepNext/>
              <w:spacing w:after="0"/>
              <w:jc w:val="left"/>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4FE16AAA" w14:textId="77777777" w:rsidTr="004549EE">
        <w:trPr>
          <w:trHeight w:val="454"/>
        </w:trPr>
        <w:tc>
          <w:tcPr>
            <w:tcW w:w="5000" w:type="pct"/>
            <w:gridSpan w:val="2"/>
            <w:vAlign w:val="center"/>
          </w:tcPr>
          <w:p w14:paraId="2C1F8295" w14:textId="75607115" w:rsidR="009B6075"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196CB3" w14:paraId="1BFFF9B2"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12C4FD9" w14:textId="497656A6" w:rsidR="00196CB3" w:rsidRPr="00196CB3" w:rsidRDefault="00196CB3" w:rsidP="00382E1B">
            <w:pPr>
              <w:keepNext/>
              <w:spacing w:after="0"/>
              <w:jc w:val="left"/>
              <w:rPr>
                <w:color w:val="385623" w:themeColor="accent6" w:themeShade="80"/>
                <w:sz w:val="18"/>
              </w:rPr>
            </w:pPr>
            <w:r w:rsidRPr="00196CB3">
              <w:rPr>
                <w:color w:val="385623" w:themeColor="accent6" w:themeShade="80"/>
                <w:sz w:val="18"/>
              </w:rPr>
              <w:t>Applicant/</w:t>
            </w:r>
            <w:r w:rsidR="009B6075">
              <w:rPr>
                <w:color w:val="385623" w:themeColor="accent6" w:themeShade="80"/>
                <w:sz w:val="18"/>
              </w:rPr>
              <w:t>h</w:t>
            </w:r>
            <w:r w:rsidRPr="00196CB3">
              <w:rPr>
                <w:color w:val="385623" w:themeColor="accent6" w:themeShade="80"/>
                <w:sz w:val="18"/>
              </w:rPr>
              <w:t xml:space="preserve">older </w:t>
            </w:r>
            <w:r w:rsidR="009B6075">
              <w:rPr>
                <w:color w:val="385623" w:themeColor="accent6" w:themeShade="80"/>
                <w:sz w:val="18"/>
              </w:rPr>
              <w:t>w</w:t>
            </w:r>
            <w:r w:rsidRPr="00196CB3">
              <w:rPr>
                <w:color w:val="385623" w:themeColor="accent6" w:themeShade="80"/>
                <w:sz w:val="18"/>
              </w:rPr>
              <w:t xml:space="preserve">ill </w:t>
            </w:r>
            <w:r w:rsidR="009B6075">
              <w:rPr>
                <w:color w:val="385623" w:themeColor="accent6" w:themeShade="80"/>
                <w:sz w:val="18"/>
              </w:rPr>
              <w:t>r</w:t>
            </w:r>
            <w:r w:rsidRPr="00196CB3">
              <w:rPr>
                <w:color w:val="385623" w:themeColor="accent6" w:themeShade="80"/>
                <w:sz w:val="18"/>
              </w:rPr>
              <w:t xml:space="preserve">egularly </w:t>
            </w:r>
            <w:r w:rsidR="009B6075">
              <w:rPr>
                <w:color w:val="385623" w:themeColor="accent6" w:themeShade="80"/>
                <w:sz w:val="18"/>
              </w:rPr>
              <w:t>r</w:t>
            </w:r>
            <w:r w:rsidRPr="00196CB3">
              <w:rPr>
                <w:color w:val="385623" w:themeColor="accent6" w:themeShade="80"/>
                <w:sz w:val="18"/>
              </w:rPr>
              <w:t xml:space="preserve">eceive </w:t>
            </w:r>
            <w:r w:rsidR="009B6075">
              <w:rPr>
                <w:color w:val="385623" w:themeColor="accent6" w:themeShade="80"/>
                <w:sz w:val="18"/>
              </w:rPr>
              <w:t>g</w:t>
            </w:r>
            <w:r w:rsidRPr="00196CB3">
              <w:rPr>
                <w:color w:val="385623" w:themeColor="accent6" w:themeShade="80"/>
                <w:sz w:val="18"/>
              </w:rPr>
              <w:t xml:space="preserve">oods </w:t>
            </w:r>
            <w:r w:rsidR="009B6075">
              <w:rPr>
                <w:color w:val="385623" w:themeColor="accent6" w:themeShade="80"/>
                <w:sz w:val="18"/>
              </w:rPr>
              <w:t>m</w:t>
            </w:r>
            <w:r w:rsidRPr="00196CB3">
              <w:rPr>
                <w:color w:val="385623" w:themeColor="accent6" w:themeShade="80"/>
                <w:sz w:val="18"/>
              </w:rPr>
              <w:t xml:space="preserve">oved </w:t>
            </w:r>
            <w:r w:rsidR="009B6075">
              <w:rPr>
                <w:color w:val="385623" w:themeColor="accent6" w:themeShade="80"/>
                <w:sz w:val="18"/>
              </w:rPr>
              <w:t>u</w:t>
            </w:r>
            <w:r w:rsidRPr="00196CB3">
              <w:rPr>
                <w:color w:val="385623" w:themeColor="accent6" w:themeShade="80"/>
                <w:sz w:val="18"/>
              </w:rPr>
              <w:t xml:space="preserve">nder TIR </w:t>
            </w:r>
            <w:r w:rsidR="009B6075">
              <w:rPr>
                <w:color w:val="385623" w:themeColor="accent6" w:themeShade="80"/>
                <w:sz w:val="18"/>
              </w:rPr>
              <w:t>o</w:t>
            </w:r>
            <w:r w:rsidRPr="00196CB3">
              <w:rPr>
                <w:color w:val="385623" w:themeColor="accent6" w:themeShade="80"/>
                <w:sz w:val="18"/>
              </w:rPr>
              <w:t xml:space="preserve">peration and whose DTCA </w:t>
            </w:r>
            <w:r w:rsidR="009B6075">
              <w:rPr>
                <w:color w:val="385623" w:themeColor="accent6" w:themeShade="80"/>
                <w:sz w:val="18"/>
              </w:rPr>
              <w:t>h</w:t>
            </w:r>
            <w:r w:rsidRPr="00196CB3">
              <w:rPr>
                <w:color w:val="385623" w:themeColor="accent6" w:themeShade="80"/>
                <w:sz w:val="18"/>
              </w:rPr>
              <w:t xml:space="preserve">as </w:t>
            </w:r>
            <w:r w:rsidR="009B6075">
              <w:rPr>
                <w:color w:val="385623" w:themeColor="accent6" w:themeShade="80"/>
                <w:sz w:val="18"/>
              </w:rPr>
              <w:t>r</w:t>
            </w:r>
            <w:r w:rsidRPr="00196CB3">
              <w:rPr>
                <w:color w:val="385623" w:themeColor="accent6" w:themeShade="80"/>
                <w:sz w:val="18"/>
              </w:rPr>
              <w:t xml:space="preserve">eason to </w:t>
            </w:r>
            <w:r w:rsidR="009B6075">
              <w:rPr>
                <w:color w:val="385623" w:themeColor="accent6" w:themeShade="80"/>
                <w:sz w:val="18"/>
              </w:rPr>
              <w:t>b</w:t>
            </w:r>
            <w:r w:rsidRPr="00196CB3">
              <w:rPr>
                <w:color w:val="385623" w:themeColor="accent6" w:themeShade="80"/>
                <w:sz w:val="18"/>
              </w:rPr>
              <w:t xml:space="preserve">elieve that </w:t>
            </w:r>
            <w:r w:rsidR="009B6075">
              <w:rPr>
                <w:color w:val="385623" w:themeColor="accent6" w:themeShade="80"/>
                <w:sz w:val="18"/>
              </w:rPr>
              <w:t>t</w:t>
            </w:r>
            <w:r w:rsidRPr="00196CB3">
              <w:rPr>
                <w:color w:val="385623" w:themeColor="accent6" w:themeShade="80"/>
                <w:sz w:val="18"/>
              </w:rPr>
              <w:t xml:space="preserve">hey </w:t>
            </w:r>
            <w:r w:rsidR="009B6075">
              <w:rPr>
                <w:color w:val="385623" w:themeColor="accent6" w:themeShade="80"/>
                <w:sz w:val="18"/>
              </w:rPr>
              <w:t>c</w:t>
            </w:r>
            <w:r w:rsidRPr="00196CB3">
              <w:rPr>
                <w:color w:val="385623" w:themeColor="accent6" w:themeShade="80"/>
                <w:sz w:val="18"/>
              </w:rPr>
              <w:t xml:space="preserve">an </w:t>
            </w:r>
            <w:r w:rsidR="009B6075">
              <w:rPr>
                <w:color w:val="385623" w:themeColor="accent6" w:themeShade="80"/>
                <w:sz w:val="18"/>
              </w:rPr>
              <w:t>m</w:t>
            </w:r>
            <w:r w:rsidRPr="00196CB3">
              <w:rPr>
                <w:color w:val="385623" w:themeColor="accent6" w:themeShade="80"/>
                <w:sz w:val="18"/>
              </w:rPr>
              <w:t xml:space="preserve">eet the </w:t>
            </w:r>
            <w:r w:rsidR="009B6075">
              <w:rPr>
                <w:color w:val="385623" w:themeColor="accent6" w:themeShade="80"/>
                <w:sz w:val="18"/>
              </w:rPr>
              <w:t>o</w:t>
            </w:r>
            <w:r w:rsidRPr="00196CB3">
              <w:rPr>
                <w:color w:val="385623" w:themeColor="accent6" w:themeShade="80"/>
                <w:sz w:val="18"/>
              </w:rPr>
              <w:t>bligations</w:t>
            </w:r>
          </w:p>
        </w:tc>
      </w:tr>
      <w:tr w:rsidR="009B6075" w14:paraId="123E176A" w14:textId="77777777" w:rsidTr="004549EE">
        <w:trPr>
          <w:trHeight w:val="454"/>
        </w:trPr>
        <w:tc>
          <w:tcPr>
            <w:tcW w:w="5000" w:type="pct"/>
            <w:gridSpan w:val="2"/>
            <w:vAlign w:val="center"/>
          </w:tcPr>
          <w:p w14:paraId="461AEE8B" w14:textId="094F08E3" w:rsidR="009B6075" w:rsidRPr="009E3034"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w:t>
            </w:r>
            <w:r w:rsidRPr="00196CB3">
              <w:rPr>
                <w:color w:val="385623" w:themeColor="accent6" w:themeShade="80"/>
                <w:sz w:val="18"/>
              </w:rPr>
              <w:t xml:space="preserve">ransport </w:t>
            </w:r>
            <w:r>
              <w:rPr>
                <w:color w:val="385623" w:themeColor="accent6" w:themeShade="80"/>
                <w:sz w:val="18"/>
              </w:rPr>
              <w:t>r</w:t>
            </w:r>
            <w:r w:rsidRPr="00196CB3">
              <w:rPr>
                <w:color w:val="385623" w:themeColor="accent6" w:themeShade="80"/>
                <w:sz w:val="18"/>
              </w:rPr>
              <w:t>ecords</w:t>
            </w:r>
          </w:p>
        </w:tc>
      </w:tr>
      <w:tr w:rsidR="009B6075" w14:paraId="31CD4174"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6F14ABE" w14:textId="690BBFE3"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h</w:t>
            </w:r>
            <w:r w:rsidRPr="00196CB3">
              <w:rPr>
                <w:color w:val="385623" w:themeColor="accent6" w:themeShade="80"/>
                <w:sz w:val="18"/>
              </w:rPr>
              <w:t xml:space="preserve">as not </w:t>
            </w:r>
            <w:r>
              <w:rPr>
                <w:color w:val="385623" w:themeColor="accent6" w:themeShade="80"/>
                <w:sz w:val="18"/>
              </w:rPr>
              <w:t>b</w:t>
            </w:r>
            <w:r w:rsidRPr="00196CB3">
              <w:rPr>
                <w:color w:val="385623" w:themeColor="accent6" w:themeShade="80"/>
                <w:sz w:val="18"/>
              </w:rPr>
              <w:t xml:space="preserve">een </w:t>
            </w:r>
            <w:r>
              <w:rPr>
                <w:color w:val="385623" w:themeColor="accent6" w:themeShade="80"/>
                <w:sz w:val="18"/>
              </w:rPr>
              <w:t>c</w:t>
            </w:r>
            <w:r w:rsidRPr="00196CB3">
              <w:rPr>
                <w:color w:val="385623" w:themeColor="accent6" w:themeShade="80"/>
                <w:sz w:val="18"/>
              </w:rPr>
              <w:t xml:space="preserve">onvicted of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c</w:t>
            </w:r>
            <w:r w:rsidRPr="00196CB3">
              <w:rPr>
                <w:color w:val="385623" w:themeColor="accent6" w:themeShade="80"/>
                <w:sz w:val="18"/>
              </w:rPr>
              <w:t xml:space="preserve">riminal </w:t>
            </w:r>
            <w:r>
              <w:rPr>
                <w:color w:val="385623" w:themeColor="accent6" w:themeShade="80"/>
                <w:sz w:val="18"/>
              </w:rPr>
              <w:t>o</w:t>
            </w:r>
            <w:r w:rsidRPr="00196CB3">
              <w:rPr>
                <w:color w:val="385623" w:themeColor="accent6" w:themeShade="80"/>
                <w:sz w:val="18"/>
              </w:rPr>
              <w:t xml:space="preserve">ffence or </w:t>
            </w:r>
            <w:r>
              <w:rPr>
                <w:color w:val="385623" w:themeColor="accent6" w:themeShade="80"/>
                <w:sz w:val="18"/>
              </w:rPr>
              <w:t>c</w:t>
            </w:r>
            <w:r w:rsidRPr="00196CB3">
              <w:rPr>
                <w:color w:val="385623" w:themeColor="accent6" w:themeShade="80"/>
                <w:sz w:val="18"/>
              </w:rPr>
              <w:t xml:space="preserve">ommitted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i</w:t>
            </w:r>
            <w:r w:rsidRPr="00196CB3">
              <w:rPr>
                <w:color w:val="385623" w:themeColor="accent6" w:themeShade="80"/>
                <w:sz w:val="18"/>
              </w:rPr>
              <w:t xml:space="preserve">nfringement of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l</w:t>
            </w:r>
            <w:r w:rsidRPr="00196CB3">
              <w:rPr>
                <w:color w:val="385623" w:themeColor="accent6" w:themeShade="80"/>
                <w:sz w:val="18"/>
              </w:rPr>
              <w:t xml:space="preserve">egislation or </w:t>
            </w:r>
            <w:r>
              <w:rPr>
                <w:color w:val="385623" w:themeColor="accent6" w:themeShade="80"/>
                <w:sz w:val="18"/>
              </w:rPr>
              <w:t>t</w:t>
            </w:r>
            <w:r w:rsidRPr="00196CB3">
              <w:rPr>
                <w:color w:val="385623" w:themeColor="accent6" w:themeShade="80"/>
                <w:sz w:val="18"/>
              </w:rPr>
              <w:t xml:space="preserve">axation </w:t>
            </w:r>
            <w:r>
              <w:rPr>
                <w:color w:val="385623" w:themeColor="accent6" w:themeShade="80"/>
                <w:sz w:val="18"/>
              </w:rPr>
              <w:t>r</w:t>
            </w:r>
            <w:r w:rsidRPr="00196CB3">
              <w:rPr>
                <w:color w:val="385623" w:themeColor="accent6" w:themeShade="80"/>
                <w:sz w:val="18"/>
              </w:rPr>
              <w:t>ules</w:t>
            </w:r>
          </w:p>
        </w:tc>
      </w:tr>
      <w:tr w:rsidR="009B6075" w14:paraId="1012B507" w14:textId="77777777" w:rsidTr="004549EE">
        <w:trPr>
          <w:trHeight w:val="454"/>
        </w:trPr>
        <w:tc>
          <w:tcPr>
            <w:tcW w:w="5000" w:type="pct"/>
            <w:gridSpan w:val="2"/>
            <w:vAlign w:val="center"/>
          </w:tcPr>
          <w:p w14:paraId="2A54BE3B" w14:textId="3FAC7E82" w:rsidR="009B6075" w:rsidRPr="009E3034" w:rsidRDefault="009B6075" w:rsidP="0010042E">
            <w:pPr>
              <w:keepNext/>
              <w:spacing w:after="0"/>
              <w:jc w:val="left"/>
              <w:rPr>
                <w:color w:val="385623" w:themeColor="accent6" w:themeShade="80"/>
                <w:sz w:val="18"/>
              </w:rPr>
            </w:pPr>
            <w:r w:rsidRPr="00196CB3">
              <w:rPr>
                <w:color w:val="385623" w:themeColor="accent6" w:themeShade="80"/>
                <w:sz w:val="18"/>
              </w:rPr>
              <w:t xml:space="preserve">Applicant can demonstrate a high level of </w:t>
            </w:r>
            <w:r>
              <w:rPr>
                <w:color w:val="385623" w:themeColor="accent6" w:themeShade="80"/>
                <w:sz w:val="18"/>
              </w:rPr>
              <w:t>c</w:t>
            </w:r>
            <w:r w:rsidR="0010042E">
              <w:rPr>
                <w:color w:val="385623" w:themeColor="accent6" w:themeShade="80"/>
                <w:sz w:val="18"/>
              </w:rPr>
              <w:t xml:space="preserve">ontrol of his </w:t>
            </w:r>
            <w:r w:rsidRPr="00196CB3">
              <w:rPr>
                <w:color w:val="385623" w:themeColor="accent6" w:themeShade="80"/>
                <w:sz w:val="18"/>
              </w:rPr>
              <w:t>operations and of the flow of goods, by means of a system of managing commercial and, where appropriate, transport records, which allows appropriate customs control</w:t>
            </w:r>
          </w:p>
        </w:tc>
      </w:tr>
      <w:tr w:rsidR="009B6075" w14:paraId="74CEB81D"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8B78DFB" w14:textId="4D7CF9C5" w:rsidR="009B6075" w:rsidRPr="008C00BC" w:rsidRDefault="009B6075" w:rsidP="009B6075">
            <w:pPr>
              <w:keepNext/>
              <w:spacing w:after="0"/>
              <w:jc w:val="left"/>
              <w:rPr>
                <w:color w:val="385623" w:themeColor="accent6" w:themeShade="80"/>
                <w:sz w:val="18"/>
              </w:rPr>
            </w:pPr>
            <w:r w:rsidRPr="00196CB3">
              <w:rPr>
                <w:color w:val="385623" w:themeColor="accent6" w:themeShade="80"/>
                <w:sz w:val="18"/>
              </w:rPr>
              <w:t>Applicant demonstrates practical standards of competence or professional qualifications directly related to the activity carried out</w:t>
            </w:r>
          </w:p>
        </w:tc>
      </w:tr>
    </w:tbl>
    <w:p w14:paraId="397A19E3" w14:textId="16CB3220"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32</w:t>
      </w:r>
      <w:r w:rsidR="002C5166">
        <w:rPr>
          <w:noProof/>
        </w:rPr>
        <w:fldChar w:fldCharType="end"/>
      </w:r>
      <w:r>
        <w:t xml:space="preserve"> Conditions to be verified by customs authorities – Authorised Consignee TIR – Applicant is not holder of AEO Authorisation</w:t>
      </w:r>
    </w:p>
    <w:p w14:paraId="58E4F15B" w14:textId="77777777" w:rsidR="00196CB3" w:rsidRPr="00DB60AD" w:rsidRDefault="00196CB3" w:rsidP="00382E1B">
      <w:pPr>
        <w:keepNext/>
      </w:pPr>
      <w:r>
        <w:t xml:space="preserve">When the </w:t>
      </w:r>
      <w:r w:rsidRPr="007038EB">
        <w:rPr>
          <w:b/>
        </w:rPr>
        <w:t xml:space="preserve">applicant is holder of an </w:t>
      </w:r>
      <w:r>
        <w:rPr>
          <w:b/>
        </w:rPr>
        <w:t>AEO</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196CB3" w14:paraId="6B9FF167"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20C1D3A" w14:textId="77777777" w:rsidR="00196CB3" w:rsidRDefault="00196CB3" w:rsidP="00382E1B">
            <w:pPr>
              <w:keepNext/>
              <w:spacing w:after="0"/>
              <w:jc w:val="left"/>
            </w:pPr>
            <w:r>
              <w:t>Conditions to be verified by the customs authorities</w:t>
            </w:r>
          </w:p>
        </w:tc>
        <w:tc>
          <w:tcPr>
            <w:tcW w:w="545" w:type="pct"/>
            <w:vAlign w:val="center"/>
          </w:tcPr>
          <w:p w14:paraId="05CA2CDD" w14:textId="0FFB5DBA" w:rsidR="00196CB3" w:rsidRDefault="00196CB3" w:rsidP="00382E1B">
            <w:pPr>
              <w:keepNext/>
              <w:spacing w:after="0"/>
              <w:jc w:val="center"/>
            </w:pPr>
            <w:r>
              <w:t>ACT</w:t>
            </w:r>
          </w:p>
          <w:p w14:paraId="3827D840" w14:textId="77777777" w:rsidR="00196CB3" w:rsidRDefault="00196CB3" w:rsidP="00382E1B">
            <w:pPr>
              <w:keepNext/>
              <w:spacing w:after="0"/>
              <w:jc w:val="center"/>
            </w:pPr>
            <w:r>
              <w:rPr>
                <w:noProof/>
                <w:lang w:eastAsia="en-GB"/>
              </w:rPr>
              <w:drawing>
                <wp:inline distT="0" distB="0" distL="0" distR="0" wp14:anchorId="5576E553" wp14:editId="4D4894C4">
                  <wp:extent cx="180000" cy="180000"/>
                  <wp:effectExtent l="0" t="0" r="0" b="0"/>
                  <wp:docPr id="302" name="Graphic 30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74800774" wp14:editId="6EAAEEB0">
                  <wp:extent cx="179705" cy="179705"/>
                  <wp:effectExtent l="0" t="0" r="0" b="0"/>
                  <wp:docPr id="303" name="Graphic 30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112974E0"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1FCFAAB" w14:textId="1A9BD687" w:rsidR="009B6075" w:rsidRPr="006531B1" w:rsidRDefault="009B6075" w:rsidP="009B6075">
            <w:pPr>
              <w:keepNext/>
              <w:spacing w:after="0"/>
              <w:jc w:val="left"/>
              <w:rPr>
                <w:color w:val="385623" w:themeColor="accent6" w:themeShade="80"/>
              </w:rPr>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79108731" w14:textId="77777777" w:rsidTr="004549EE">
        <w:trPr>
          <w:trHeight w:val="454"/>
        </w:trPr>
        <w:tc>
          <w:tcPr>
            <w:tcW w:w="5000" w:type="pct"/>
            <w:gridSpan w:val="2"/>
            <w:vAlign w:val="center"/>
          </w:tcPr>
          <w:p w14:paraId="7E756780" w14:textId="750938E2"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9B6075" w14:paraId="79B259D8"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21E265C" w14:textId="67440723" w:rsidR="009B6075" w:rsidRPr="00196CB3" w:rsidRDefault="009B6075" w:rsidP="009B6075">
            <w:pPr>
              <w:keepNext/>
              <w:spacing w:after="0"/>
              <w:jc w:val="left"/>
              <w:rPr>
                <w:color w:val="385623" w:themeColor="accent6" w:themeShade="80"/>
                <w:sz w:val="18"/>
              </w:rPr>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w</w:t>
            </w:r>
            <w:r w:rsidRPr="00196CB3">
              <w:rPr>
                <w:color w:val="385623" w:themeColor="accent6" w:themeShade="80"/>
                <w:sz w:val="18"/>
              </w:rPr>
              <w:t xml:space="preserve">ill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r</w:t>
            </w:r>
            <w:r w:rsidRPr="00196CB3">
              <w:rPr>
                <w:color w:val="385623" w:themeColor="accent6" w:themeShade="80"/>
                <w:sz w:val="18"/>
              </w:rPr>
              <w:t xml:space="preserve">eceive </w:t>
            </w:r>
            <w:r>
              <w:rPr>
                <w:color w:val="385623" w:themeColor="accent6" w:themeShade="80"/>
                <w:sz w:val="18"/>
              </w:rPr>
              <w:t>g</w:t>
            </w:r>
            <w:r w:rsidRPr="00196CB3">
              <w:rPr>
                <w:color w:val="385623" w:themeColor="accent6" w:themeShade="80"/>
                <w:sz w:val="18"/>
              </w:rPr>
              <w:t xml:space="preserve">oods </w:t>
            </w:r>
            <w:r>
              <w:rPr>
                <w:color w:val="385623" w:themeColor="accent6" w:themeShade="80"/>
                <w:sz w:val="18"/>
              </w:rPr>
              <w:t>m</w:t>
            </w:r>
            <w:r w:rsidRPr="00196CB3">
              <w:rPr>
                <w:color w:val="385623" w:themeColor="accent6" w:themeShade="80"/>
                <w:sz w:val="18"/>
              </w:rPr>
              <w:t xml:space="preserve">oved </w:t>
            </w:r>
            <w:r>
              <w:rPr>
                <w:color w:val="385623" w:themeColor="accent6" w:themeShade="80"/>
                <w:sz w:val="18"/>
              </w:rPr>
              <w:t>u</w:t>
            </w:r>
            <w:r w:rsidRPr="00196CB3">
              <w:rPr>
                <w:color w:val="385623" w:themeColor="accent6" w:themeShade="80"/>
                <w:sz w:val="18"/>
              </w:rPr>
              <w:t xml:space="preserve">nder TIR </w:t>
            </w:r>
            <w:r>
              <w:rPr>
                <w:color w:val="385623" w:themeColor="accent6" w:themeShade="80"/>
                <w:sz w:val="18"/>
              </w:rPr>
              <w:t>o</w:t>
            </w:r>
            <w:r w:rsidRPr="00196CB3">
              <w:rPr>
                <w:color w:val="385623" w:themeColor="accent6" w:themeShade="80"/>
                <w:sz w:val="18"/>
              </w:rPr>
              <w:t xml:space="preserve">peration and whose DTCA </w:t>
            </w:r>
            <w:r>
              <w:rPr>
                <w:color w:val="385623" w:themeColor="accent6" w:themeShade="80"/>
                <w:sz w:val="18"/>
              </w:rPr>
              <w:t>h</w:t>
            </w:r>
            <w:r w:rsidRPr="00196CB3">
              <w:rPr>
                <w:color w:val="385623" w:themeColor="accent6" w:themeShade="80"/>
                <w:sz w:val="18"/>
              </w:rPr>
              <w:t xml:space="preserve">as </w:t>
            </w:r>
            <w:r>
              <w:rPr>
                <w:color w:val="385623" w:themeColor="accent6" w:themeShade="80"/>
                <w:sz w:val="18"/>
              </w:rPr>
              <w:t>r</w:t>
            </w:r>
            <w:r w:rsidRPr="00196CB3">
              <w:rPr>
                <w:color w:val="385623" w:themeColor="accent6" w:themeShade="80"/>
                <w:sz w:val="18"/>
              </w:rPr>
              <w:t xml:space="preserve">eason to </w:t>
            </w:r>
            <w:r>
              <w:rPr>
                <w:color w:val="385623" w:themeColor="accent6" w:themeShade="80"/>
                <w:sz w:val="18"/>
              </w:rPr>
              <w:t>b</w:t>
            </w:r>
            <w:r w:rsidRPr="00196CB3">
              <w:rPr>
                <w:color w:val="385623" w:themeColor="accent6" w:themeShade="80"/>
                <w:sz w:val="18"/>
              </w:rPr>
              <w:t xml:space="preserve">elieve that </w:t>
            </w:r>
            <w:r>
              <w:rPr>
                <w:color w:val="385623" w:themeColor="accent6" w:themeShade="80"/>
                <w:sz w:val="18"/>
              </w:rPr>
              <w:t>t</w:t>
            </w:r>
            <w:r w:rsidRPr="00196CB3">
              <w:rPr>
                <w:color w:val="385623" w:themeColor="accent6" w:themeShade="80"/>
                <w:sz w:val="18"/>
              </w:rPr>
              <w:t xml:space="preserve">hey </w:t>
            </w:r>
            <w:r>
              <w:rPr>
                <w:color w:val="385623" w:themeColor="accent6" w:themeShade="80"/>
                <w:sz w:val="18"/>
              </w:rPr>
              <w:t>c</w:t>
            </w:r>
            <w:r w:rsidRPr="00196CB3">
              <w:rPr>
                <w:color w:val="385623" w:themeColor="accent6" w:themeShade="80"/>
                <w:sz w:val="18"/>
              </w:rPr>
              <w:t xml:space="preserve">an </w:t>
            </w:r>
            <w:r>
              <w:rPr>
                <w:color w:val="385623" w:themeColor="accent6" w:themeShade="80"/>
                <w:sz w:val="18"/>
              </w:rPr>
              <w:t>m</w:t>
            </w:r>
            <w:r w:rsidRPr="00196CB3">
              <w:rPr>
                <w:color w:val="385623" w:themeColor="accent6" w:themeShade="80"/>
                <w:sz w:val="18"/>
              </w:rPr>
              <w:t xml:space="preserve">eet the </w:t>
            </w:r>
            <w:r>
              <w:rPr>
                <w:color w:val="385623" w:themeColor="accent6" w:themeShade="80"/>
                <w:sz w:val="18"/>
              </w:rPr>
              <w:t>o</w:t>
            </w:r>
            <w:r w:rsidRPr="00196CB3">
              <w:rPr>
                <w:color w:val="385623" w:themeColor="accent6" w:themeShade="80"/>
                <w:sz w:val="18"/>
              </w:rPr>
              <w:t>bligations</w:t>
            </w:r>
          </w:p>
        </w:tc>
      </w:tr>
      <w:tr w:rsidR="009B6075" w14:paraId="70B2F448" w14:textId="77777777" w:rsidTr="004549EE">
        <w:trPr>
          <w:trHeight w:val="454"/>
        </w:trPr>
        <w:tc>
          <w:tcPr>
            <w:tcW w:w="5000" w:type="pct"/>
            <w:gridSpan w:val="2"/>
            <w:vAlign w:val="center"/>
          </w:tcPr>
          <w:p w14:paraId="0A1F6002" w14:textId="65735102" w:rsidR="009B6075" w:rsidRPr="009E3034"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transport r</w:t>
            </w:r>
            <w:r w:rsidRPr="00196CB3">
              <w:rPr>
                <w:color w:val="385623" w:themeColor="accent6" w:themeShade="80"/>
                <w:sz w:val="18"/>
              </w:rPr>
              <w:t>ecords</w:t>
            </w:r>
          </w:p>
        </w:tc>
      </w:tr>
    </w:tbl>
    <w:p w14:paraId="1C5259E8" w14:textId="49E07BEE"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33</w:t>
      </w:r>
      <w:r w:rsidR="002C5166">
        <w:rPr>
          <w:noProof/>
        </w:rPr>
        <w:fldChar w:fldCharType="end"/>
      </w:r>
      <w:r>
        <w:t xml:space="preserve"> Conditions to be verified by customs authorities – Authorised Consignee TIR – Applicant is holder of AEO Authorisation</w:t>
      </w:r>
    </w:p>
    <w:p w14:paraId="6307A44A" w14:textId="5B91ACCE" w:rsidR="00DB60AD" w:rsidRDefault="00DB60AD" w:rsidP="00614D41">
      <w:pPr>
        <w:pStyle w:val="Heading5"/>
        <w:keepNext/>
        <w:ind w:left="1009" w:hanging="1009"/>
      </w:pPr>
      <w:r>
        <w:t xml:space="preserve">Authorisation </w:t>
      </w:r>
      <w:r w:rsidRPr="006B2987">
        <w:t>for the status of authorised consignor for Union transit</w:t>
      </w:r>
    </w:p>
    <w:p w14:paraId="3733BA3C" w14:textId="77777777" w:rsidR="00196CB3" w:rsidRDefault="00196CB3" w:rsidP="00382E1B">
      <w:pPr>
        <w:keepNext/>
      </w:pPr>
      <w:r>
        <w:t xml:space="preserve">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196CB3" w14:paraId="24375044"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567C50AF" w14:textId="77777777" w:rsidR="00196CB3" w:rsidRDefault="00196CB3" w:rsidP="00382E1B">
            <w:pPr>
              <w:keepNext/>
              <w:spacing w:after="0"/>
              <w:jc w:val="left"/>
            </w:pPr>
            <w:r>
              <w:t>Conditions to be verified by the customs authorities</w:t>
            </w:r>
          </w:p>
        </w:tc>
        <w:tc>
          <w:tcPr>
            <w:tcW w:w="545" w:type="pct"/>
            <w:vAlign w:val="center"/>
          </w:tcPr>
          <w:p w14:paraId="7A302EF3" w14:textId="59C4725C" w:rsidR="00196CB3" w:rsidRDefault="00196CB3" w:rsidP="00382E1B">
            <w:pPr>
              <w:keepNext/>
              <w:spacing w:after="0"/>
              <w:jc w:val="center"/>
            </w:pPr>
            <w:r>
              <w:t>ACR</w:t>
            </w:r>
          </w:p>
          <w:p w14:paraId="25861744" w14:textId="77777777" w:rsidR="00196CB3" w:rsidRDefault="00196CB3" w:rsidP="00382E1B">
            <w:pPr>
              <w:keepNext/>
              <w:spacing w:after="0"/>
              <w:jc w:val="center"/>
            </w:pPr>
            <w:r>
              <w:rPr>
                <w:noProof/>
                <w:lang w:eastAsia="en-GB"/>
              </w:rPr>
              <w:drawing>
                <wp:inline distT="0" distB="0" distL="0" distR="0" wp14:anchorId="31736555" wp14:editId="33032A33">
                  <wp:extent cx="180000" cy="180000"/>
                  <wp:effectExtent l="0" t="0" r="0" b="0"/>
                  <wp:docPr id="304" name="Graphic 30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1B76A279" wp14:editId="3143BB6C">
                  <wp:extent cx="179705" cy="179705"/>
                  <wp:effectExtent l="0" t="0" r="0" b="0"/>
                  <wp:docPr id="305" name="Graphic 30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4EE26D10"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90EFBE5" w14:textId="7F51B0A0" w:rsidR="009B6075" w:rsidRDefault="009B6075" w:rsidP="009B6075">
            <w:pPr>
              <w:keepNext/>
              <w:spacing w:after="0"/>
              <w:jc w:val="left"/>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1FDD1542" w14:textId="77777777" w:rsidTr="004549EE">
        <w:trPr>
          <w:trHeight w:val="454"/>
        </w:trPr>
        <w:tc>
          <w:tcPr>
            <w:tcW w:w="5000" w:type="pct"/>
            <w:gridSpan w:val="2"/>
            <w:vAlign w:val="center"/>
          </w:tcPr>
          <w:p w14:paraId="5F7ED5CD" w14:textId="07B22D21" w:rsidR="009B6075"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196CB3" w14:paraId="353B0728"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F853B25" w14:textId="6DB12219" w:rsidR="00196CB3" w:rsidRPr="00196CB3" w:rsidRDefault="003B17F0" w:rsidP="00411D96">
            <w:pPr>
              <w:keepNext/>
              <w:spacing w:after="0"/>
              <w:jc w:val="left"/>
              <w:rPr>
                <w:color w:val="385623" w:themeColor="accent6" w:themeShade="80"/>
                <w:sz w:val="18"/>
              </w:rPr>
            </w:pPr>
            <w:r w:rsidRPr="003B17F0">
              <w:rPr>
                <w:color w:val="385623" w:themeColor="accent6" w:themeShade="80"/>
                <w:sz w:val="18"/>
              </w:rPr>
              <w:t xml:space="preserve">Applicant </w:t>
            </w:r>
            <w:r w:rsidR="00411D96">
              <w:rPr>
                <w:color w:val="385623" w:themeColor="accent6" w:themeShade="80"/>
                <w:sz w:val="18"/>
              </w:rPr>
              <w:t>h</w:t>
            </w:r>
            <w:r w:rsidR="00CA542A">
              <w:rPr>
                <w:color w:val="385623" w:themeColor="accent6" w:themeShade="80"/>
                <w:sz w:val="18"/>
              </w:rPr>
              <w:t>a</w:t>
            </w:r>
            <w:r w:rsidRPr="003B17F0">
              <w:rPr>
                <w:color w:val="385623" w:themeColor="accent6" w:themeShade="80"/>
                <w:sz w:val="18"/>
              </w:rPr>
              <w:t xml:space="preserve">s </w:t>
            </w:r>
            <w:r w:rsidR="009B6075">
              <w:rPr>
                <w:color w:val="385623" w:themeColor="accent6" w:themeShade="80"/>
                <w:sz w:val="18"/>
              </w:rPr>
              <w:t>a</w:t>
            </w:r>
            <w:r w:rsidRPr="003B17F0">
              <w:rPr>
                <w:color w:val="385623" w:themeColor="accent6" w:themeShade="80"/>
                <w:sz w:val="18"/>
              </w:rPr>
              <w:t xml:space="preserve">uthorisation to </w:t>
            </w:r>
            <w:r w:rsidR="009B6075">
              <w:rPr>
                <w:color w:val="385623" w:themeColor="accent6" w:themeShade="80"/>
                <w:sz w:val="18"/>
              </w:rPr>
              <w:t>u</w:t>
            </w:r>
            <w:r w:rsidRPr="003B17F0">
              <w:rPr>
                <w:color w:val="385623" w:themeColor="accent6" w:themeShade="80"/>
                <w:sz w:val="18"/>
              </w:rPr>
              <w:t xml:space="preserve">se </w:t>
            </w:r>
            <w:r w:rsidR="009B6075">
              <w:rPr>
                <w:color w:val="385623" w:themeColor="accent6" w:themeShade="80"/>
                <w:sz w:val="18"/>
              </w:rPr>
              <w:t>c</w:t>
            </w:r>
            <w:r w:rsidRPr="003B17F0">
              <w:rPr>
                <w:color w:val="385623" w:themeColor="accent6" w:themeShade="80"/>
                <w:sz w:val="18"/>
              </w:rPr>
              <w:t xml:space="preserve">omprehensive </w:t>
            </w:r>
            <w:r w:rsidR="009B6075">
              <w:rPr>
                <w:color w:val="385623" w:themeColor="accent6" w:themeShade="80"/>
                <w:sz w:val="18"/>
              </w:rPr>
              <w:t>g</w:t>
            </w:r>
            <w:r w:rsidRPr="003B17F0">
              <w:rPr>
                <w:color w:val="385623" w:themeColor="accent6" w:themeShade="80"/>
                <w:sz w:val="18"/>
              </w:rPr>
              <w:t xml:space="preserve">uarantee or </w:t>
            </w:r>
            <w:r w:rsidR="009B6075">
              <w:rPr>
                <w:color w:val="385623" w:themeColor="accent6" w:themeShade="80"/>
                <w:sz w:val="18"/>
              </w:rPr>
              <w:t>g</w:t>
            </w:r>
            <w:r w:rsidRPr="003B17F0">
              <w:rPr>
                <w:color w:val="385623" w:themeColor="accent6" w:themeShade="80"/>
                <w:sz w:val="18"/>
              </w:rPr>
              <w:t xml:space="preserve">uarantee </w:t>
            </w:r>
            <w:r w:rsidR="009B6075">
              <w:rPr>
                <w:color w:val="385623" w:themeColor="accent6" w:themeShade="80"/>
                <w:sz w:val="18"/>
              </w:rPr>
              <w:t>w</w:t>
            </w:r>
            <w:r w:rsidRPr="003B17F0">
              <w:rPr>
                <w:color w:val="385623" w:themeColor="accent6" w:themeShade="80"/>
                <w:sz w:val="18"/>
              </w:rPr>
              <w:t>aiver</w:t>
            </w:r>
          </w:p>
        </w:tc>
      </w:tr>
      <w:tr w:rsidR="00196CB3" w14:paraId="563EFCE8" w14:textId="77777777" w:rsidTr="004549EE">
        <w:trPr>
          <w:trHeight w:val="454"/>
        </w:trPr>
        <w:tc>
          <w:tcPr>
            <w:tcW w:w="5000" w:type="pct"/>
            <w:gridSpan w:val="2"/>
            <w:vAlign w:val="center"/>
          </w:tcPr>
          <w:p w14:paraId="348E682B" w14:textId="7FBBC17B" w:rsidR="00196CB3" w:rsidRPr="00BC36F6" w:rsidRDefault="009B6075" w:rsidP="00382E1B">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transport r</w:t>
            </w:r>
            <w:r w:rsidRPr="00196CB3">
              <w:rPr>
                <w:color w:val="385623" w:themeColor="accent6" w:themeShade="80"/>
                <w:sz w:val="18"/>
              </w:rPr>
              <w:t>ecords</w:t>
            </w:r>
          </w:p>
        </w:tc>
      </w:tr>
      <w:tr w:rsidR="009B6075" w14:paraId="48F8716F"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9792E77" w14:textId="0B29FC8E"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h</w:t>
            </w:r>
            <w:r w:rsidRPr="00196CB3">
              <w:rPr>
                <w:color w:val="385623" w:themeColor="accent6" w:themeShade="80"/>
                <w:sz w:val="18"/>
              </w:rPr>
              <w:t xml:space="preserve">as not </w:t>
            </w:r>
            <w:r>
              <w:rPr>
                <w:color w:val="385623" w:themeColor="accent6" w:themeShade="80"/>
                <w:sz w:val="18"/>
              </w:rPr>
              <w:t>b</w:t>
            </w:r>
            <w:r w:rsidRPr="00196CB3">
              <w:rPr>
                <w:color w:val="385623" w:themeColor="accent6" w:themeShade="80"/>
                <w:sz w:val="18"/>
              </w:rPr>
              <w:t xml:space="preserve">een </w:t>
            </w:r>
            <w:r>
              <w:rPr>
                <w:color w:val="385623" w:themeColor="accent6" w:themeShade="80"/>
                <w:sz w:val="18"/>
              </w:rPr>
              <w:t>c</w:t>
            </w:r>
            <w:r w:rsidRPr="00196CB3">
              <w:rPr>
                <w:color w:val="385623" w:themeColor="accent6" w:themeShade="80"/>
                <w:sz w:val="18"/>
              </w:rPr>
              <w:t xml:space="preserve">onvicted of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c</w:t>
            </w:r>
            <w:r w:rsidRPr="00196CB3">
              <w:rPr>
                <w:color w:val="385623" w:themeColor="accent6" w:themeShade="80"/>
                <w:sz w:val="18"/>
              </w:rPr>
              <w:t xml:space="preserve">riminal </w:t>
            </w:r>
            <w:r>
              <w:rPr>
                <w:color w:val="385623" w:themeColor="accent6" w:themeShade="80"/>
                <w:sz w:val="18"/>
              </w:rPr>
              <w:t>o</w:t>
            </w:r>
            <w:r w:rsidRPr="00196CB3">
              <w:rPr>
                <w:color w:val="385623" w:themeColor="accent6" w:themeShade="80"/>
                <w:sz w:val="18"/>
              </w:rPr>
              <w:t xml:space="preserve">ffence or </w:t>
            </w:r>
            <w:r>
              <w:rPr>
                <w:color w:val="385623" w:themeColor="accent6" w:themeShade="80"/>
                <w:sz w:val="18"/>
              </w:rPr>
              <w:t>c</w:t>
            </w:r>
            <w:r w:rsidRPr="00196CB3">
              <w:rPr>
                <w:color w:val="385623" w:themeColor="accent6" w:themeShade="80"/>
                <w:sz w:val="18"/>
              </w:rPr>
              <w:t xml:space="preserve">ommitted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i</w:t>
            </w:r>
            <w:r w:rsidRPr="00196CB3">
              <w:rPr>
                <w:color w:val="385623" w:themeColor="accent6" w:themeShade="80"/>
                <w:sz w:val="18"/>
              </w:rPr>
              <w:t xml:space="preserve">nfringement of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l</w:t>
            </w:r>
            <w:r w:rsidRPr="00196CB3">
              <w:rPr>
                <w:color w:val="385623" w:themeColor="accent6" w:themeShade="80"/>
                <w:sz w:val="18"/>
              </w:rPr>
              <w:t xml:space="preserve">egislation or </w:t>
            </w:r>
            <w:r>
              <w:rPr>
                <w:color w:val="385623" w:themeColor="accent6" w:themeShade="80"/>
                <w:sz w:val="18"/>
              </w:rPr>
              <w:t>t</w:t>
            </w:r>
            <w:r w:rsidRPr="00196CB3">
              <w:rPr>
                <w:color w:val="385623" w:themeColor="accent6" w:themeShade="80"/>
                <w:sz w:val="18"/>
              </w:rPr>
              <w:t xml:space="preserve">axation </w:t>
            </w:r>
            <w:r>
              <w:rPr>
                <w:color w:val="385623" w:themeColor="accent6" w:themeShade="80"/>
                <w:sz w:val="18"/>
              </w:rPr>
              <w:t>r</w:t>
            </w:r>
            <w:r w:rsidRPr="00196CB3">
              <w:rPr>
                <w:color w:val="385623" w:themeColor="accent6" w:themeShade="80"/>
                <w:sz w:val="18"/>
              </w:rPr>
              <w:t>ules</w:t>
            </w:r>
          </w:p>
        </w:tc>
      </w:tr>
      <w:tr w:rsidR="009B6075" w14:paraId="594A71F7" w14:textId="77777777" w:rsidTr="004549EE">
        <w:trPr>
          <w:trHeight w:val="454"/>
        </w:trPr>
        <w:tc>
          <w:tcPr>
            <w:tcW w:w="5000" w:type="pct"/>
            <w:gridSpan w:val="2"/>
            <w:vAlign w:val="center"/>
          </w:tcPr>
          <w:p w14:paraId="7E247FDE" w14:textId="3D2040E0" w:rsidR="009B6075" w:rsidRPr="009E3034" w:rsidRDefault="009B6075" w:rsidP="0010042E">
            <w:pPr>
              <w:keepNext/>
              <w:spacing w:after="0"/>
              <w:jc w:val="left"/>
              <w:rPr>
                <w:color w:val="385623" w:themeColor="accent6" w:themeShade="80"/>
                <w:sz w:val="18"/>
              </w:rPr>
            </w:pPr>
            <w:r w:rsidRPr="00196CB3">
              <w:rPr>
                <w:color w:val="385623" w:themeColor="accent6" w:themeShade="80"/>
                <w:sz w:val="18"/>
              </w:rPr>
              <w:t xml:space="preserve">Applicant can demonstrate a high level of </w:t>
            </w:r>
            <w:r>
              <w:rPr>
                <w:color w:val="385623" w:themeColor="accent6" w:themeShade="80"/>
                <w:sz w:val="18"/>
              </w:rPr>
              <w:t>c</w:t>
            </w:r>
            <w:r w:rsidR="0010042E">
              <w:rPr>
                <w:color w:val="385623" w:themeColor="accent6" w:themeShade="80"/>
                <w:sz w:val="18"/>
              </w:rPr>
              <w:t xml:space="preserve">ontrol of his </w:t>
            </w:r>
            <w:r w:rsidRPr="00196CB3">
              <w:rPr>
                <w:color w:val="385623" w:themeColor="accent6" w:themeShade="80"/>
                <w:sz w:val="18"/>
              </w:rPr>
              <w:t>operations and of the flow of goods, by means of a system of managing commercial and, where appropriate, transport records, which allows appropriate customs control</w:t>
            </w:r>
          </w:p>
        </w:tc>
      </w:tr>
      <w:tr w:rsidR="009B6075" w14:paraId="44B9A005"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802F690" w14:textId="594BC356" w:rsidR="009B6075" w:rsidRPr="008C00BC" w:rsidRDefault="009B6075" w:rsidP="009B6075">
            <w:pPr>
              <w:keepNext/>
              <w:spacing w:after="0"/>
              <w:jc w:val="left"/>
              <w:rPr>
                <w:color w:val="385623" w:themeColor="accent6" w:themeShade="80"/>
                <w:sz w:val="18"/>
              </w:rPr>
            </w:pPr>
            <w:r w:rsidRPr="00196CB3">
              <w:rPr>
                <w:color w:val="385623" w:themeColor="accent6" w:themeShade="80"/>
                <w:sz w:val="18"/>
              </w:rPr>
              <w:t>Applicant demonstrates practical standards of competence or professional qualifications directly related to the activity carried out</w:t>
            </w:r>
          </w:p>
        </w:tc>
      </w:tr>
    </w:tbl>
    <w:p w14:paraId="203CB204" w14:textId="4A982A89"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34</w:t>
      </w:r>
      <w:r w:rsidR="002C5166">
        <w:rPr>
          <w:noProof/>
        </w:rPr>
        <w:fldChar w:fldCharType="end"/>
      </w:r>
      <w:r>
        <w:t xml:space="preserve"> Conditions to be verified by customs authorities – Authorised Consignor – Applicant is not holder of AEO Authorisation</w:t>
      </w:r>
    </w:p>
    <w:p w14:paraId="56DD28EE" w14:textId="77777777" w:rsidR="00196CB3" w:rsidRPr="00DB60AD" w:rsidRDefault="00196CB3" w:rsidP="00382E1B">
      <w:pPr>
        <w:keepNext/>
      </w:pPr>
      <w:r>
        <w:t xml:space="preserve">When the </w:t>
      </w:r>
      <w:r w:rsidRPr="007038EB">
        <w:rPr>
          <w:b/>
        </w:rPr>
        <w:t xml:space="preserve">applicant is holder of an </w:t>
      </w:r>
      <w:r>
        <w:rPr>
          <w:b/>
        </w:rPr>
        <w:t>AEO</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196CB3" w14:paraId="729FF9C4"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7D782732" w14:textId="77777777" w:rsidR="00196CB3" w:rsidRDefault="00196CB3" w:rsidP="00382E1B">
            <w:pPr>
              <w:keepNext/>
              <w:spacing w:after="0"/>
              <w:jc w:val="left"/>
            </w:pPr>
            <w:r>
              <w:t>Conditions to be verified by the customs authorities</w:t>
            </w:r>
          </w:p>
        </w:tc>
        <w:tc>
          <w:tcPr>
            <w:tcW w:w="545" w:type="pct"/>
            <w:vAlign w:val="center"/>
          </w:tcPr>
          <w:p w14:paraId="0584A938" w14:textId="0FFB8182" w:rsidR="00196CB3" w:rsidRDefault="00196CB3" w:rsidP="00382E1B">
            <w:pPr>
              <w:keepNext/>
              <w:spacing w:after="0"/>
              <w:jc w:val="center"/>
            </w:pPr>
            <w:r>
              <w:t>ACR</w:t>
            </w:r>
          </w:p>
          <w:p w14:paraId="4D5C8D27" w14:textId="77777777" w:rsidR="00196CB3" w:rsidRDefault="00196CB3" w:rsidP="00382E1B">
            <w:pPr>
              <w:keepNext/>
              <w:spacing w:after="0"/>
              <w:jc w:val="center"/>
            </w:pPr>
            <w:r>
              <w:rPr>
                <w:noProof/>
                <w:lang w:eastAsia="en-GB"/>
              </w:rPr>
              <w:drawing>
                <wp:inline distT="0" distB="0" distL="0" distR="0" wp14:anchorId="0E79F24F" wp14:editId="77516C87">
                  <wp:extent cx="180000" cy="180000"/>
                  <wp:effectExtent l="0" t="0" r="0" b="0"/>
                  <wp:docPr id="306" name="Graphic 30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9BD8137" wp14:editId="4612CC5C">
                  <wp:extent cx="179705" cy="179705"/>
                  <wp:effectExtent l="0" t="0" r="0" b="0"/>
                  <wp:docPr id="307" name="Graphic 30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229207FB"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E3DC3EB" w14:textId="3F94C0DE" w:rsidR="009B6075" w:rsidRPr="006531B1" w:rsidRDefault="009B6075" w:rsidP="009B6075">
            <w:pPr>
              <w:keepNext/>
              <w:spacing w:after="0"/>
              <w:jc w:val="left"/>
              <w:rPr>
                <w:color w:val="385623" w:themeColor="accent6" w:themeShade="80"/>
              </w:rPr>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25BFFEC9" w14:textId="77777777" w:rsidTr="004549EE">
        <w:trPr>
          <w:trHeight w:val="454"/>
        </w:trPr>
        <w:tc>
          <w:tcPr>
            <w:tcW w:w="5000" w:type="pct"/>
            <w:gridSpan w:val="2"/>
            <w:vAlign w:val="center"/>
          </w:tcPr>
          <w:p w14:paraId="5748FA87" w14:textId="5146AE6D"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9B6075" w14:paraId="02570102"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001DBB9" w14:textId="35B8C58A" w:rsidR="009B6075" w:rsidRPr="00196CB3" w:rsidRDefault="009B6075" w:rsidP="00411D96">
            <w:pPr>
              <w:keepNext/>
              <w:spacing w:after="0"/>
              <w:jc w:val="left"/>
              <w:rPr>
                <w:color w:val="385623" w:themeColor="accent6" w:themeShade="80"/>
                <w:sz w:val="18"/>
              </w:rPr>
            </w:pPr>
            <w:r w:rsidRPr="003B17F0">
              <w:rPr>
                <w:color w:val="385623" w:themeColor="accent6" w:themeShade="80"/>
                <w:sz w:val="18"/>
              </w:rPr>
              <w:t xml:space="preserve">Applicant </w:t>
            </w:r>
            <w:r w:rsidR="00411D96">
              <w:rPr>
                <w:color w:val="385623" w:themeColor="accent6" w:themeShade="80"/>
                <w:sz w:val="18"/>
              </w:rPr>
              <w:t>h</w:t>
            </w:r>
            <w:r w:rsidR="00CA542A">
              <w:rPr>
                <w:color w:val="385623" w:themeColor="accent6" w:themeShade="80"/>
                <w:sz w:val="18"/>
              </w:rPr>
              <w:t>a</w:t>
            </w:r>
            <w:r w:rsidRPr="003B17F0">
              <w:rPr>
                <w:color w:val="385623" w:themeColor="accent6" w:themeShade="80"/>
                <w:sz w:val="18"/>
              </w:rPr>
              <w:t xml:space="preserve">s </w:t>
            </w:r>
            <w:r>
              <w:rPr>
                <w:color w:val="385623" w:themeColor="accent6" w:themeShade="80"/>
                <w:sz w:val="18"/>
              </w:rPr>
              <w:t>a</w:t>
            </w:r>
            <w:r w:rsidRPr="003B17F0">
              <w:rPr>
                <w:color w:val="385623" w:themeColor="accent6" w:themeShade="80"/>
                <w:sz w:val="18"/>
              </w:rPr>
              <w:t xml:space="preserve">uthorisation to </w:t>
            </w:r>
            <w:r>
              <w:rPr>
                <w:color w:val="385623" w:themeColor="accent6" w:themeShade="80"/>
                <w:sz w:val="18"/>
              </w:rPr>
              <w:t>u</w:t>
            </w:r>
            <w:r w:rsidRPr="003B17F0">
              <w:rPr>
                <w:color w:val="385623" w:themeColor="accent6" w:themeShade="80"/>
                <w:sz w:val="18"/>
              </w:rPr>
              <w:t xml:space="preserve">se </w:t>
            </w:r>
            <w:r>
              <w:rPr>
                <w:color w:val="385623" w:themeColor="accent6" w:themeShade="80"/>
                <w:sz w:val="18"/>
              </w:rPr>
              <w:t>c</w:t>
            </w:r>
            <w:r w:rsidRPr="003B17F0">
              <w:rPr>
                <w:color w:val="385623" w:themeColor="accent6" w:themeShade="80"/>
                <w:sz w:val="18"/>
              </w:rPr>
              <w:t xml:space="preserve">omprehensive </w:t>
            </w:r>
            <w:r>
              <w:rPr>
                <w:color w:val="385623" w:themeColor="accent6" w:themeShade="80"/>
                <w:sz w:val="18"/>
              </w:rPr>
              <w:t>g</w:t>
            </w:r>
            <w:r w:rsidRPr="003B17F0">
              <w:rPr>
                <w:color w:val="385623" w:themeColor="accent6" w:themeShade="80"/>
                <w:sz w:val="18"/>
              </w:rPr>
              <w:t xml:space="preserve">uarantee or </w:t>
            </w:r>
            <w:r>
              <w:rPr>
                <w:color w:val="385623" w:themeColor="accent6" w:themeShade="80"/>
                <w:sz w:val="18"/>
              </w:rPr>
              <w:t>g</w:t>
            </w:r>
            <w:r w:rsidRPr="003B17F0">
              <w:rPr>
                <w:color w:val="385623" w:themeColor="accent6" w:themeShade="80"/>
                <w:sz w:val="18"/>
              </w:rPr>
              <w:t xml:space="preserve">uarantee </w:t>
            </w:r>
            <w:r>
              <w:rPr>
                <w:color w:val="385623" w:themeColor="accent6" w:themeShade="80"/>
                <w:sz w:val="18"/>
              </w:rPr>
              <w:t>w</w:t>
            </w:r>
            <w:r w:rsidRPr="003B17F0">
              <w:rPr>
                <w:color w:val="385623" w:themeColor="accent6" w:themeShade="80"/>
                <w:sz w:val="18"/>
              </w:rPr>
              <w:t>aiver</w:t>
            </w:r>
          </w:p>
        </w:tc>
      </w:tr>
      <w:tr w:rsidR="009B6075" w14:paraId="0D89221B" w14:textId="77777777" w:rsidTr="004549EE">
        <w:trPr>
          <w:trHeight w:val="454"/>
        </w:trPr>
        <w:tc>
          <w:tcPr>
            <w:tcW w:w="5000" w:type="pct"/>
            <w:gridSpan w:val="2"/>
            <w:vAlign w:val="center"/>
          </w:tcPr>
          <w:p w14:paraId="4F29B171" w14:textId="5B50235C" w:rsidR="009B6075" w:rsidRPr="00196CB3"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transport r</w:t>
            </w:r>
            <w:r w:rsidRPr="00196CB3">
              <w:rPr>
                <w:color w:val="385623" w:themeColor="accent6" w:themeShade="80"/>
                <w:sz w:val="18"/>
              </w:rPr>
              <w:t>ecords</w:t>
            </w:r>
          </w:p>
        </w:tc>
      </w:tr>
    </w:tbl>
    <w:p w14:paraId="449C0B89" w14:textId="0EA6AC7D"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35</w:t>
      </w:r>
      <w:r w:rsidR="002C5166">
        <w:rPr>
          <w:noProof/>
        </w:rPr>
        <w:fldChar w:fldCharType="end"/>
      </w:r>
      <w:r>
        <w:t xml:space="preserve"> Conditions to be verified by customs authorities – Authorised Consignor – Applicant is holder of AEO Authorisation</w:t>
      </w:r>
    </w:p>
    <w:p w14:paraId="373695A8" w14:textId="58BB6659" w:rsidR="00DB60AD" w:rsidRDefault="00DB60AD" w:rsidP="00614D41">
      <w:pPr>
        <w:pStyle w:val="Heading5"/>
        <w:keepNext/>
        <w:ind w:left="1009" w:hanging="1009"/>
      </w:pPr>
      <w:r>
        <w:t xml:space="preserve">Authorisation </w:t>
      </w:r>
      <w:r w:rsidRPr="00845DAC">
        <w:t>for the status of authorised issuer</w:t>
      </w:r>
    </w:p>
    <w:p w14:paraId="55B4A7DF" w14:textId="77777777" w:rsidR="00196CB3" w:rsidRDefault="00196CB3" w:rsidP="00382E1B">
      <w:pPr>
        <w:keepNext/>
      </w:pPr>
      <w:r>
        <w:t xml:space="preserve">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196CB3" w14:paraId="4B9DE6A8"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0E99000A" w14:textId="77777777" w:rsidR="00196CB3" w:rsidRDefault="00196CB3" w:rsidP="00382E1B">
            <w:pPr>
              <w:keepNext/>
              <w:spacing w:after="0"/>
              <w:jc w:val="left"/>
            </w:pPr>
            <w:r>
              <w:t>Conditions to be verified by the customs authorities</w:t>
            </w:r>
          </w:p>
        </w:tc>
        <w:tc>
          <w:tcPr>
            <w:tcW w:w="545" w:type="pct"/>
            <w:vAlign w:val="center"/>
          </w:tcPr>
          <w:p w14:paraId="1EA333EF" w14:textId="5007E0D4" w:rsidR="00196CB3" w:rsidRDefault="00196CB3" w:rsidP="00382E1B">
            <w:pPr>
              <w:keepNext/>
              <w:spacing w:after="0"/>
              <w:jc w:val="center"/>
            </w:pPr>
            <w:r>
              <w:t>ACP</w:t>
            </w:r>
          </w:p>
          <w:p w14:paraId="760C296B" w14:textId="77777777" w:rsidR="00196CB3" w:rsidRDefault="00196CB3" w:rsidP="00382E1B">
            <w:pPr>
              <w:keepNext/>
              <w:spacing w:after="0"/>
              <w:jc w:val="center"/>
            </w:pPr>
            <w:r>
              <w:rPr>
                <w:noProof/>
                <w:lang w:eastAsia="en-GB"/>
              </w:rPr>
              <w:drawing>
                <wp:inline distT="0" distB="0" distL="0" distR="0" wp14:anchorId="4CCDE4C2" wp14:editId="11CDC617">
                  <wp:extent cx="180000" cy="180000"/>
                  <wp:effectExtent l="0" t="0" r="0" b="0"/>
                  <wp:docPr id="320" name="Graphic 320"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1E350B24" wp14:editId="73F9330D">
                  <wp:extent cx="179705" cy="179705"/>
                  <wp:effectExtent l="0" t="0" r="0" b="0"/>
                  <wp:docPr id="321" name="Graphic 3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278A8D9E"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3A68D62" w14:textId="5F69C201" w:rsidR="009B6075" w:rsidRDefault="009B6075" w:rsidP="009B6075">
            <w:pPr>
              <w:keepNext/>
              <w:spacing w:after="0"/>
              <w:jc w:val="left"/>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6ABA07AD" w14:textId="77777777" w:rsidTr="004549EE">
        <w:trPr>
          <w:trHeight w:val="454"/>
        </w:trPr>
        <w:tc>
          <w:tcPr>
            <w:tcW w:w="5000" w:type="pct"/>
            <w:gridSpan w:val="2"/>
            <w:vAlign w:val="center"/>
          </w:tcPr>
          <w:p w14:paraId="0967B5E7" w14:textId="1E2FB398" w:rsidR="009B6075"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196CB3" w14:paraId="176B2E6E"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2349CAB" w14:textId="24C98C30" w:rsidR="00196CB3" w:rsidRPr="00011018" w:rsidRDefault="009B6075" w:rsidP="00382E1B">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h</w:t>
            </w:r>
            <w:r w:rsidRPr="00196CB3">
              <w:rPr>
                <w:color w:val="385623" w:themeColor="accent6" w:themeShade="80"/>
                <w:sz w:val="18"/>
              </w:rPr>
              <w:t xml:space="preserve">as not </w:t>
            </w:r>
            <w:r>
              <w:rPr>
                <w:color w:val="385623" w:themeColor="accent6" w:themeShade="80"/>
                <w:sz w:val="18"/>
              </w:rPr>
              <w:t>b</w:t>
            </w:r>
            <w:r w:rsidRPr="00196CB3">
              <w:rPr>
                <w:color w:val="385623" w:themeColor="accent6" w:themeShade="80"/>
                <w:sz w:val="18"/>
              </w:rPr>
              <w:t xml:space="preserve">een </w:t>
            </w:r>
            <w:r>
              <w:rPr>
                <w:color w:val="385623" w:themeColor="accent6" w:themeShade="80"/>
                <w:sz w:val="18"/>
              </w:rPr>
              <w:t>c</w:t>
            </w:r>
            <w:r w:rsidRPr="00196CB3">
              <w:rPr>
                <w:color w:val="385623" w:themeColor="accent6" w:themeShade="80"/>
                <w:sz w:val="18"/>
              </w:rPr>
              <w:t xml:space="preserve">onvicted of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c</w:t>
            </w:r>
            <w:r w:rsidRPr="00196CB3">
              <w:rPr>
                <w:color w:val="385623" w:themeColor="accent6" w:themeShade="80"/>
                <w:sz w:val="18"/>
              </w:rPr>
              <w:t xml:space="preserve">riminal </w:t>
            </w:r>
            <w:r>
              <w:rPr>
                <w:color w:val="385623" w:themeColor="accent6" w:themeShade="80"/>
                <w:sz w:val="18"/>
              </w:rPr>
              <w:t>o</w:t>
            </w:r>
            <w:r w:rsidRPr="00196CB3">
              <w:rPr>
                <w:color w:val="385623" w:themeColor="accent6" w:themeShade="80"/>
                <w:sz w:val="18"/>
              </w:rPr>
              <w:t xml:space="preserve">ffence or </w:t>
            </w:r>
            <w:r>
              <w:rPr>
                <w:color w:val="385623" w:themeColor="accent6" w:themeShade="80"/>
                <w:sz w:val="18"/>
              </w:rPr>
              <w:t>c</w:t>
            </w:r>
            <w:r w:rsidRPr="00196CB3">
              <w:rPr>
                <w:color w:val="385623" w:themeColor="accent6" w:themeShade="80"/>
                <w:sz w:val="18"/>
              </w:rPr>
              <w:t xml:space="preserve">ommitted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i</w:t>
            </w:r>
            <w:r w:rsidRPr="00196CB3">
              <w:rPr>
                <w:color w:val="385623" w:themeColor="accent6" w:themeShade="80"/>
                <w:sz w:val="18"/>
              </w:rPr>
              <w:t xml:space="preserve">nfringement of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l</w:t>
            </w:r>
            <w:r w:rsidRPr="00196CB3">
              <w:rPr>
                <w:color w:val="385623" w:themeColor="accent6" w:themeShade="80"/>
                <w:sz w:val="18"/>
              </w:rPr>
              <w:t xml:space="preserve">egislation or </w:t>
            </w:r>
            <w:r>
              <w:rPr>
                <w:color w:val="385623" w:themeColor="accent6" w:themeShade="80"/>
                <w:sz w:val="18"/>
              </w:rPr>
              <w:t>t</w:t>
            </w:r>
            <w:r w:rsidRPr="00196CB3">
              <w:rPr>
                <w:color w:val="385623" w:themeColor="accent6" w:themeShade="80"/>
                <w:sz w:val="18"/>
              </w:rPr>
              <w:t xml:space="preserve">axation </w:t>
            </w:r>
            <w:r>
              <w:rPr>
                <w:color w:val="385623" w:themeColor="accent6" w:themeShade="80"/>
                <w:sz w:val="18"/>
              </w:rPr>
              <w:t>r</w:t>
            </w:r>
            <w:r w:rsidRPr="00196CB3">
              <w:rPr>
                <w:color w:val="385623" w:themeColor="accent6" w:themeShade="80"/>
                <w:sz w:val="18"/>
              </w:rPr>
              <w:t>ules</w:t>
            </w:r>
          </w:p>
        </w:tc>
      </w:tr>
      <w:tr w:rsidR="009B6075" w14:paraId="219AB6AB" w14:textId="77777777" w:rsidTr="004549EE">
        <w:trPr>
          <w:trHeight w:val="454"/>
        </w:trPr>
        <w:tc>
          <w:tcPr>
            <w:tcW w:w="5000" w:type="pct"/>
            <w:gridSpan w:val="2"/>
            <w:vAlign w:val="center"/>
          </w:tcPr>
          <w:p w14:paraId="05E0F16E" w14:textId="1ACA4010" w:rsidR="009B6075" w:rsidRPr="009E3034" w:rsidRDefault="009B6075" w:rsidP="0010042E">
            <w:pPr>
              <w:keepNext/>
              <w:spacing w:after="0"/>
              <w:jc w:val="left"/>
              <w:rPr>
                <w:color w:val="385623" w:themeColor="accent6" w:themeShade="80"/>
                <w:sz w:val="18"/>
              </w:rPr>
            </w:pPr>
            <w:r w:rsidRPr="00196CB3">
              <w:rPr>
                <w:color w:val="385623" w:themeColor="accent6" w:themeShade="80"/>
                <w:sz w:val="18"/>
              </w:rPr>
              <w:t xml:space="preserve">Applicant can demonstrate a high level of </w:t>
            </w:r>
            <w:r>
              <w:rPr>
                <w:color w:val="385623" w:themeColor="accent6" w:themeShade="80"/>
                <w:sz w:val="18"/>
              </w:rPr>
              <w:t>c</w:t>
            </w:r>
            <w:r w:rsidR="0010042E">
              <w:rPr>
                <w:color w:val="385623" w:themeColor="accent6" w:themeShade="80"/>
                <w:sz w:val="18"/>
              </w:rPr>
              <w:t xml:space="preserve">ontrol of his </w:t>
            </w:r>
            <w:r w:rsidRPr="00196CB3">
              <w:rPr>
                <w:color w:val="385623" w:themeColor="accent6" w:themeShade="80"/>
                <w:sz w:val="18"/>
              </w:rPr>
              <w:t>operations and of the flow of goods, by means of a system of managing commercial and, where appropriate, transport records, which allows appropriate customs control</w:t>
            </w:r>
          </w:p>
        </w:tc>
      </w:tr>
      <w:tr w:rsidR="009B6075" w14:paraId="11D3573C"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75E9051" w14:textId="5B29A485" w:rsidR="009B6075" w:rsidRPr="008C00BC" w:rsidRDefault="009B6075" w:rsidP="009B6075">
            <w:pPr>
              <w:keepNext/>
              <w:spacing w:after="0"/>
              <w:jc w:val="left"/>
              <w:rPr>
                <w:color w:val="385623" w:themeColor="accent6" w:themeShade="80"/>
                <w:sz w:val="18"/>
              </w:rPr>
            </w:pPr>
            <w:r w:rsidRPr="00196CB3">
              <w:rPr>
                <w:color w:val="385623" w:themeColor="accent6" w:themeShade="80"/>
                <w:sz w:val="18"/>
              </w:rPr>
              <w:t>Applicant demonstrates practical standards of competence or professional qualifications directly related to the activity carried out</w:t>
            </w:r>
          </w:p>
        </w:tc>
      </w:tr>
    </w:tbl>
    <w:p w14:paraId="73C64A2C" w14:textId="4D13C670"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36</w:t>
      </w:r>
      <w:r w:rsidR="002C5166">
        <w:rPr>
          <w:noProof/>
        </w:rPr>
        <w:fldChar w:fldCharType="end"/>
      </w:r>
      <w:r>
        <w:t xml:space="preserve"> Conditions to be verified by customs authorities – Authorised Issuer – Applicant is not holder of AEO Authorisation</w:t>
      </w:r>
    </w:p>
    <w:p w14:paraId="595C890B" w14:textId="77777777" w:rsidR="00196CB3" w:rsidRPr="00DB60AD" w:rsidRDefault="00196CB3" w:rsidP="00382E1B">
      <w:pPr>
        <w:keepNext/>
      </w:pPr>
      <w:r>
        <w:t xml:space="preserve">When the </w:t>
      </w:r>
      <w:r w:rsidRPr="007038EB">
        <w:rPr>
          <w:b/>
        </w:rPr>
        <w:t xml:space="preserve">applicant is holder of an </w:t>
      </w:r>
      <w:r>
        <w:rPr>
          <w:b/>
        </w:rPr>
        <w:t>AEO</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196CB3" w14:paraId="1784057F"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4E026308" w14:textId="77777777" w:rsidR="00196CB3" w:rsidRDefault="00196CB3" w:rsidP="00382E1B">
            <w:pPr>
              <w:keepNext/>
              <w:spacing w:after="0"/>
              <w:jc w:val="left"/>
            </w:pPr>
            <w:r>
              <w:t>Conditions to be verified by the customs authorities</w:t>
            </w:r>
          </w:p>
        </w:tc>
        <w:tc>
          <w:tcPr>
            <w:tcW w:w="545" w:type="pct"/>
            <w:vAlign w:val="center"/>
          </w:tcPr>
          <w:p w14:paraId="4C9E034C" w14:textId="5D839FFC" w:rsidR="00196CB3" w:rsidRDefault="00196CB3" w:rsidP="00382E1B">
            <w:pPr>
              <w:keepNext/>
              <w:spacing w:after="0"/>
              <w:jc w:val="center"/>
            </w:pPr>
            <w:r>
              <w:t>ACP</w:t>
            </w:r>
          </w:p>
          <w:p w14:paraId="64F148D5" w14:textId="77777777" w:rsidR="00196CB3" w:rsidRDefault="00196CB3" w:rsidP="00382E1B">
            <w:pPr>
              <w:keepNext/>
              <w:spacing w:after="0"/>
              <w:jc w:val="center"/>
            </w:pPr>
            <w:r>
              <w:rPr>
                <w:noProof/>
                <w:lang w:eastAsia="en-GB"/>
              </w:rPr>
              <w:drawing>
                <wp:inline distT="0" distB="0" distL="0" distR="0" wp14:anchorId="3A2864CC" wp14:editId="3AAFAF51">
                  <wp:extent cx="180000" cy="180000"/>
                  <wp:effectExtent l="0" t="0" r="0" b="0"/>
                  <wp:docPr id="322" name="Graphic 32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0E57BAA" wp14:editId="7EC5D5F0">
                  <wp:extent cx="179705" cy="179705"/>
                  <wp:effectExtent l="0" t="0" r="0" b="0"/>
                  <wp:docPr id="323" name="Graphic 32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58722A6B"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ED3A51D" w14:textId="5332F0B1" w:rsidR="009B6075" w:rsidRPr="006531B1" w:rsidRDefault="009B6075" w:rsidP="009B6075">
            <w:pPr>
              <w:keepNext/>
              <w:spacing w:after="0"/>
              <w:jc w:val="left"/>
              <w:rPr>
                <w:color w:val="385623" w:themeColor="accent6" w:themeShade="80"/>
              </w:rPr>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4E0B14F8" w14:textId="77777777" w:rsidTr="004549EE">
        <w:trPr>
          <w:trHeight w:val="454"/>
        </w:trPr>
        <w:tc>
          <w:tcPr>
            <w:tcW w:w="5000" w:type="pct"/>
            <w:gridSpan w:val="2"/>
            <w:vAlign w:val="center"/>
          </w:tcPr>
          <w:p w14:paraId="2ED21F64" w14:textId="5027773B"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bl>
    <w:p w14:paraId="1A305F8A" w14:textId="6D976D2F"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37</w:t>
      </w:r>
      <w:r w:rsidR="002C5166">
        <w:rPr>
          <w:noProof/>
        </w:rPr>
        <w:fldChar w:fldCharType="end"/>
      </w:r>
      <w:r>
        <w:t xml:space="preserve"> Conditions to be verified by customs authorities – Authorised Issuer – Applicant is holder of AEO Authorisation</w:t>
      </w:r>
    </w:p>
    <w:p w14:paraId="441821A7" w14:textId="467F2E55" w:rsidR="00DB60AD" w:rsidRDefault="00DB60AD" w:rsidP="00382E1B">
      <w:pPr>
        <w:pStyle w:val="Heading5"/>
      </w:pPr>
      <w:r>
        <w:t>Authorisation to use of seals of a special type</w:t>
      </w:r>
    </w:p>
    <w:p w14:paraId="51233440" w14:textId="77777777" w:rsidR="00196CB3" w:rsidRDefault="00196CB3" w:rsidP="00382E1B">
      <w:pPr>
        <w:keepNext/>
      </w:pPr>
      <w:r>
        <w:t xml:space="preserve">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196CB3" w14:paraId="0A396394"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4E986353" w14:textId="77777777" w:rsidR="00196CB3" w:rsidRDefault="00196CB3" w:rsidP="00382E1B">
            <w:pPr>
              <w:keepNext/>
              <w:spacing w:after="0"/>
              <w:jc w:val="left"/>
            </w:pPr>
            <w:r>
              <w:t>Conditions to be verified by the customs authorities</w:t>
            </w:r>
          </w:p>
        </w:tc>
        <w:tc>
          <w:tcPr>
            <w:tcW w:w="545" w:type="pct"/>
            <w:vAlign w:val="center"/>
          </w:tcPr>
          <w:p w14:paraId="47274C75" w14:textId="60DCE860" w:rsidR="00196CB3" w:rsidRDefault="00196CB3" w:rsidP="00382E1B">
            <w:pPr>
              <w:keepNext/>
              <w:spacing w:after="0"/>
              <w:jc w:val="center"/>
            </w:pPr>
            <w:r>
              <w:t>SSE</w:t>
            </w:r>
          </w:p>
          <w:p w14:paraId="49ACEE28" w14:textId="77777777" w:rsidR="00196CB3" w:rsidRDefault="00196CB3" w:rsidP="00382E1B">
            <w:pPr>
              <w:keepNext/>
              <w:spacing w:after="0"/>
              <w:jc w:val="center"/>
            </w:pPr>
            <w:r>
              <w:rPr>
                <w:noProof/>
                <w:lang w:eastAsia="en-GB"/>
              </w:rPr>
              <w:drawing>
                <wp:inline distT="0" distB="0" distL="0" distR="0" wp14:anchorId="02BA152A" wp14:editId="37CA9A57">
                  <wp:extent cx="180000" cy="180000"/>
                  <wp:effectExtent l="0" t="0" r="0" b="0"/>
                  <wp:docPr id="316" name="Graphic 31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728FCA48" wp14:editId="1150125D">
                  <wp:extent cx="179705" cy="179705"/>
                  <wp:effectExtent l="0" t="0" r="0" b="0"/>
                  <wp:docPr id="317" name="Graphic 31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67674785"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6ADDF95" w14:textId="373032B6" w:rsidR="009B6075" w:rsidRDefault="009B6075" w:rsidP="009B6075">
            <w:pPr>
              <w:keepNext/>
              <w:spacing w:after="0"/>
              <w:jc w:val="left"/>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3ED398AF" w14:textId="77777777" w:rsidTr="004549EE">
        <w:trPr>
          <w:trHeight w:val="454"/>
        </w:trPr>
        <w:tc>
          <w:tcPr>
            <w:tcW w:w="5000" w:type="pct"/>
            <w:gridSpan w:val="2"/>
            <w:vAlign w:val="center"/>
          </w:tcPr>
          <w:p w14:paraId="002FA4D8" w14:textId="25F7A3FA" w:rsidR="009B6075"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196CB3" w14:paraId="3664599F"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6953D7A" w14:textId="08134764" w:rsidR="00196CB3" w:rsidRPr="00196CB3" w:rsidRDefault="003B17F0" w:rsidP="00382E1B">
            <w:pPr>
              <w:keepNext/>
              <w:spacing w:after="0"/>
              <w:jc w:val="left"/>
              <w:rPr>
                <w:color w:val="385623" w:themeColor="accent6" w:themeShade="80"/>
                <w:sz w:val="18"/>
              </w:rPr>
            </w:pPr>
            <w:r w:rsidRPr="003B17F0">
              <w:rPr>
                <w:color w:val="385623" w:themeColor="accent6" w:themeShade="80"/>
                <w:sz w:val="18"/>
              </w:rPr>
              <w:t xml:space="preserve">Seals </w:t>
            </w:r>
            <w:r w:rsidR="009B6075">
              <w:rPr>
                <w:color w:val="385623" w:themeColor="accent6" w:themeShade="80"/>
                <w:sz w:val="18"/>
              </w:rPr>
              <w:t>c</w:t>
            </w:r>
            <w:r w:rsidRPr="003B17F0">
              <w:rPr>
                <w:color w:val="385623" w:themeColor="accent6" w:themeShade="80"/>
                <w:sz w:val="18"/>
              </w:rPr>
              <w:t xml:space="preserve">an </w:t>
            </w:r>
            <w:r w:rsidR="009B6075">
              <w:rPr>
                <w:color w:val="385623" w:themeColor="accent6" w:themeShade="80"/>
                <w:sz w:val="18"/>
              </w:rPr>
              <w:t>b</w:t>
            </w:r>
            <w:r w:rsidRPr="003B17F0">
              <w:rPr>
                <w:color w:val="385623" w:themeColor="accent6" w:themeShade="80"/>
                <w:sz w:val="18"/>
              </w:rPr>
              <w:t xml:space="preserve">e </w:t>
            </w:r>
            <w:r w:rsidR="009B6075">
              <w:rPr>
                <w:color w:val="385623" w:themeColor="accent6" w:themeShade="80"/>
                <w:sz w:val="18"/>
              </w:rPr>
              <w:t>a</w:t>
            </w:r>
            <w:r w:rsidRPr="003B17F0">
              <w:rPr>
                <w:color w:val="385623" w:themeColor="accent6" w:themeShade="80"/>
                <w:sz w:val="18"/>
              </w:rPr>
              <w:t>pproved</w:t>
            </w:r>
          </w:p>
        </w:tc>
      </w:tr>
      <w:tr w:rsidR="009B6075" w14:paraId="19BDA9F7" w14:textId="77777777" w:rsidTr="004549EE">
        <w:trPr>
          <w:trHeight w:val="454"/>
        </w:trPr>
        <w:tc>
          <w:tcPr>
            <w:tcW w:w="5000" w:type="pct"/>
            <w:gridSpan w:val="2"/>
            <w:vAlign w:val="center"/>
          </w:tcPr>
          <w:p w14:paraId="42CEFC9B" w14:textId="6929AD65" w:rsidR="009B6075" w:rsidRPr="00BC36F6"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w:t>
            </w:r>
            <w:r w:rsidRPr="00196CB3">
              <w:rPr>
                <w:color w:val="385623" w:themeColor="accent6" w:themeShade="80"/>
                <w:sz w:val="18"/>
              </w:rPr>
              <w:t xml:space="preserve">ransport </w:t>
            </w:r>
            <w:r>
              <w:rPr>
                <w:color w:val="385623" w:themeColor="accent6" w:themeShade="80"/>
                <w:sz w:val="18"/>
              </w:rPr>
              <w:t>r</w:t>
            </w:r>
            <w:r w:rsidRPr="00196CB3">
              <w:rPr>
                <w:color w:val="385623" w:themeColor="accent6" w:themeShade="80"/>
                <w:sz w:val="18"/>
              </w:rPr>
              <w:t>ecords</w:t>
            </w:r>
          </w:p>
        </w:tc>
      </w:tr>
      <w:tr w:rsidR="009B6075" w14:paraId="33558863"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C2E328A" w14:textId="0ACE52E7"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h</w:t>
            </w:r>
            <w:r w:rsidRPr="00196CB3">
              <w:rPr>
                <w:color w:val="385623" w:themeColor="accent6" w:themeShade="80"/>
                <w:sz w:val="18"/>
              </w:rPr>
              <w:t xml:space="preserve">as not </w:t>
            </w:r>
            <w:r>
              <w:rPr>
                <w:color w:val="385623" w:themeColor="accent6" w:themeShade="80"/>
                <w:sz w:val="18"/>
              </w:rPr>
              <w:t>b</w:t>
            </w:r>
            <w:r w:rsidRPr="00196CB3">
              <w:rPr>
                <w:color w:val="385623" w:themeColor="accent6" w:themeShade="80"/>
                <w:sz w:val="18"/>
              </w:rPr>
              <w:t xml:space="preserve">een </w:t>
            </w:r>
            <w:r>
              <w:rPr>
                <w:color w:val="385623" w:themeColor="accent6" w:themeShade="80"/>
                <w:sz w:val="18"/>
              </w:rPr>
              <w:t>c</w:t>
            </w:r>
            <w:r w:rsidRPr="00196CB3">
              <w:rPr>
                <w:color w:val="385623" w:themeColor="accent6" w:themeShade="80"/>
                <w:sz w:val="18"/>
              </w:rPr>
              <w:t xml:space="preserve">onvicted of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c</w:t>
            </w:r>
            <w:r w:rsidRPr="00196CB3">
              <w:rPr>
                <w:color w:val="385623" w:themeColor="accent6" w:themeShade="80"/>
                <w:sz w:val="18"/>
              </w:rPr>
              <w:t xml:space="preserve">riminal </w:t>
            </w:r>
            <w:r>
              <w:rPr>
                <w:color w:val="385623" w:themeColor="accent6" w:themeShade="80"/>
                <w:sz w:val="18"/>
              </w:rPr>
              <w:t>o</w:t>
            </w:r>
            <w:r w:rsidRPr="00196CB3">
              <w:rPr>
                <w:color w:val="385623" w:themeColor="accent6" w:themeShade="80"/>
                <w:sz w:val="18"/>
              </w:rPr>
              <w:t xml:space="preserve">ffence or </w:t>
            </w:r>
            <w:r>
              <w:rPr>
                <w:color w:val="385623" w:themeColor="accent6" w:themeShade="80"/>
                <w:sz w:val="18"/>
              </w:rPr>
              <w:t>c</w:t>
            </w:r>
            <w:r w:rsidRPr="00196CB3">
              <w:rPr>
                <w:color w:val="385623" w:themeColor="accent6" w:themeShade="80"/>
                <w:sz w:val="18"/>
              </w:rPr>
              <w:t xml:space="preserve">ommitted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i</w:t>
            </w:r>
            <w:r w:rsidRPr="00196CB3">
              <w:rPr>
                <w:color w:val="385623" w:themeColor="accent6" w:themeShade="80"/>
                <w:sz w:val="18"/>
              </w:rPr>
              <w:t xml:space="preserve">nfringement of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l</w:t>
            </w:r>
            <w:r w:rsidRPr="00196CB3">
              <w:rPr>
                <w:color w:val="385623" w:themeColor="accent6" w:themeShade="80"/>
                <w:sz w:val="18"/>
              </w:rPr>
              <w:t xml:space="preserve">egislation or </w:t>
            </w:r>
            <w:r>
              <w:rPr>
                <w:color w:val="385623" w:themeColor="accent6" w:themeShade="80"/>
                <w:sz w:val="18"/>
              </w:rPr>
              <w:t>t</w:t>
            </w:r>
            <w:r w:rsidRPr="00196CB3">
              <w:rPr>
                <w:color w:val="385623" w:themeColor="accent6" w:themeShade="80"/>
                <w:sz w:val="18"/>
              </w:rPr>
              <w:t xml:space="preserve">axation </w:t>
            </w:r>
            <w:r>
              <w:rPr>
                <w:color w:val="385623" w:themeColor="accent6" w:themeShade="80"/>
                <w:sz w:val="18"/>
              </w:rPr>
              <w:t>r</w:t>
            </w:r>
            <w:r w:rsidRPr="00196CB3">
              <w:rPr>
                <w:color w:val="385623" w:themeColor="accent6" w:themeShade="80"/>
                <w:sz w:val="18"/>
              </w:rPr>
              <w:t>ules</w:t>
            </w:r>
          </w:p>
        </w:tc>
      </w:tr>
      <w:tr w:rsidR="009B6075" w14:paraId="7BA18D0E" w14:textId="77777777" w:rsidTr="004549EE">
        <w:trPr>
          <w:trHeight w:val="454"/>
        </w:trPr>
        <w:tc>
          <w:tcPr>
            <w:tcW w:w="5000" w:type="pct"/>
            <w:gridSpan w:val="2"/>
            <w:vAlign w:val="center"/>
          </w:tcPr>
          <w:p w14:paraId="735E16E7" w14:textId="7EF6B4EA" w:rsidR="009B6075" w:rsidRPr="009E3034" w:rsidRDefault="009B6075" w:rsidP="0010042E">
            <w:pPr>
              <w:keepNext/>
              <w:spacing w:after="0"/>
              <w:jc w:val="left"/>
              <w:rPr>
                <w:color w:val="385623" w:themeColor="accent6" w:themeShade="80"/>
                <w:sz w:val="18"/>
              </w:rPr>
            </w:pPr>
            <w:r w:rsidRPr="00196CB3">
              <w:rPr>
                <w:color w:val="385623" w:themeColor="accent6" w:themeShade="80"/>
                <w:sz w:val="18"/>
              </w:rPr>
              <w:t xml:space="preserve">Applicant can demonstrate a high level of </w:t>
            </w:r>
            <w:r>
              <w:rPr>
                <w:color w:val="385623" w:themeColor="accent6" w:themeShade="80"/>
                <w:sz w:val="18"/>
              </w:rPr>
              <w:t>c</w:t>
            </w:r>
            <w:r w:rsidR="0010042E">
              <w:rPr>
                <w:color w:val="385623" w:themeColor="accent6" w:themeShade="80"/>
                <w:sz w:val="18"/>
              </w:rPr>
              <w:t xml:space="preserve">ontrol of his </w:t>
            </w:r>
            <w:r w:rsidRPr="00196CB3">
              <w:rPr>
                <w:color w:val="385623" w:themeColor="accent6" w:themeShade="80"/>
                <w:sz w:val="18"/>
              </w:rPr>
              <w:t>operations and of the flow of goods, by means of a system of managing commercial and, where appropriate, transport records, which allows appropriate customs control</w:t>
            </w:r>
          </w:p>
        </w:tc>
      </w:tr>
      <w:tr w:rsidR="009B6075" w14:paraId="38D8A002"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FAD5D13" w14:textId="42B6DD3D" w:rsidR="009B6075" w:rsidRPr="008C00BC" w:rsidRDefault="009B6075" w:rsidP="009B6075">
            <w:pPr>
              <w:keepNext/>
              <w:spacing w:after="0"/>
              <w:jc w:val="left"/>
              <w:rPr>
                <w:color w:val="385623" w:themeColor="accent6" w:themeShade="80"/>
                <w:sz w:val="18"/>
              </w:rPr>
            </w:pPr>
            <w:r w:rsidRPr="00196CB3">
              <w:rPr>
                <w:color w:val="385623" w:themeColor="accent6" w:themeShade="80"/>
                <w:sz w:val="18"/>
              </w:rPr>
              <w:t>Applicant demonstrates practical standards of competence or professional qualifications directly related to the activity carried out</w:t>
            </w:r>
          </w:p>
        </w:tc>
      </w:tr>
    </w:tbl>
    <w:p w14:paraId="697F3B2D" w14:textId="6BAA936C"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38</w:t>
      </w:r>
      <w:r w:rsidR="002C5166">
        <w:rPr>
          <w:noProof/>
        </w:rPr>
        <w:fldChar w:fldCharType="end"/>
      </w:r>
      <w:r>
        <w:t xml:space="preserve"> Conditions to be verified by customs authorities – Special Seals – Applicant is not holder of AEO Authorisation</w:t>
      </w:r>
    </w:p>
    <w:p w14:paraId="233C2258" w14:textId="77777777" w:rsidR="00196CB3" w:rsidRPr="00DB60AD" w:rsidRDefault="00196CB3" w:rsidP="00382E1B">
      <w:pPr>
        <w:keepNext/>
      </w:pPr>
      <w:r>
        <w:t xml:space="preserve">When the </w:t>
      </w:r>
      <w:r w:rsidRPr="007038EB">
        <w:rPr>
          <w:b/>
        </w:rPr>
        <w:t xml:space="preserve">applicant is holder of an </w:t>
      </w:r>
      <w:r>
        <w:rPr>
          <w:b/>
        </w:rPr>
        <w:t>AEO</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196CB3" w14:paraId="0399A4EF"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54FE459C" w14:textId="77777777" w:rsidR="00196CB3" w:rsidRDefault="00196CB3" w:rsidP="00382E1B">
            <w:pPr>
              <w:keepNext/>
              <w:spacing w:after="0"/>
              <w:jc w:val="left"/>
            </w:pPr>
            <w:r>
              <w:t>Conditions to be verified by the customs authorities</w:t>
            </w:r>
          </w:p>
        </w:tc>
        <w:tc>
          <w:tcPr>
            <w:tcW w:w="545" w:type="pct"/>
            <w:vAlign w:val="center"/>
          </w:tcPr>
          <w:p w14:paraId="39C161FD" w14:textId="62CF5875" w:rsidR="00196CB3" w:rsidRDefault="00196CB3" w:rsidP="00382E1B">
            <w:pPr>
              <w:keepNext/>
              <w:spacing w:after="0"/>
              <w:jc w:val="center"/>
            </w:pPr>
            <w:r>
              <w:t>SSE</w:t>
            </w:r>
          </w:p>
          <w:p w14:paraId="4AD90B77" w14:textId="77777777" w:rsidR="00196CB3" w:rsidRDefault="00196CB3" w:rsidP="00382E1B">
            <w:pPr>
              <w:keepNext/>
              <w:spacing w:after="0"/>
              <w:jc w:val="center"/>
            </w:pPr>
            <w:r>
              <w:rPr>
                <w:noProof/>
                <w:lang w:eastAsia="en-GB"/>
              </w:rPr>
              <w:drawing>
                <wp:inline distT="0" distB="0" distL="0" distR="0" wp14:anchorId="47DD23F8" wp14:editId="09B9C50D">
                  <wp:extent cx="180000" cy="180000"/>
                  <wp:effectExtent l="0" t="0" r="0" b="0"/>
                  <wp:docPr id="318" name="Graphic 31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36C9430A" wp14:editId="621D9CC4">
                  <wp:extent cx="179705" cy="179705"/>
                  <wp:effectExtent l="0" t="0" r="0" b="0"/>
                  <wp:docPr id="319" name="Graphic 31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4AE10C58"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85909FD" w14:textId="334D5D48" w:rsidR="009B6075" w:rsidRPr="006531B1" w:rsidRDefault="009B6075" w:rsidP="009B6075">
            <w:pPr>
              <w:keepNext/>
              <w:spacing w:after="0"/>
              <w:jc w:val="left"/>
              <w:rPr>
                <w:color w:val="385623" w:themeColor="accent6" w:themeShade="80"/>
              </w:rPr>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386E0660" w14:textId="77777777" w:rsidTr="004549EE">
        <w:trPr>
          <w:trHeight w:val="454"/>
        </w:trPr>
        <w:tc>
          <w:tcPr>
            <w:tcW w:w="5000" w:type="pct"/>
            <w:gridSpan w:val="2"/>
            <w:vAlign w:val="center"/>
          </w:tcPr>
          <w:p w14:paraId="36A37937" w14:textId="3BC456EF"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9B6075" w14:paraId="01A32243"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190F8BD" w14:textId="3C967762" w:rsidR="009B6075" w:rsidRPr="00196CB3" w:rsidRDefault="009B6075" w:rsidP="009B6075">
            <w:pPr>
              <w:keepNext/>
              <w:spacing w:after="0"/>
              <w:jc w:val="left"/>
              <w:rPr>
                <w:color w:val="385623" w:themeColor="accent6" w:themeShade="80"/>
                <w:sz w:val="18"/>
              </w:rPr>
            </w:pPr>
            <w:r w:rsidRPr="003B17F0">
              <w:rPr>
                <w:color w:val="385623" w:themeColor="accent6" w:themeShade="80"/>
                <w:sz w:val="18"/>
              </w:rPr>
              <w:t xml:space="preserve">Seals </w:t>
            </w:r>
            <w:r>
              <w:rPr>
                <w:color w:val="385623" w:themeColor="accent6" w:themeShade="80"/>
                <w:sz w:val="18"/>
              </w:rPr>
              <w:t>c</w:t>
            </w:r>
            <w:r w:rsidRPr="003B17F0">
              <w:rPr>
                <w:color w:val="385623" w:themeColor="accent6" w:themeShade="80"/>
                <w:sz w:val="18"/>
              </w:rPr>
              <w:t xml:space="preserve">an </w:t>
            </w:r>
            <w:r>
              <w:rPr>
                <w:color w:val="385623" w:themeColor="accent6" w:themeShade="80"/>
                <w:sz w:val="18"/>
              </w:rPr>
              <w:t>b</w:t>
            </w:r>
            <w:r w:rsidRPr="003B17F0">
              <w:rPr>
                <w:color w:val="385623" w:themeColor="accent6" w:themeShade="80"/>
                <w:sz w:val="18"/>
              </w:rPr>
              <w:t xml:space="preserve">e </w:t>
            </w:r>
            <w:r>
              <w:rPr>
                <w:color w:val="385623" w:themeColor="accent6" w:themeShade="80"/>
                <w:sz w:val="18"/>
              </w:rPr>
              <w:t>a</w:t>
            </w:r>
            <w:r w:rsidRPr="003B17F0">
              <w:rPr>
                <w:color w:val="385623" w:themeColor="accent6" w:themeShade="80"/>
                <w:sz w:val="18"/>
              </w:rPr>
              <w:t>pproved</w:t>
            </w:r>
          </w:p>
        </w:tc>
      </w:tr>
      <w:tr w:rsidR="009B6075" w14:paraId="51D25815" w14:textId="77777777" w:rsidTr="004549EE">
        <w:trPr>
          <w:trHeight w:val="454"/>
        </w:trPr>
        <w:tc>
          <w:tcPr>
            <w:tcW w:w="5000" w:type="pct"/>
            <w:gridSpan w:val="2"/>
            <w:vAlign w:val="center"/>
          </w:tcPr>
          <w:p w14:paraId="5298FA97" w14:textId="7A987E8C" w:rsidR="009B6075" w:rsidRPr="00196CB3"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w:t>
            </w:r>
            <w:r w:rsidRPr="00196CB3">
              <w:rPr>
                <w:color w:val="385623" w:themeColor="accent6" w:themeShade="80"/>
                <w:sz w:val="18"/>
              </w:rPr>
              <w:t xml:space="preserve">ransport </w:t>
            </w:r>
            <w:r>
              <w:rPr>
                <w:color w:val="385623" w:themeColor="accent6" w:themeShade="80"/>
                <w:sz w:val="18"/>
              </w:rPr>
              <w:t>r</w:t>
            </w:r>
            <w:r w:rsidRPr="00196CB3">
              <w:rPr>
                <w:color w:val="385623" w:themeColor="accent6" w:themeShade="80"/>
                <w:sz w:val="18"/>
              </w:rPr>
              <w:t>ecords</w:t>
            </w:r>
          </w:p>
        </w:tc>
      </w:tr>
    </w:tbl>
    <w:p w14:paraId="6FF77115" w14:textId="2945A127"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39</w:t>
      </w:r>
      <w:r w:rsidR="002C5166">
        <w:rPr>
          <w:noProof/>
        </w:rPr>
        <w:fldChar w:fldCharType="end"/>
      </w:r>
      <w:r>
        <w:t xml:space="preserve"> Conditions to be verified by customs authorities – Special Seals – Applicant is holder of AEO Authorisation</w:t>
      </w:r>
    </w:p>
    <w:p w14:paraId="6CCFD26A" w14:textId="040C27C0" w:rsidR="00DB60AD" w:rsidRDefault="00DB60AD" w:rsidP="00382E1B">
      <w:pPr>
        <w:pStyle w:val="Heading5"/>
      </w:pPr>
      <w:r>
        <w:t xml:space="preserve">Authorisation </w:t>
      </w:r>
      <w:r w:rsidRPr="006B2987">
        <w:t>to use transit declaration with a reduced dataset</w:t>
      </w:r>
    </w:p>
    <w:p w14:paraId="1C0E81CA" w14:textId="77777777" w:rsidR="00196CB3" w:rsidRDefault="00196CB3" w:rsidP="00382E1B">
      <w:pPr>
        <w:keepNext/>
      </w:pPr>
      <w:r>
        <w:t xml:space="preserve">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196CB3" w14:paraId="1079DD79"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7395E36B" w14:textId="77777777" w:rsidR="00196CB3" w:rsidRDefault="00196CB3" w:rsidP="00382E1B">
            <w:pPr>
              <w:keepNext/>
              <w:spacing w:after="0"/>
              <w:jc w:val="left"/>
            </w:pPr>
            <w:r>
              <w:t>Conditions to be verified by the customs authorities</w:t>
            </w:r>
          </w:p>
        </w:tc>
        <w:tc>
          <w:tcPr>
            <w:tcW w:w="545" w:type="pct"/>
            <w:vAlign w:val="center"/>
          </w:tcPr>
          <w:p w14:paraId="5842732F" w14:textId="0F17FB4B" w:rsidR="00196CB3" w:rsidRDefault="00196CB3" w:rsidP="00382E1B">
            <w:pPr>
              <w:keepNext/>
              <w:spacing w:after="0"/>
              <w:jc w:val="center"/>
            </w:pPr>
            <w:r>
              <w:t>TRD</w:t>
            </w:r>
          </w:p>
          <w:p w14:paraId="0849C0E6" w14:textId="77777777" w:rsidR="00196CB3" w:rsidRDefault="00196CB3" w:rsidP="00382E1B">
            <w:pPr>
              <w:keepNext/>
              <w:spacing w:after="0"/>
              <w:jc w:val="center"/>
            </w:pPr>
            <w:r>
              <w:rPr>
                <w:noProof/>
                <w:lang w:eastAsia="en-GB"/>
              </w:rPr>
              <w:drawing>
                <wp:inline distT="0" distB="0" distL="0" distR="0" wp14:anchorId="49E3E2C3" wp14:editId="467F3718">
                  <wp:extent cx="180000" cy="180000"/>
                  <wp:effectExtent l="0" t="0" r="0" b="0"/>
                  <wp:docPr id="312" name="Graphic 31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19716EE9" wp14:editId="2FB8964B">
                  <wp:extent cx="179705" cy="179705"/>
                  <wp:effectExtent l="0" t="0" r="0" b="0"/>
                  <wp:docPr id="313" name="Graphic 31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53421FF2"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E321AFD" w14:textId="7B610E63" w:rsidR="009B6075" w:rsidRDefault="009B6075" w:rsidP="009B6075">
            <w:pPr>
              <w:keepNext/>
              <w:spacing w:after="0"/>
              <w:jc w:val="left"/>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16B52272" w14:textId="77777777" w:rsidTr="004549EE">
        <w:trPr>
          <w:trHeight w:val="454"/>
        </w:trPr>
        <w:tc>
          <w:tcPr>
            <w:tcW w:w="5000" w:type="pct"/>
            <w:gridSpan w:val="2"/>
            <w:vAlign w:val="center"/>
          </w:tcPr>
          <w:p w14:paraId="2AD05E0F" w14:textId="0C6D172B" w:rsidR="009B6075"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9B6075" w14:paraId="4C2DA012"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DF71D58" w14:textId="24F04B95" w:rsidR="009B6075" w:rsidRPr="00196CB3"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w:t>
            </w:r>
            <w:r w:rsidRPr="00196CB3">
              <w:rPr>
                <w:color w:val="385623" w:themeColor="accent6" w:themeShade="80"/>
                <w:sz w:val="18"/>
              </w:rPr>
              <w:t xml:space="preserve">ransport </w:t>
            </w:r>
            <w:r>
              <w:rPr>
                <w:color w:val="385623" w:themeColor="accent6" w:themeShade="80"/>
                <w:sz w:val="18"/>
              </w:rPr>
              <w:t>r</w:t>
            </w:r>
            <w:r w:rsidRPr="00196CB3">
              <w:rPr>
                <w:color w:val="385623" w:themeColor="accent6" w:themeShade="80"/>
                <w:sz w:val="18"/>
              </w:rPr>
              <w:t>ecords</w:t>
            </w:r>
          </w:p>
        </w:tc>
      </w:tr>
      <w:tr w:rsidR="009B6075" w14:paraId="662F5B01" w14:textId="77777777" w:rsidTr="004549EE">
        <w:trPr>
          <w:trHeight w:val="454"/>
        </w:trPr>
        <w:tc>
          <w:tcPr>
            <w:tcW w:w="5000" w:type="pct"/>
            <w:gridSpan w:val="2"/>
            <w:vAlign w:val="center"/>
          </w:tcPr>
          <w:p w14:paraId="6A234588" w14:textId="0BDC8157"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h</w:t>
            </w:r>
            <w:r w:rsidRPr="00196CB3">
              <w:rPr>
                <w:color w:val="385623" w:themeColor="accent6" w:themeShade="80"/>
                <w:sz w:val="18"/>
              </w:rPr>
              <w:t xml:space="preserve">as not </w:t>
            </w:r>
            <w:r>
              <w:rPr>
                <w:color w:val="385623" w:themeColor="accent6" w:themeShade="80"/>
                <w:sz w:val="18"/>
              </w:rPr>
              <w:t>b</w:t>
            </w:r>
            <w:r w:rsidRPr="00196CB3">
              <w:rPr>
                <w:color w:val="385623" w:themeColor="accent6" w:themeShade="80"/>
                <w:sz w:val="18"/>
              </w:rPr>
              <w:t xml:space="preserve">een </w:t>
            </w:r>
            <w:r>
              <w:rPr>
                <w:color w:val="385623" w:themeColor="accent6" w:themeShade="80"/>
                <w:sz w:val="18"/>
              </w:rPr>
              <w:t>c</w:t>
            </w:r>
            <w:r w:rsidRPr="00196CB3">
              <w:rPr>
                <w:color w:val="385623" w:themeColor="accent6" w:themeShade="80"/>
                <w:sz w:val="18"/>
              </w:rPr>
              <w:t xml:space="preserve">onvicted of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c</w:t>
            </w:r>
            <w:r w:rsidRPr="00196CB3">
              <w:rPr>
                <w:color w:val="385623" w:themeColor="accent6" w:themeShade="80"/>
                <w:sz w:val="18"/>
              </w:rPr>
              <w:t xml:space="preserve">riminal </w:t>
            </w:r>
            <w:r>
              <w:rPr>
                <w:color w:val="385623" w:themeColor="accent6" w:themeShade="80"/>
                <w:sz w:val="18"/>
              </w:rPr>
              <w:t>o</w:t>
            </w:r>
            <w:r w:rsidRPr="00196CB3">
              <w:rPr>
                <w:color w:val="385623" w:themeColor="accent6" w:themeShade="80"/>
                <w:sz w:val="18"/>
              </w:rPr>
              <w:t xml:space="preserve">ffence or </w:t>
            </w:r>
            <w:r>
              <w:rPr>
                <w:color w:val="385623" w:themeColor="accent6" w:themeShade="80"/>
                <w:sz w:val="18"/>
              </w:rPr>
              <w:t>c</w:t>
            </w:r>
            <w:r w:rsidRPr="00196CB3">
              <w:rPr>
                <w:color w:val="385623" w:themeColor="accent6" w:themeShade="80"/>
                <w:sz w:val="18"/>
              </w:rPr>
              <w:t xml:space="preserve">ommitted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i</w:t>
            </w:r>
            <w:r w:rsidRPr="00196CB3">
              <w:rPr>
                <w:color w:val="385623" w:themeColor="accent6" w:themeShade="80"/>
                <w:sz w:val="18"/>
              </w:rPr>
              <w:t xml:space="preserve">nfringement of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l</w:t>
            </w:r>
            <w:r w:rsidRPr="00196CB3">
              <w:rPr>
                <w:color w:val="385623" w:themeColor="accent6" w:themeShade="80"/>
                <w:sz w:val="18"/>
              </w:rPr>
              <w:t xml:space="preserve">egislation or </w:t>
            </w:r>
            <w:r>
              <w:rPr>
                <w:color w:val="385623" w:themeColor="accent6" w:themeShade="80"/>
                <w:sz w:val="18"/>
              </w:rPr>
              <w:t>t</w:t>
            </w:r>
            <w:r w:rsidRPr="00196CB3">
              <w:rPr>
                <w:color w:val="385623" w:themeColor="accent6" w:themeShade="80"/>
                <w:sz w:val="18"/>
              </w:rPr>
              <w:t xml:space="preserve">axation </w:t>
            </w:r>
            <w:r>
              <w:rPr>
                <w:color w:val="385623" w:themeColor="accent6" w:themeShade="80"/>
                <w:sz w:val="18"/>
              </w:rPr>
              <w:t>r</w:t>
            </w:r>
            <w:r w:rsidRPr="00196CB3">
              <w:rPr>
                <w:color w:val="385623" w:themeColor="accent6" w:themeShade="80"/>
                <w:sz w:val="18"/>
              </w:rPr>
              <w:t>ules</w:t>
            </w:r>
          </w:p>
        </w:tc>
      </w:tr>
      <w:tr w:rsidR="009B6075" w14:paraId="767269CC"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1C32515" w14:textId="0782CE6C" w:rsidR="009B6075" w:rsidRPr="009E3034" w:rsidRDefault="009B6075" w:rsidP="0010042E">
            <w:pPr>
              <w:keepNext/>
              <w:spacing w:after="0"/>
              <w:jc w:val="left"/>
              <w:rPr>
                <w:color w:val="385623" w:themeColor="accent6" w:themeShade="80"/>
                <w:sz w:val="18"/>
              </w:rPr>
            </w:pPr>
            <w:r w:rsidRPr="00196CB3">
              <w:rPr>
                <w:color w:val="385623" w:themeColor="accent6" w:themeShade="80"/>
                <w:sz w:val="18"/>
              </w:rPr>
              <w:t xml:space="preserve">Applicant can demonstrate a high level of </w:t>
            </w:r>
            <w:r>
              <w:rPr>
                <w:color w:val="385623" w:themeColor="accent6" w:themeShade="80"/>
                <w:sz w:val="18"/>
              </w:rPr>
              <w:t>c</w:t>
            </w:r>
            <w:r w:rsidR="0010042E">
              <w:rPr>
                <w:color w:val="385623" w:themeColor="accent6" w:themeShade="80"/>
                <w:sz w:val="18"/>
              </w:rPr>
              <w:t xml:space="preserve">ontrol of his </w:t>
            </w:r>
            <w:r w:rsidRPr="00196CB3">
              <w:rPr>
                <w:color w:val="385623" w:themeColor="accent6" w:themeShade="80"/>
                <w:sz w:val="18"/>
              </w:rPr>
              <w:t>operations and of the flow of goods, by means of a system of managing commercial and, where appropriate, transport records, which allows appropriate customs control</w:t>
            </w:r>
          </w:p>
        </w:tc>
      </w:tr>
      <w:tr w:rsidR="009B6075" w14:paraId="3DC4A2E6" w14:textId="77777777" w:rsidTr="004549EE">
        <w:trPr>
          <w:trHeight w:val="454"/>
        </w:trPr>
        <w:tc>
          <w:tcPr>
            <w:tcW w:w="5000" w:type="pct"/>
            <w:gridSpan w:val="2"/>
            <w:vAlign w:val="center"/>
          </w:tcPr>
          <w:p w14:paraId="1E51A8C7" w14:textId="6B179F85" w:rsidR="009B6075" w:rsidRPr="008C00BC" w:rsidRDefault="009B6075" w:rsidP="009B6075">
            <w:pPr>
              <w:keepNext/>
              <w:spacing w:after="0"/>
              <w:jc w:val="left"/>
              <w:rPr>
                <w:color w:val="385623" w:themeColor="accent6" w:themeShade="80"/>
                <w:sz w:val="18"/>
              </w:rPr>
            </w:pPr>
            <w:r w:rsidRPr="00196CB3">
              <w:rPr>
                <w:color w:val="385623" w:themeColor="accent6" w:themeShade="80"/>
                <w:sz w:val="18"/>
              </w:rPr>
              <w:t>Applicant demonstrates practical standards of competence or professional qualifications directly related to the activity carried out</w:t>
            </w:r>
          </w:p>
        </w:tc>
      </w:tr>
    </w:tbl>
    <w:p w14:paraId="3BAA2BC5" w14:textId="69EB03D6"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40</w:t>
      </w:r>
      <w:r w:rsidR="002C5166">
        <w:rPr>
          <w:noProof/>
        </w:rPr>
        <w:fldChar w:fldCharType="end"/>
      </w:r>
      <w:r>
        <w:t xml:space="preserve"> Conditions to be verified by customs authorities – Transit Reduced Dataset – Applicant is not holder of AEO Authorisation</w:t>
      </w:r>
    </w:p>
    <w:p w14:paraId="513541A1" w14:textId="77777777" w:rsidR="00196CB3" w:rsidRPr="00DB60AD" w:rsidRDefault="00196CB3" w:rsidP="00382E1B">
      <w:pPr>
        <w:keepNext/>
      </w:pPr>
      <w:r>
        <w:t xml:space="preserve">When the </w:t>
      </w:r>
      <w:r w:rsidRPr="007038EB">
        <w:rPr>
          <w:b/>
        </w:rPr>
        <w:t xml:space="preserve">applicant is holder of an </w:t>
      </w:r>
      <w:r>
        <w:rPr>
          <w:b/>
        </w:rPr>
        <w:t>AEO</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196CB3" w14:paraId="31942CE0"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03238D97" w14:textId="77777777" w:rsidR="00196CB3" w:rsidRDefault="00196CB3" w:rsidP="00382E1B">
            <w:pPr>
              <w:keepNext/>
              <w:spacing w:after="0"/>
              <w:jc w:val="left"/>
            </w:pPr>
            <w:r>
              <w:t>Conditions to be verified by the customs authorities</w:t>
            </w:r>
          </w:p>
        </w:tc>
        <w:tc>
          <w:tcPr>
            <w:tcW w:w="545" w:type="pct"/>
            <w:vAlign w:val="center"/>
          </w:tcPr>
          <w:p w14:paraId="05FB9401" w14:textId="75F4182C" w:rsidR="00196CB3" w:rsidRDefault="00196CB3" w:rsidP="00382E1B">
            <w:pPr>
              <w:keepNext/>
              <w:spacing w:after="0"/>
              <w:jc w:val="center"/>
            </w:pPr>
            <w:r>
              <w:t>TRD</w:t>
            </w:r>
          </w:p>
          <w:p w14:paraId="1F699C0C" w14:textId="77777777" w:rsidR="00196CB3" w:rsidRDefault="00196CB3" w:rsidP="00382E1B">
            <w:pPr>
              <w:keepNext/>
              <w:spacing w:after="0"/>
              <w:jc w:val="center"/>
            </w:pPr>
            <w:r>
              <w:rPr>
                <w:noProof/>
                <w:lang w:eastAsia="en-GB"/>
              </w:rPr>
              <w:drawing>
                <wp:inline distT="0" distB="0" distL="0" distR="0" wp14:anchorId="576A972F" wp14:editId="2F36BB0B">
                  <wp:extent cx="180000" cy="180000"/>
                  <wp:effectExtent l="0" t="0" r="0" b="0"/>
                  <wp:docPr id="314" name="Graphic 31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61B26E16" wp14:editId="15361AB6">
                  <wp:extent cx="179705" cy="179705"/>
                  <wp:effectExtent l="0" t="0" r="0" b="0"/>
                  <wp:docPr id="315" name="Graphic 31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04434F1E"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C8A64A2" w14:textId="4E3DE76B" w:rsidR="009B6075" w:rsidRPr="006531B1" w:rsidRDefault="009B6075" w:rsidP="009B6075">
            <w:pPr>
              <w:keepNext/>
              <w:spacing w:after="0"/>
              <w:jc w:val="left"/>
              <w:rPr>
                <w:color w:val="385623" w:themeColor="accent6" w:themeShade="80"/>
              </w:rPr>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7A1068AD" w14:textId="77777777" w:rsidTr="004549EE">
        <w:trPr>
          <w:trHeight w:val="454"/>
        </w:trPr>
        <w:tc>
          <w:tcPr>
            <w:tcW w:w="5000" w:type="pct"/>
            <w:gridSpan w:val="2"/>
            <w:vAlign w:val="center"/>
          </w:tcPr>
          <w:p w14:paraId="253EECD5" w14:textId="3BE13390"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9B6075" w14:paraId="60FB5A0B"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46565B3" w14:textId="64B73DFA" w:rsidR="009B6075" w:rsidRPr="00196CB3"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a</w:t>
            </w:r>
            <w:r w:rsidRPr="00196CB3">
              <w:rPr>
                <w:color w:val="385623" w:themeColor="accent6" w:themeShade="80"/>
                <w:sz w:val="18"/>
              </w:rPr>
              <w:t xml:space="preserve">llows the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a</w:t>
            </w:r>
            <w:r w:rsidRPr="00196CB3">
              <w:rPr>
                <w:color w:val="385623" w:themeColor="accent6" w:themeShade="80"/>
                <w:sz w:val="18"/>
              </w:rPr>
              <w:t xml:space="preserve">uthority </w:t>
            </w:r>
            <w:r>
              <w:rPr>
                <w:color w:val="385623" w:themeColor="accent6" w:themeShade="80"/>
                <w:sz w:val="18"/>
              </w:rPr>
              <w:t>a</w:t>
            </w:r>
            <w:r w:rsidRPr="00196CB3">
              <w:rPr>
                <w:color w:val="385623" w:themeColor="accent6" w:themeShade="80"/>
                <w:sz w:val="18"/>
              </w:rPr>
              <w:t xml:space="preserve">ccess to its </w:t>
            </w:r>
            <w:r>
              <w:rPr>
                <w:color w:val="385623" w:themeColor="accent6" w:themeShade="80"/>
                <w:sz w:val="18"/>
              </w:rPr>
              <w:t>c</w:t>
            </w:r>
            <w:r w:rsidRPr="00196CB3">
              <w:rPr>
                <w:color w:val="385623" w:themeColor="accent6" w:themeShade="80"/>
                <w:sz w:val="18"/>
              </w:rPr>
              <w:t xml:space="preserve">ustoms and, where </w:t>
            </w:r>
            <w:r>
              <w:rPr>
                <w:color w:val="385623" w:themeColor="accent6" w:themeShade="80"/>
                <w:sz w:val="18"/>
              </w:rPr>
              <w:t>a</w:t>
            </w:r>
            <w:r w:rsidRPr="00196CB3">
              <w:rPr>
                <w:color w:val="385623" w:themeColor="accent6" w:themeShade="80"/>
                <w:sz w:val="18"/>
              </w:rPr>
              <w:t xml:space="preserve">pplicable, to its </w:t>
            </w:r>
            <w:r>
              <w:rPr>
                <w:color w:val="385623" w:themeColor="accent6" w:themeShade="80"/>
                <w:sz w:val="18"/>
              </w:rPr>
              <w:t>t</w:t>
            </w:r>
            <w:r w:rsidRPr="00196CB3">
              <w:rPr>
                <w:color w:val="385623" w:themeColor="accent6" w:themeShade="80"/>
                <w:sz w:val="18"/>
              </w:rPr>
              <w:t xml:space="preserve">ransport </w:t>
            </w:r>
            <w:r>
              <w:rPr>
                <w:color w:val="385623" w:themeColor="accent6" w:themeShade="80"/>
                <w:sz w:val="18"/>
              </w:rPr>
              <w:t>r</w:t>
            </w:r>
            <w:r w:rsidRPr="00196CB3">
              <w:rPr>
                <w:color w:val="385623" w:themeColor="accent6" w:themeShade="80"/>
                <w:sz w:val="18"/>
              </w:rPr>
              <w:t>ecords</w:t>
            </w:r>
          </w:p>
        </w:tc>
      </w:tr>
    </w:tbl>
    <w:p w14:paraId="628CAD5E" w14:textId="0395C7C7"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41</w:t>
      </w:r>
      <w:r w:rsidR="002C5166">
        <w:rPr>
          <w:noProof/>
        </w:rPr>
        <w:fldChar w:fldCharType="end"/>
      </w:r>
      <w:r>
        <w:t xml:space="preserve"> Conditions to be verified by customs authorities – Transit Reduced Dataset – Applicant is holder of AEO Authorisation</w:t>
      </w:r>
    </w:p>
    <w:p w14:paraId="7BC82909" w14:textId="56B7458F" w:rsidR="00DB60AD" w:rsidRDefault="00DB60AD" w:rsidP="00382E1B">
      <w:pPr>
        <w:pStyle w:val="Heading5"/>
      </w:pPr>
      <w:r>
        <w:t xml:space="preserve">Authorisation </w:t>
      </w:r>
      <w:r w:rsidRPr="006B2987">
        <w:t>for the use of an electronic transport document as customs declaration</w:t>
      </w:r>
    </w:p>
    <w:p w14:paraId="3A1AA558" w14:textId="77777777" w:rsidR="00196CB3" w:rsidRDefault="00196CB3" w:rsidP="00382E1B">
      <w:pPr>
        <w:keepNext/>
      </w:pPr>
      <w:r>
        <w:t xml:space="preserve">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196CB3" w14:paraId="60DC235B"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2B45F87D" w14:textId="77777777" w:rsidR="00196CB3" w:rsidRDefault="00196CB3" w:rsidP="00382E1B">
            <w:pPr>
              <w:keepNext/>
              <w:spacing w:after="0"/>
              <w:jc w:val="left"/>
            </w:pPr>
            <w:r>
              <w:t>Conditions to be verified by the customs authorities</w:t>
            </w:r>
          </w:p>
        </w:tc>
        <w:tc>
          <w:tcPr>
            <w:tcW w:w="545" w:type="pct"/>
            <w:vAlign w:val="center"/>
          </w:tcPr>
          <w:p w14:paraId="365A8CE2" w14:textId="6E2F69AD" w:rsidR="00196CB3" w:rsidRDefault="00196CB3" w:rsidP="00382E1B">
            <w:pPr>
              <w:keepNext/>
              <w:spacing w:after="0"/>
              <w:jc w:val="center"/>
            </w:pPr>
            <w:r>
              <w:t>ETD</w:t>
            </w:r>
          </w:p>
          <w:p w14:paraId="4ADB79CA" w14:textId="77777777" w:rsidR="00196CB3" w:rsidRDefault="00196CB3" w:rsidP="00382E1B">
            <w:pPr>
              <w:keepNext/>
              <w:spacing w:after="0"/>
              <w:jc w:val="center"/>
            </w:pPr>
            <w:r>
              <w:rPr>
                <w:noProof/>
                <w:lang w:eastAsia="en-GB"/>
              </w:rPr>
              <w:drawing>
                <wp:inline distT="0" distB="0" distL="0" distR="0" wp14:anchorId="550625CD" wp14:editId="67E51897">
                  <wp:extent cx="180000" cy="180000"/>
                  <wp:effectExtent l="0" t="0" r="0" b="0"/>
                  <wp:docPr id="308" name="Graphic 30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5AED4101" wp14:editId="5AE3AFA2">
                  <wp:extent cx="179705" cy="179705"/>
                  <wp:effectExtent l="0" t="0" r="0" b="0"/>
                  <wp:docPr id="309" name="Graphic 30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14A5108B"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8454640" w14:textId="6FBAC9DD" w:rsidR="009B6075" w:rsidRDefault="009B6075" w:rsidP="009B6075">
            <w:pPr>
              <w:keepNext/>
              <w:spacing w:after="0"/>
              <w:jc w:val="left"/>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76B090A3" w14:textId="77777777" w:rsidTr="004549EE">
        <w:trPr>
          <w:trHeight w:val="454"/>
        </w:trPr>
        <w:tc>
          <w:tcPr>
            <w:tcW w:w="5000" w:type="pct"/>
            <w:gridSpan w:val="2"/>
            <w:vAlign w:val="center"/>
          </w:tcPr>
          <w:p w14:paraId="1B7871C0" w14:textId="67D7A162" w:rsidR="009B6075"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196CB3" w14:paraId="0108414B"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EA9BEC3" w14:textId="29B25297" w:rsidR="00196CB3" w:rsidRPr="00196CB3" w:rsidRDefault="00196CB3" w:rsidP="00382E1B">
            <w:pPr>
              <w:keepNext/>
              <w:spacing w:after="0"/>
              <w:jc w:val="left"/>
              <w:rPr>
                <w:color w:val="385623" w:themeColor="accent6" w:themeShade="80"/>
                <w:sz w:val="18"/>
              </w:rPr>
            </w:pPr>
            <w:r w:rsidRPr="00196CB3">
              <w:rPr>
                <w:color w:val="385623" w:themeColor="accent6" w:themeShade="80"/>
                <w:sz w:val="18"/>
              </w:rPr>
              <w:t xml:space="preserve">Applicant </w:t>
            </w:r>
            <w:r w:rsidR="009B6075">
              <w:rPr>
                <w:color w:val="385623" w:themeColor="accent6" w:themeShade="80"/>
                <w:sz w:val="18"/>
              </w:rPr>
              <w:t>o</w:t>
            </w:r>
            <w:r w:rsidRPr="00196CB3">
              <w:rPr>
                <w:color w:val="385623" w:themeColor="accent6" w:themeShade="80"/>
                <w:sz w:val="18"/>
              </w:rPr>
              <w:t xml:space="preserve">perates </w:t>
            </w:r>
            <w:r w:rsidR="009B6075">
              <w:rPr>
                <w:color w:val="385623" w:themeColor="accent6" w:themeShade="80"/>
                <w:sz w:val="18"/>
              </w:rPr>
              <w:t>s</w:t>
            </w:r>
            <w:r w:rsidRPr="00196CB3">
              <w:rPr>
                <w:color w:val="385623" w:themeColor="accent6" w:themeShade="80"/>
                <w:sz w:val="18"/>
              </w:rPr>
              <w:t xml:space="preserve">ignificant </w:t>
            </w:r>
            <w:r w:rsidR="009B6075">
              <w:rPr>
                <w:color w:val="385623" w:themeColor="accent6" w:themeShade="80"/>
                <w:sz w:val="18"/>
              </w:rPr>
              <w:t>n</w:t>
            </w:r>
            <w:r w:rsidRPr="00196CB3">
              <w:rPr>
                <w:color w:val="385623" w:themeColor="accent6" w:themeShade="80"/>
                <w:sz w:val="18"/>
              </w:rPr>
              <w:t xml:space="preserve">umber of </w:t>
            </w:r>
            <w:r w:rsidR="009B6075">
              <w:rPr>
                <w:color w:val="385623" w:themeColor="accent6" w:themeShade="80"/>
                <w:sz w:val="18"/>
              </w:rPr>
              <w:t>f</w:t>
            </w:r>
            <w:r w:rsidRPr="00196CB3">
              <w:rPr>
                <w:color w:val="385623" w:themeColor="accent6" w:themeShade="80"/>
                <w:sz w:val="18"/>
              </w:rPr>
              <w:t>lights/</w:t>
            </w:r>
            <w:r w:rsidR="009B6075">
              <w:rPr>
                <w:color w:val="385623" w:themeColor="accent6" w:themeShade="80"/>
                <w:sz w:val="18"/>
              </w:rPr>
              <w:t>v</w:t>
            </w:r>
            <w:r w:rsidRPr="00196CB3">
              <w:rPr>
                <w:color w:val="385623" w:themeColor="accent6" w:themeShade="80"/>
                <w:sz w:val="18"/>
              </w:rPr>
              <w:t xml:space="preserve">oyages </w:t>
            </w:r>
            <w:r w:rsidR="009B6075">
              <w:rPr>
                <w:color w:val="385623" w:themeColor="accent6" w:themeShade="80"/>
                <w:sz w:val="18"/>
              </w:rPr>
              <w:t>w</w:t>
            </w:r>
            <w:r w:rsidRPr="00196CB3">
              <w:rPr>
                <w:color w:val="385623" w:themeColor="accent6" w:themeShade="80"/>
                <w:sz w:val="18"/>
              </w:rPr>
              <w:t xml:space="preserve">ithin the </w:t>
            </w:r>
            <w:r w:rsidR="009B6075">
              <w:rPr>
                <w:color w:val="385623" w:themeColor="accent6" w:themeShade="80"/>
                <w:sz w:val="18"/>
              </w:rPr>
              <w:t>u</w:t>
            </w:r>
            <w:r w:rsidRPr="00196CB3">
              <w:rPr>
                <w:color w:val="385623" w:themeColor="accent6" w:themeShade="80"/>
                <w:sz w:val="18"/>
              </w:rPr>
              <w:t>nion</w:t>
            </w:r>
          </w:p>
        </w:tc>
      </w:tr>
      <w:tr w:rsidR="00196CB3" w14:paraId="6851741A" w14:textId="77777777" w:rsidTr="004549EE">
        <w:trPr>
          <w:trHeight w:val="454"/>
        </w:trPr>
        <w:tc>
          <w:tcPr>
            <w:tcW w:w="5000" w:type="pct"/>
            <w:gridSpan w:val="2"/>
            <w:vAlign w:val="center"/>
          </w:tcPr>
          <w:p w14:paraId="34BD96DD" w14:textId="6D250758" w:rsidR="00196CB3" w:rsidRPr="00BC36F6" w:rsidRDefault="00196CB3" w:rsidP="00382E1B">
            <w:pPr>
              <w:keepNext/>
              <w:spacing w:after="0"/>
              <w:jc w:val="left"/>
              <w:rPr>
                <w:color w:val="385623" w:themeColor="accent6" w:themeShade="80"/>
                <w:sz w:val="18"/>
              </w:rPr>
            </w:pPr>
            <w:r w:rsidRPr="00196CB3">
              <w:rPr>
                <w:color w:val="385623" w:themeColor="accent6" w:themeShade="80"/>
                <w:sz w:val="18"/>
              </w:rPr>
              <w:t xml:space="preserve">Particulars of the </w:t>
            </w:r>
            <w:r w:rsidR="009B6075">
              <w:rPr>
                <w:color w:val="385623" w:themeColor="accent6" w:themeShade="80"/>
                <w:sz w:val="18"/>
              </w:rPr>
              <w:t>e</w:t>
            </w:r>
            <w:r w:rsidRPr="00196CB3">
              <w:rPr>
                <w:color w:val="385623" w:themeColor="accent6" w:themeShade="80"/>
                <w:sz w:val="18"/>
              </w:rPr>
              <w:t xml:space="preserve">lectronic </w:t>
            </w:r>
            <w:r w:rsidR="009B6075">
              <w:rPr>
                <w:color w:val="385623" w:themeColor="accent6" w:themeShade="80"/>
                <w:sz w:val="18"/>
              </w:rPr>
              <w:t>t</w:t>
            </w:r>
            <w:r w:rsidRPr="00196CB3">
              <w:rPr>
                <w:color w:val="385623" w:themeColor="accent6" w:themeShade="80"/>
                <w:sz w:val="18"/>
              </w:rPr>
              <w:t xml:space="preserve">ransport </w:t>
            </w:r>
            <w:r w:rsidR="009B6075">
              <w:rPr>
                <w:color w:val="385623" w:themeColor="accent6" w:themeShade="80"/>
                <w:sz w:val="18"/>
              </w:rPr>
              <w:t>d</w:t>
            </w:r>
            <w:r w:rsidRPr="00196CB3">
              <w:rPr>
                <w:color w:val="385623" w:themeColor="accent6" w:themeShade="80"/>
                <w:sz w:val="18"/>
              </w:rPr>
              <w:t xml:space="preserve">ocument </w:t>
            </w:r>
            <w:r w:rsidR="009B6075">
              <w:rPr>
                <w:color w:val="385623" w:themeColor="accent6" w:themeShade="80"/>
                <w:sz w:val="18"/>
              </w:rPr>
              <w:t>a</w:t>
            </w:r>
            <w:r w:rsidRPr="00196CB3">
              <w:rPr>
                <w:color w:val="385623" w:themeColor="accent6" w:themeShade="80"/>
                <w:sz w:val="18"/>
              </w:rPr>
              <w:t xml:space="preserve">re </w:t>
            </w:r>
            <w:r w:rsidR="009B6075">
              <w:rPr>
                <w:color w:val="385623" w:themeColor="accent6" w:themeShade="80"/>
                <w:sz w:val="18"/>
              </w:rPr>
              <w:t>a</w:t>
            </w:r>
            <w:r w:rsidRPr="00196CB3">
              <w:rPr>
                <w:color w:val="385623" w:themeColor="accent6" w:themeShade="80"/>
                <w:sz w:val="18"/>
              </w:rPr>
              <w:t>vailable</w:t>
            </w:r>
          </w:p>
        </w:tc>
      </w:tr>
      <w:tr w:rsidR="009B6075" w14:paraId="042BFD24"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7DFEA4B" w14:textId="40C79934"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h</w:t>
            </w:r>
            <w:r w:rsidRPr="00196CB3">
              <w:rPr>
                <w:color w:val="385623" w:themeColor="accent6" w:themeShade="80"/>
                <w:sz w:val="18"/>
              </w:rPr>
              <w:t xml:space="preserve">as not </w:t>
            </w:r>
            <w:r>
              <w:rPr>
                <w:color w:val="385623" w:themeColor="accent6" w:themeShade="80"/>
                <w:sz w:val="18"/>
              </w:rPr>
              <w:t>b</w:t>
            </w:r>
            <w:r w:rsidRPr="00196CB3">
              <w:rPr>
                <w:color w:val="385623" w:themeColor="accent6" w:themeShade="80"/>
                <w:sz w:val="18"/>
              </w:rPr>
              <w:t xml:space="preserve">een </w:t>
            </w:r>
            <w:r>
              <w:rPr>
                <w:color w:val="385623" w:themeColor="accent6" w:themeShade="80"/>
                <w:sz w:val="18"/>
              </w:rPr>
              <w:t>c</w:t>
            </w:r>
            <w:r w:rsidRPr="00196CB3">
              <w:rPr>
                <w:color w:val="385623" w:themeColor="accent6" w:themeShade="80"/>
                <w:sz w:val="18"/>
              </w:rPr>
              <w:t xml:space="preserve">onvicted of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c</w:t>
            </w:r>
            <w:r w:rsidRPr="00196CB3">
              <w:rPr>
                <w:color w:val="385623" w:themeColor="accent6" w:themeShade="80"/>
                <w:sz w:val="18"/>
              </w:rPr>
              <w:t xml:space="preserve">riminal </w:t>
            </w:r>
            <w:r>
              <w:rPr>
                <w:color w:val="385623" w:themeColor="accent6" w:themeShade="80"/>
                <w:sz w:val="18"/>
              </w:rPr>
              <w:t>o</w:t>
            </w:r>
            <w:r w:rsidRPr="00196CB3">
              <w:rPr>
                <w:color w:val="385623" w:themeColor="accent6" w:themeShade="80"/>
                <w:sz w:val="18"/>
              </w:rPr>
              <w:t xml:space="preserve">ffence or </w:t>
            </w:r>
            <w:r>
              <w:rPr>
                <w:color w:val="385623" w:themeColor="accent6" w:themeShade="80"/>
                <w:sz w:val="18"/>
              </w:rPr>
              <w:t>c</w:t>
            </w:r>
            <w:r w:rsidRPr="00196CB3">
              <w:rPr>
                <w:color w:val="385623" w:themeColor="accent6" w:themeShade="80"/>
                <w:sz w:val="18"/>
              </w:rPr>
              <w:t xml:space="preserve">ommitted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i</w:t>
            </w:r>
            <w:r w:rsidRPr="00196CB3">
              <w:rPr>
                <w:color w:val="385623" w:themeColor="accent6" w:themeShade="80"/>
                <w:sz w:val="18"/>
              </w:rPr>
              <w:t xml:space="preserve">nfringement of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l</w:t>
            </w:r>
            <w:r w:rsidRPr="00196CB3">
              <w:rPr>
                <w:color w:val="385623" w:themeColor="accent6" w:themeShade="80"/>
                <w:sz w:val="18"/>
              </w:rPr>
              <w:t xml:space="preserve">egislation or </w:t>
            </w:r>
            <w:r>
              <w:rPr>
                <w:color w:val="385623" w:themeColor="accent6" w:themeShade="80"/>
                <w:sz w:val="18"/>
              </w:rPr>
              <w:t>t</w:t>
            </w:r>
            <w:r w:rsidRPr="00196CB3">
              <w:rPr>
                <w:color w:val="385623" w:themeColor="accent6" w:themeShade="80"/>
                <w:sz w:val="18"/>
              </w:rPr>
              <w:t xml:space="preserve">axation </w:t>
            </w:r>
            <w:r>
              <w:rPr>
                <w:color w:val="385623" w:themeColor="accent6" w:themeShade="80"/>
                <w:sz w:val="18"/>
              </w:rPr>
              <w:t>r</w:t>
            </w:r>
            <w:r w:rsidRPr="00196CB3">
              <w:rPr>
                <w:color w:val="385623" w:themeColor="accent6" w:themeShade="80"/>
                <w:sz w:val="18"/>
              </w:rPr>
              <w:t>ules</w:t>
            </w:r>
          </w:p>
        </w:tc>
      </w:tr>
      <w:tr w:rsidR="009B6075" w14:paraId="23CB33EF" w14:textId="77777777" w:rsidTr="004549EE">
        <w:trPr>
          <w:trHeight w:val="454"/>
        </w:trPr>
        <w:tc>
          <w:tcPr>
            <w:tcW w:w="5000" w:type="pct"/>
            <w:gridSpan w:val="2"/>
            <w:vAlign w:val="center"/>
          </w:tcPr>
          <w:p w14:paraId="269B02E8" w14:textId="02BD9B35" w:rsidR="009B6075" w:rsidRPr="009E3034" w:rsidRDefault="009B6075" w:rsidP="0010042E">
            <w:pPr>
              <w:keepNext/>
              <w:spacing w:after="0"/>
              <w:jc w:val="left"/>
              <w:rPr>
                <w:color w:val="385623" w:themeColor="accent6" w:themeShade="80"/>
                <w:sz w:val="18"/>
              </w:rPr>
            </w:pPr>
            <w:r w:rsidRPr="00196CB3">
              <w:rPr>
                <w:color w:val="385623" w:themeColor="accent6" w:themeShade="80"/>
                <w:sz w:val="18"/>
              </w:rPr>
              <w:t xml:space="preserve">Applicant can demonstrate a high level of </w:t>
            </w:r>
            <w:r>
              <w:rPr>
                <w:color w:val="385623" w:themeColor="accent6" w:themeShade="80"/>
                <w:sz w:val="18"/>
              </w:rPr>
              <w:t>c</w:t>
            </w:r>
            <w:r w:rsidR="0010042E">
              <w:rPr>
                <w:color w:val="385623" w:themeColor="accent6" w:themeShade="80"/>
                <w:sz w:val="18"/>
              </w:rPr>
              <w:t xml:space="preserve">ontrol of his </w:t>
            </w:r>
            <w:r w:rsidRPr="00196CB3">
              <w:rPr>
                <w:color w:val="385623" w:themeColor="accent6" w:themeShade="80"/>
                <w:sz w:val="18"/>
              </w:rPr>
              <w:t>operations and of the flow of goods, by means of a system of managing commercial and, where appropriate, transport records, which allows appropriate customs control</w:t>
            </w:r>
          </w:p>
        </w:tc>
      </w:tr>
      <w:tr w:rsidR="009B6075" w14:paraId="5BD2D706"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5940D66" w14:textId="5BF654A3" w:rsidR="009B6075" w:rsidRPr="008C00BC" w:rsidRDefault="009B6075" w:rsidP="009B6075">
            <w:pPr>
              <w:keepNext/>
              <w:spacing w:after="0"/>
              <w:jc w:val="left"/>
              <w:rPr>
                <w:color w:val="385623" w:themeColor="accent6" w:themeShade="80"/>
                <w:sz w:val="18"/>
              </w:rPr>
            </w:pPr>
            <w:r w:rsidRPr="00196CB3">
              <w:rPr>
                <w:color w:val="385623" w:themeColor="accent6" w:themeShade="80"/>
                <w:sz w:val="18"/>
              </w:rPr>
              <w:t>Applicant demonstrates practical standards of competence or professional qualifications directly related to the activity carried out</w:t>
            </w:r>
          </w:p>
        </w:tc>
      </w:tr>
    </w:tbl>
    <w:p w14:paraId="428FDA45" w14:textId="3C9432A9"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42</w:t>
      </w:r>
      <w:r w:rsidR="002C5166">
        <w:rPr>
          <w:noProof/>
        </w:rPr>
        <w:fldChar w:fldCharType="end"/>
      </w:r>
      <w:r>
        <w:t xml:space="preserve"> Conditions to be verified by customs authorities – Electronic </w:t>
      </w:r>
      <w:r w:rsidR="00CA542A">
        <w:t>t</w:t>
      </w:r>
      <w:r>
        <w:t xml:space="preserve">ransport </w:t>
      </w:r>
      <w:r w:rsidR="00CA542A">
        <w:t>d</w:t>
      </w:r>
      <w:r>
        <w:t>ocument – Applicant is not holder of AEO Authorisation</w:t>
      </w:r>
    </w:p>
    <w:p w14:paraId="007511E6" w14:textId="77777777" w:rsidR="00196CB3" w:rsidRPr="00DB60AD" w:rsidRDefault="00196CB3" w:rsidP="00382E1B">
      <w:pPr>
        <w:keepNext/>
      </w:pPr>
      <w:r>
        <w:t xml:space="preserve">When the </w:t>
      </w:r>
      <w:r w:rsidRPr="007038EB">
        <w:rPr>
          <w:b/>
        </w:rPr>
        <w:t xml:space="preserve">applicant is holder of an </w:t>
      </w:r>
      <w:r>
        <w:rPr>
          <w:b/>
        </w:rPr>
        <w:t>AEO</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196CB3" w14:paraId="06563661"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263C48AC" w14:textId="77777777" w:rsidR="00196CB3" w:rsidRDefault="00196CB3" w:rsidP="00382E1B">
            <w:pPr>
              <w:keepNext/>
              <w:spacing w:after="0"/>
              <w:jc w:val="left"/>
            </w:pPr>
            <w:r>
              <w:t>Conditions to be verified by the customs authorities</w:t>
            </w:r>
          </w:p>
        </w:tc>
        <w:tc>
          <w:tcPr>
            <w:tcW w:w="545" w:type="pct"/>
            <w:vAlign w:val="center"/>
          </w:tcPr>
          <w:p w14:paraId="71BCB717" w14:textId="0DBD14D8" w:rsidR="00196CB3" w:rsidRDefault="00196CB3" w:rsidP="00382E1B">
            <w:pPr>
              <w:keepNext/>
              <w:spacing w:after="0"/>
              <w:jc w:val="center"/>
            </w:pPr>
            <w:r>
              <w:t>ETD</w:t>
            </w:r>
          </w:p>
          <w:p w14:paraId="6FC8D311" w14:textId="77777777" w:rsidR="00196CB3" w:rsidRDefault="00196CB3" w:rsidP="00382E1B">
            <w:pPr>
              <w:keepNext/>
              <w:spacing w:after="0"/>
              <w:jc w:val="center"/>
            </w:pPr>
            <w:r>
              <w:rPr>
                <w:noProof/>
                <w:lang w:eastAsia="en-GB"/>
              </w:rPr>
              <w:drawing>
                <wp:inline distT="0" distB="0" distL="0" distR="0" wp14:anchorId="6BD5C5BF" wp14:editId="03101FCF">
                  <wp:extent cx="180000" cy="180000"/>
                  <wp:effectExtent l="0" t="0" r="0" b="0"/>
                  <wp:docPr id="310" name="Graphic 310"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1CA0FF93" wp14:editId="677966CB">
                  <wp:extent cx="179705" cy="179705"/>
                  <wp:effectExtent l="0" t="0" r="0" b="0"/>
                  <wp:docPr id="311" name="Graphic 31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68D3EC87"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470DCD0" w14:textId="7EF7FE2F" w:rsidR="009B6075" w:rsidRPr="006531B1" w:rsidRDefault="009B6075" w:rsidP="009B6075">
            <w:pPr>
              <w:keepNext/>
              <w:spacing w:after="0"/>
              <w:jc w:val="left"/>
              <w:rPr>
                <w:color w:val="385623" w:themeColor="accent6" w:themeShade="80"/>
              </w:rPr>
            </w:pPr>
            <w:r w:rsidRPr="00196CB3">
              <w:rPr>
                <w:color w:val="385623" w:themeColor="accent6" w:themeShade="80"/>
                <w:sz w:val="18"/>
              </w:rPr>
              <w:t>Applicant/</w:t>
            </w:r>
            <w:r>
              <w:rPr>
                <w:color w:val="385623" w:themeColor="accent6" w:themeShade="80"/>
                <w:sz w:val="18"/>
              </w:rPr>
              <w:t>h</w:t>
            </w:r>
            <w:r w:rsidRPr="00196CB3">
              <w:rPr>
                <w:color w:val="385623" w:themeColor="accent6" w:themeShade="80"/>
                <w:sz w:val="18"/>
              </w:rPr>
              <w:t xml:space="preserve">older </w:t>
            </w:r>
            <w:r>
              <w:rPr>
                <w:color w:val="385623" w:themeColor="accent6" w:themeShade="80"/>
                <w:sz w:val="18"/>
              </w:rPr>
              <w:t>r</w:t>
            </w:r>
            <w:r w:rsidRPr="00196CB3">
              <w:rPr>
                <w:color w:val="385623" w:themeColor="accent6" w:themeShade="80"/>
                <w:sz w:val="18"/>
              </w:rPr>
              <w:t xml:space="preserve">egularly </w:t>
            </w:r>
            <w:r>
              <w:rPr>
                <w:color w:val="385623" w:themeColor="accent6" w:themeShade="80"/>
                <w:sz w:val="18"/>
              </w:rPr>
              <w:t>u</w:t>
            </w:r>
            <w:r w:rsidRPr="00196CB3">
              <w:rPr>
                <w:color w:val="385623" w:themeColor="accent6" w:themeShade="80"/>
                <w:sz w:val="18"/>
              </w:rPr>
              <w:t xml:space="preserve">ses the </w:t>
            </w:r>
            <w:r>
              <w:rPr>
                <w:color w:val="385623" w:themeColor="accent6" w:themeShade="80"/>
                <w:sz w:val="18"/>
              </w:rPr>
              <w:t>u</w:t>
            </w:r>
            <w:r w:rsidRPr="00196CB3">
              <w:rPr>
                <w:color w:val="385623" w:themeColor="accent6" w:themeShade="80"/>
                <w:sz w:val="18"/>
              </w:rPr>
              <w:t xml:space="preserve">nion </w:t>
            </w:r>
            <w:r>
              <w:rPr>
                <w:color w:val="385623" w:themeColor="accent6" w:themeShade="80"/>
                <w:sz w:val="18"/>
              </w:rPr>
              <w:t>t</w:t>
            </w:r>
            <w:r w:rsidRPr="00196CB3">
              <w:rPr>
                <w:color w:val="385623" w:themeColor="accent6" w:themeShade="80"/>
                <w:sz w:val="18"/>
              </w:rPr>
              <w:t xml:space="preserve">ransit </w:t>
            </w:r>
            <w:r>
              <w:rPr>
                <w:color w:val="385623" w:themeColor="accent6" w:themeShade="80"/>
                <w:sz w:val="18"/>
              </w:rPr>
              <w:t>a</w:t>
            </w:r>
            <w:r w:rsidRPr="00196CB3">
              <w:rPr>
                <w:color w:val="385623" w:themeColor="accent6" w:themeShade="80"/>
                <w:sz w:val="18"/>
              </w:rPr>
              <w:t>rrangements</w:t>
            </w:r>
          </w:p>
        </w:tc>
      </w:tr>
      <w:tr w:rsidR="009B6075" w14:paraId="3C6E3EDA" w14:textId="77777777" w:rsidTr="004549EE">
        <w:trPr>
          <w:trHeight w:val="454"/>
        </w:trPr>
        <w:tc>
          <w:tcPr>
            <w:tcW w:w="5000" w:type="pct"/>
            <w:gridSpan w:val="2"/>
            <w:vAlign w:val="center"/>
          </w:tcPr>
          <w:p w14:paraId="2525F67F" w14:textId="358873BE" w:rsidR="009B6075" w:rsidRPr="00011018" w:rsidRDefault="009B6075" w:rsidP="009B6075">
            <w:pPr>
              <w:keepNext/>
              <w:spacing w:after="0"/>
              <w:jc w:val="left"/>
              <w:rPr>
                <w:color w:val="385623" w:themeColor="accent6" w:themeShade="80"/>
                <w:sz w:val="18"/>
              </w:rPr>
            </w:pPr>
            <w:r w:rsidRPr="00196CB3">
              <w:rPr>
                <w:color w:val="385623" w:themeColor="accent6" w:themeShade="80"/>
                <w:sz w:val="18"/>
              </w:rPr>
              <w:t xml:space="preserve">DTCA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 xml:space="preserve">ble to </w:t>
            </w:r>
            <w:r>
              <w:rPr>
                <w:color w:val="385623" w:themeColor="accent6" w:themeShade="80"/>
                <w:sz w:val="18"/>
              </w:rPr>
              <w:t>s</w:t>
            </w:r>
            <w:r w:rsidRPr="00196CB3">
              <w:rPr>
                <w:color w:val="385623" w:themeColor="accent6" w:themeShade="80"/>
                <w:sz w:val="18"/>
              </w:rPr>
              <w:t xml:space="preserve">upervise the </w:t>
            </w:r>
            <w:r>
              <w:rPr>
                <w:color w:val="385623" w:themeColor="accent6" w:themeShade="80"/>
                <w:sz w:val="18"/>
              </w:rPr>
              <w:t>p</w:t>
            </w:r>
            <w:r w:rsidRPr="00196CB3">
              <w:rPr>
                <w:color w:val="385623" w:themeColor="accent6" w:themeShade="80"/>
                <w:sz w:val="18"/>
              </w:rPr>
              <w:t xml:space="preserve">rocedure and </w:t>
            </w:r>
            <w:r>
              <w:rPr>
                <w:color w:val="385623" w:themeColor="accent6" w:themeShade="80"/>
                <w:sz w:val="18"/>
              </w:rPr>
              <w:t>c</w:t>
            </w:r>
            <w:r w:rsidRPr="00196CB3">
              <w:rPr>
                <w:color w:val="385623" w:themeColor="accent6" w:themeShade="80"/>
                <w:sz w:val="18"/>
              </w:rPr>
              <w:t xml:space="preserve">arry </w:t>
            </w:r>
            <w:r>
              <w:rPr>
                <w:color w:val="385623" w:themeColor="accent6" w:themeShade="80"/>
                <w:sz w:val="18"/>
              </w:rPr>
              <w:t>o</w:t>
            </w:r>
            <w:r w:rsidRPr="00196CB3">
              <w:rPr>
                <w:color w:val="385623" w:themeColor="accent6" w:themeShade="80"/>
                <w:sz w:val="18"/>
              </w:rPr>
              <w:t xml:space="preserve">ut </w:t>
            </w:r>
            <w:r>
              <w:rPr>
                <w:color w:val="385623" w:themeColor="accent6" w:themeShade="80"/>
                <w:sz w:val="18"/>
              </w:rPr>
              <w:t>c</w:t>
            </w:r>
            <w:r w:rsidRPr="00196CB3">
              <w:rPr>
                <w:color w:val="385623" w:themeColor="accent6" w:themeShade="80"/>
                <w:sz w:val="18"/>
              </w:rPr>
              <w:t xml:space="preserve">ontrols </w:t>
            </w:r>
            <w:r>
              <w:rPr>
                <w:color w:val="385623" w:themeColor="accent6" w:themeShade="80"/>
                <w:sz w:val="18"/>
              </w:rPr>
              <w:t>w</w:t>
            </w:r>
            <w:r w:rsidRPr="00196CB3">
              <w:rPr>
                <w:color w:val="385623" w:themeColor="accent6" w:themeShade="80"/>
                <w:sz w:val="18"/>
              </w:rPr>
              <w:t xml:space="preserve">ithout </w:t>
            </w:r>
            <w:r>
              <w:rPr>
                <w:color w:val="385623" w:themeColor="accent6" w:themeShade="80"/>
                <w:sz w:val="18"/>
              </w:rPr>
              <w:t>d</w:t>
            </w:r>
            <w:r w:rsidRPr="00196CB3">
              <w:rPr>
                <w:color w:val="385623" w:themeColor="accent6" w:themeShade="80"/>
                <w:sz w:val="18"/>
              </w:rPr>
              <w:t xml:space="preserve">isproportionate </w:t>
            </w:r>
            <w:r>
              <w:rPr>
                <w:color w:val="385623" w:themeColor="accent6" w:themeShade="80"/>
                <w:sz w:val="18"/>
              </w:rPr>
              <w:t>a</w:t>
            </w:r>
            <w:r w:rsidRPr="00196CB3">
              <w:rPr>
                <w:color w:val="385623" w:themeColor="accent6" w:themeShade="80"/>
                <w:sz w:val="18"/>
              </w:rPr>
              <w:t xml:space="preserve">dministrative </w:t>
            </w:r>
            <w:r>
              <w:rPr>
                <w:color w:val="385623" w:themeColor="accent6" w:themeShade="80"/>
                <w:sz w:val="18"/>
              </w:rPr>
              <w:t>e</w:t>
            </w:r>
            <w:r w:rsidRPr="00196CB3">
              <w:rPr>
                <w:color w:val="385623" w:themeColor="accent6" w:themeShade="80"/>
                <w:sz w:val="18"/>
              </w:rPr>
              <w:t>ffort</w:t>
            </w:r>
          </w:p>
        </w:tc>
      </w:tr>
      <w:tr w:rsidR="009B6075" w14:paraId="46E99052"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A1F1EB2" w14:textId="2D632516" w:rsidR="009B6075" w:rsidRPr="00196CB3" w:rsidRDefault="009B6075" w:rsidP="009B6075">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o</w:t>
            </w:r>
            <w:r w:rsidRPr="00196CB3">
              <w:rPr>
                <w:color w:val="385623" w:themeColor="accent6" w:themeShade="80"/>
                <w:sz w:val="18"/>
              </w:rPr>
              <w:t xml:space="preserve">perates </w:t>
            </w:r>
            <w:r>
              <w:rPr>
                <w:color w:val="385623" w:themeColor="accent6" w:themeShade="80"/>
                <w:sz w:val="18"/>
              </w:rPr>
              <w:t>s</w:t>
            </w:r>
            <w:r w:rsidRPr="00196CB3">
              <w:rPr>
                <w:color w:val="385623" w:themeColor="accent6" w:themeShade="80"/>
                <w:sz w:val="18"/>
              </w:rPr>
              <w:t xml:space="preserve">ignificant </w:t>
            </w:r>
            <w:r>
              <w:rPr>
                <w:color w:val="385623" w:themeColor="accent6" w:themeShade="80"/>
                <w:sz w:val="18"/>
              </w:rPr>
              <w:t>n</w:t>
            </w:r>
            <w:r w:rsidRPr="00196CB3">
              <w:rPr>
                <w:color w:val="385623" w:themeColor="accent6" w:themeShade="80"/>
                <w:sz w:val="18"/>
              </w:rPr>
              <w:t xml:space="preserve">umber of </w:t>
            </w:r>
            <w:r>
              <w:rPr>
                <w:color w:val="385623" w:themeColor="accent6" w:themeShade="80"/>
                <w:sz w:val="18"/>
              </w:rPr>
              <w:t>f</w:t>
            </w:r>
            <w:r w:rsidRPr="00196CB3">
              <w:rPr>
                <w:color w:val="385623" w:themeColor="accent6" w:themeShade="80"/>
                <w:sz w:val="18"/>
              </w:rPr>
              <w:t>lights/</w:t>
            </w:r>
            <w:r>
              <w:rPr>
                <w:color w:val="385623" w:themeColor="accent6" w:themeShade="80"/>
                <w:sz w:val="18"/>
              </w:rPr>
              <w:t>v</w:t>
            </w:r>
            <w:r w:rsidRPr="00196CB3">
              <w:rPr>
                <w:color w:val="385623" w:themeColor="accent6" w:themeShade="80"/>
                <w:sz w:val="18"/>
              </w:rPr>
              <w:t xml:space="preserve">oyages </w:t>
            </w:r>
            <w:r>
              <w:rPr>
                <w:color w:val="385623" w:themeColor="accent6" w:themeShade="80"/>
                <w:sz w:val="18"/>
              </w:rPr>
              <w:t>w</w:t>
            </w:r>
            <w:r w:rsidRPr="00196CB3">
              <w:rPr>
                <w:color w:val="385623" w:themeColor="accent6" w:themeShade="80"/>
                <w:sz w:val="18"/>
              </w:rPr>
              <w:t xml:space="preserve">ithin the </w:t>
            </w:r>
            <w:r>
              <w:rPr>
                <w:color w:val="385623" w:themeColor="accent6" w:themeShade="80"/>
                <w:sz w:val="18"/>
              </w:rPr>
              <w:t>u</w:t>
            </w:r>
            <w:r w:rsidRPr="00196CB3">
              <w:rPr>
                <w:color w:val="385623" w:themeColor="accent6" w:themeShade="80"/>
                <w:sz w:val="18"/>
              </w:rPr>
              <w:t>nion</w:t>
            </w:r>
          </w:p>
        </w:tc>
      </w:tr>
      <w:tr w:rsidR="009B6075" w14:paraId="1E37B2EA" w14:textId="77777777" w:rsidTr="004549EE">
        <w:trPr>
          <w:trHeight w:val="454"/>
        </w:trPr>
        <w:tc>
          <w:tcPr>
            <w:tcW w:w="5000" w:type="pct"/>
            <w:gridSpan w:val="2"/>
            <w:vAlign w:val="center"/>
          </w:tcPr>
          <w:p w14:paraId="4FB2ECEA" w14:textId="463E14B7" w:rsidR="009B6075" w:rsidRPr="00196CB3" w:rsidRDefault="009B6075" w:rsidP="009B6075">
            <w:pPr>
              <w:keepNext/>
              <w:spacing w:after="0"/>
              <w:jc w:val="left"/>
              <w:rPr>
                <w:color w:val="385623" w:themeColor="accent6" w:themeShade="80"/>
                <w:sz w:val="18"/>
              </w:rPr>
            </w:pPr>
            <w:r w:rsidRPr="00196CB3">
              <w:rPr>
                <w:color w:val="385623" w:themeColor="accent6" w:themeShade="80"/>
                <w:sz w:val="18"/>
              </w:rPr>
              <w:t xml:space="preserve">Particulars of the </w:t>
            </w:r>
            <w:r>
              <w:rPr>
                <w:color w:val="385623" w:themeColor="accent6" w:themeShade="80"/>
                <w:sz w:val="18"/>
              </w:rPr>
              <w:t>e</w:t>
            </w:r>
            <w:r w:rsidRPr="00196CB3">
              <w:rPr>
                <w:color w:val="385623" w:themeColor="accent6" w:themeShade="80"/>
                <w:sz w:val="18"/>
              </w:rPr>
              <w:t xml:space="preserve">lectronic </w:t>
            </w:r>
            <w:r>
              <w:rPr>
                <w:color w:val="385623" w:themeColor="accent6" w:themeShade="80"/>
                <w:sz w:val="18"/>
              </w:rPr>
              <w:t>t</w:t>
            </w:r>
            <w:r w:rsidRPr="00196CB3">
              <w:rPr>
                <w:color w:val="385623" w:themeColor="accent6" w:themeShade="80"/>
                <w:sz w:val="18"/>
              </w:rPr>
              <w:t xml:space="preserve">ransport </w:t>
            </w:r>
            <w:r>
              <w:rPr>
                <w:color w:val="385623" w:themeColor="accent6" w:themeShade="80"/>
                <w:sz w:val="18"/>
              </w:rPr>
              <w:t>d</w:t>
            </w:r>
            <w:r w:rsidRPr="00196CB3">
              <w:rPr>
                <w:color w:val="385623" w:themeColor="accent6" w:themeShade="80"/>
                <w:sz w:val="18"/>
              </w:rPr>
              <w:t xml:space="preserve">ocument </w:t>
            </w:r>
            <w:r>
              <w:rPr>
                <w:color w:val="385623" w:themeColor="accent6" w:themeShade="80"/>
                <w:sz w:val="18"/>
              </w:rPr>
              <w:t>a</w:t>
            </w:r>
            <w:r w:rsidRPr="00196CB3">
              <w:rPr>
                <w:color w:val="385623" w:themeColor="accent6" w:themeShade="80"/>
                <w:sz w:val="18"/>
              </w:rPr>
              <w:t xml:space="preserve">re </w:t>
            </w:r>
            <w:r>
              <w:rPr>
                <w:color w:val="385623" w:themeColor="accent6" w:themeShade="80"/>
                <w:sz w:val="18"/>
              </w:rPr>
              <w:t>a</w:t>
            </w:r>
            <w:r w:rsidRPr="00196CB3">
              <w:rPr>
                <w:color w:val="385623" w:themeColor="accent6" w:themeShade="80"/>
                <w:sz w:val="18"/>
              </w:rPr>
              <w:t>vailable</w:t>
            </w:r>
          </w:p>
        </w:tc>
      </w:tr>
    </w:tbl>
    <w:p w14:paraId="6C6E0D6E" w14:textId="4DF71134" w:rsidR="00196CB3" w:rsidRDefault="00196CB3" w:rsidP="00382E1B">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43</w:t>
      </w:r>
      <w:r w:rsidR="002C5166">
        <w:rPr>
          <w:noProof/>
        </w:rPr>
        <w:fldChar w:fldCharType="end"/>
      </w:r>
      <w:r>
        <w:t xml:space="preserve"> Conditions to be verified by customs authorities – Electronic </w:t>
      </w:r>
      <w:r w:rsidR="00CA542A">
        <w:t>t</w:t>
      </w:r>
      <w:r>
        <w:t xml:space="preserve">ransport </w:t>
      </w:r>
      <w:r w:rsidR="00CA542A">
        <w:t>d</w:t>
      </w:r>
      <w:r>
        <w:t>ocument – Applicant is holder of AEO Authorisation</w:t>
      </w:r>
    </w:p>
    <w:p w14:paraId="48DB3A47" w14:textId="77777777" w:rsidR="00DB60AD" w:rsidRDefault="00DB60AD" w:rsidP="00382E1B">
      <w:pPr>
        <w:pStyle w:val="Heading4"/>
      </w:pPr>
      <w:r>
        <w:t>Regular Shipping Services</w:t>
      </w:r>
    </w:p>
    <w:p w14:paraId="1D5780F3" w14:textId="47058CDA" w:rsidR="00DB60AD" w:rsidRDefault="00DB60AD" w:rsidP="00614D41">
      <w:pPr>
        <w:pStyle w:val="Heading5"/>
        <w:keepNext/>
        <w:ind w:left="1009" w:hanging="1009"/>
      </w:pPr>
      <w:r>
        <w:t xml:space="preserve">Authorisation </w:t>
      </w:r>
      <w:r w:rsidRPr="00845DAC">
        <w:t>to establish regular shipping services</w:t>
      </w:r>
    </w:p>
    <w:p w14:paraId="5653A403" w14:textId="77777777" w:rsidR="008C00BC" w:rsidRDefault="008C00BC" w:rsidP="008C00BC">
      <w:pPr>
        <w:keepNext/>
      </w:pPr>
      <w:r>
        <w:t xml:space="preserve">When the </w:t>
      </w:r>
      <w:r w:rsidRPr="007038EB">
        <w:rPr>
          <w:b/>
        </w:rPr>
        <w:t xml:space="preserve">applicant is </w:t>
      </w:r>
      <w:r>
        <w:rPr>
          <w:b/>
        </w:rPr>
        <w:t xml:space="preserve">not </w:t>
      </w:r>
      <w:r w:rsidRPr="007038EB">
        <w:rPr>
          <w:b/>
        </w:rPr>
        <w:t>holder of an AEO</w:t>
      </w:r>
      <w:r>
        <w:rPr>
          <w:b/>
        </w:rPr>
        <w:t>C or AEOF</w:t>
      </w:r>
      <w:r w:rsidRPr="007038EB">
        <w:rPr>
          <w:b/>
        </w:rPr>
        <w:t xml:space="preserve">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8C00BC" w14:paraId="09E38902"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1C7EFFD" w14:textId="77777777" w:rsidR="008C00BC" w:rsidRDefault="008C00BC" w:rsidP="004549EE">
            <w:pPr>
              <w:keepNext/>
              <w:spacing w:after="0"/>
              <w:jc w:val="left"/>
            </w:pPr>
            <w:r>
              <w:t>Conditions to be verified by the customs authorities</w:t>
            </w:r>
          </w:p>
        </w:tc>
        <w:tc>
          <w:tcPr>
            <w:tcW w:w="545" w:type="pct"/>
            <w:vAlign w:val="center"/>
          </w:tcPr>
          <w:p w14:paraId="4E4EA223" w14:textId="120E135F" w:rsidR="008C00BC" w:rsidRDefault="008C00BC" w:rsidP="004549EE">
            <w:pPr>
              <w:keepNext/>
              <w:spacing w:after="0"/>
              <w:jc w:val="center"/>
            </w:pPr>
            <w:r>
              <w:t>RSS</w:t>
            </w:r>
          </w:p>
          <w:p w14:paraId="39AF01C4" w14:textId="77777777" w:rsidR="008C00BC" w:rsidRDefault="008C00BC" w:rsidP="004549EE">
            <w:pPr>
              <w:keepNext/>
              <w:spacing w:after="0"/>
              <w:jc w:val="center"/>
            </w:pPr>
            <w:r>
              <w:rPr>
                <w:noProof/>
                <w:lang w:eastAsia="en-GB"/>
              </w:rPr>
              <w:drawing>
                <wp:inline distT="0" distB="0" distL="0" distR="0" wp14:anchorId="504A33E7" wp14:editId="49B61370">
                  <wp:extent cx="180000" cy="180000"/>
                  <wp:effectExtent l="0" t="0" r="0" b="0"/>
                  <wp:docPr id="292" name="Graphic 29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69148674" wp14:editId="5376F704">
                  <wp:extent cx="179705" cy="179705"/>
                  <wp:effectExtent l="0" t="0" r="0" b="0"/>
                  <wp:docPr id="293" name="Graphic 29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8C00BC" w14:paraId="54A48189"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90BCC2B" w14:textId="617D3BA4" w:rsidR="008C00BC" w:rsidRDefault="009B6075" w:rsidP="004549EE">
            <w:pPr>
              <w:keepNext/>
              <w:spacing w:after="0"/>
              <w:jc w:val="left"/>
            </w:pPr>
            <w:r>
              <w:rPr>
                <w:color w:val="385623" w:themeColor="accent6" w:themeShade="80"/>
                <w:sz w:val="18"/>
              </w:rPr>
              <w:t>Applicant u</w:t>
            </w:r>
            <w:r w:rsidR="008C00BC" w:rsidRPr="008C00BC">
              <w:rPr>
                <w:color w:val="385623" w:themeColor="accent6" w:themeShade="80"/>
                <w:sz w:val="18"/>
              </w:rPr>
              <w:t xml:space="preserve">ndertakes that on the </w:t>
            </w:r>
            <w:r>
              <w:rPr>
                <w:color w:val="385623" w:themeColor="accent6" w:themeShade="80"/>
                <w:sz w:val="18"/>
              </w:rPr>
              <w:t>r</w:t>
            </w:r>
            <w:r w:rsidR="008C00BC" w:rsidRPr="008C00BC">
              <w:rPr>
                <w:color w:val="385623" w:themeColor="accent6" w:themeShade="80"/>
                <w:sz w:val="18"/>
              </w:rPr>
              <w:t xml:space="preserve">outes of the RSS, no </w:t>
            </w:r>
            <w:r>
              <w:rPr>
                <w:color w:val="385623" w:themeColor="accent6" w:themeShade="80"/>
                <w:sz w:val="18"/>
              </w:rPr>
              <w:t>t</w:t>
            </w:r>
            <w:r w:rsidR="009D56B6" w:rsidRPr="008C00BC">
              <w:rPr>
                <w:color w:val="385623" w:themeColor="accent6" w:themeShade="80"/>
                <w:sz w:val="18"/>
              </w:rPr>
              <w:t>ranshipments</w:t>
            </w:r>
            <w:r w:rsidR="008C00BC" w:rsidRPr="008C00BC">
              <w:rPr>
                <w:color w:val="385623" w:themeColor="accent6" w:themeShade="80"/>
                <w:sz w:val="18"/>
              </w:rPr>
              <w:t xml:space="preserve"> of </w:t>
            </w:r>
            <w:r>
              <w:rPr>
                <w:color w:val="385623" w:themeColor="accent6" w:themeShade="80"/>
                <w:sz w:val="18"/>
              </w:rPr>
              <w:t>g</w:t>
            </w:r>
            <w:r w:rsidR="008C00BC" w:rsidRPr="008C00BC">
              <w:rPr>
                <w:color w:val="385623" w:themeColor="accent6" w:themeShade="80"/>
                <w:sz w:val="18"/>
              </w:rPr>
              <w:t xml:space="preserve">oods are to be </w:t>
            </w:r>
            <w:r>
              <w:rPr>
                <w:color w:val="385623" w:themeColor="accent6" w:themeShade="80"/>
                <w:sz w:val="18"/>
              </w:rPr>
              <w:t>m</w:t>
            </w:r>
            <w:r w:rsidR="008C00BC" w:rsidRPr="008C00BC">
              <w:rPr>
                <w:color w:val="385623" w:themeColor="accent6" w:themeShade="80"/>
                <w:sz w:val="18"/>
              </w:rPr>
              <w:t>ade</w:t>
            </w:r>
          </w:p>
        </w:tc>
      </w:tr>
      <w:tr w:rsidR="008C00BC" w14:paraId="1210B859" w14:textId="77777777" w:rsidTr="004549EE">
        <w:trPr>
          <w:trHeight w:val="454"/>
        </w:trPr>
        <w:tc>
          <w:tcPr>
            <w:tcW w:w="5000" w:type="pct"/>
            <w:gridSpan w:val="2"/>
            <w:vAlign w:val="center"/>
          </w:tcPr>
          <w:p w14:paraId="460A3E9C" w14:textId="39550B5A" w:rsidR="008C00BC" w:rsidRDefault="008C00BC" w:rsidP="004549EE">
            <w:pPr>
              <w:keepNext/>
              <w:spacing w:after="0"/>
              <w:jc w:val="left"/>
              <w:rPr>
                <w:color w:val="385623" w:themeColor="accent6" w:themeShade="80"/>
                <w:sz w:val="18"/>
              </w:rPr>
            </w:pPr>
            <w:r w:rsidRPr="008C00BC">
              <w:rPr>
                <w:color w:val="385623" w:themeColor="accent6" w:themeShade="80"/>
                <w:sz w:val="18"/>
              </w:rPr>
              <w:t xml:space="preserve">Applicant </w:t>
            </w:r>
            <w:r w:rsidR="009B6075">
              <w:rPr>
                <w:color w:val="385623" w:themeColor="accent6" w:themeShade="80"/>
                <w:sz w:val="18"/>
              </w:rPr>
              <w:t>u</w:t>
            </w:r>
            <w:r w:rsidRPr="008C00BC">
              <w:rPr>
                <w:color w:val="385623" w:themeColor="accent6" w:themeShade="80"/>
                <w:sz w:val="18"/>
              </w:rPr>
              <w:t xml:space="preserve">ndertakes that on the </w:t>
            </w:r>
            <w:r w:rsidR="009B6075">
              <w:rPr>
                <w:color w:val="385623" w:themeColor="accent6" w:themeShade="80"/>
                <w:sz w:val="18"/>
              </w:rPr>
              <w:t>r</w:t>
            </w:r>
            <w:r w:rsidRPr="008C00BC">
              <w:rPr>
                <w:color w:val="385623" w:themeColor="accent6" w:themeShade="80"/>
                <w:sz w:val="18"/>
              </w:rPr>
              <w:t xml:space="preserve">outes of the RSS, no </w:t>
            </w:r>
            <w:r w:rsidR="009B6075">
              <w:rPr>
                <w:color w:val="385623" w:themeColor="accent6" w:themeShade="80"/>
                <w:sz w:val="18"/>
              </w:rPr>
              <w:t>c</w:t>
            </w:r>
            <w:r w:rsidRPr="008C00BC">
              <w:rPr>
                <w:color w:val="385623" w:themeColor="accent6" w:themeShade="80"/>
                <w:sz w:val="18"/>
              </w:rPr>
              <w:t xml:space="preserve">alls </w:t>
            </w:r>
            <w:r w:rsidR="009B6075">
              <w:rPr>
                <w:color w:val="385623" w:themeColor="accent6" w:themeShade="80"/>
                <w:sz w:val="18"/>
              </w:rPr>
              <w:t>w</w:t>
            </w:r>
            <w:r w:rsidRPr="008C00BC">
              <w:rPr>
                <w:color w:val="385623" w:themeColor="accent6" w:themeShade="80"/>
                <w:sz w:val="18"/>
              </w:rPr>
              <w:t xml:space="preserve">ill </w:t>
            </w:r>
            <w:r w:rsidR="009B6075">
              <w:rPr>
                <w:color w:val="385623" w:themeColor="accent6" w:themeShade="80"/>
                <w:sz w:val="18"/>
              </w:rPr>
              <w:t>b</w:t>
            </w:r>
            <w:r w:rsidRPr="008C00BC">
              <w:rPr>
                <w:color w:val="385623" w:themeColor="accent6" w:themeShade="80"/>
                <w:sz w:val="18"/>
              </w:rPr>
              <w:t xml:space="preserve">e </w:t>
            </w:r>
            <w:r w:rsidR="009B6075">
              <w:rPr>
                <w:color w:val="385623" w:themeColor="accent6" w:themeShade="80"/>
                <w:sz w:val="18"/>
              </w:rPr>
              <w:t>m</w:t>
            </w:r>
            <w:r w:rsidRPr="008C00BC">
              <w:rPr>
                <w:color w:val="385623" w:themeColor="accent6" w:themeShade="80"/>
                <w:sz w:val="18"/>
              </w:rPr>
              <w:t xml:space="preserve">ade at any </w:t>
            </w:r>
            <w:r w:rsidR="009B6075">
              <w:rPr>
                <w:color w:val="385623" w:themeColor="accent6" w:themeShade="80"/>
                <w:sz w:val="18"/>
              </w:rPr>
              <w:t>f</w:t>
            </w:r>
            <w:r w:rsidRPr="008C00BC">
              <w:rPr>
                <w:color w:val="385623" w:themeColor="accent6" w:themeShade="80"/>
                <w:sz w:val="18"/>
              </w:rPr>
              <w:t xml:space="preserve">ree </w:t>
            </w:r>
            <w:r w:rsidR="009B6075">
              <w:rPr>
                <w:color w:val="385623" w:themeColor="accent6" w:themeShade="80"/>
                <w:sz w:val="18"/>
              </w:rPr>
              <w:t>z</w:t>
            </w:r>
            <w:r w:rsidRPr="008C00BC">
              <w:rPr>
                <w:color w:val="385623" w:themeColor="accent6" w:themeShade="80"/>
                <w:sz w:val="18"/>
              </w:rPr>
              <w:t xml:space="preserve">one of a Union </w:t>
            </w:r>
            <w:r w:rsidR="009B6075">
              <w:rPr>
                <w:color w:val="385623" w:themeColor="accent6" w:themeShade="80"/>
                <w:sz w:val="18"/>
              </w:rPr>
              <w:t>p</w:t>
            </w:r>
            <w:r w:rsidRPr="008C00BC">
              <w:rPr>
                <w:color w:val="385623" w:themeColor="accent6" w:themeShade="80"/>
                <w:sz w:val="18"/>
              </w:rPr>
              <w:t>ort</w:t>
            </w:r>
          </w:p>
        </w:tc>
      </w:tr>
      <w:tr w:rsidR="008C00BC" w14:paraId="1FDE54A6"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67CE15C" w14:textId="5C363598" w:rsidR="008C00BC" w:rsidRPr="00BC36F6" w:rsidRDefault="008C00BC" w:rsidP="004549EE">
            <w:pPr>
              <w:keepNext/>
              <w:spacing w:after="0"/>
              <w:jc w:val="left"/>
              <w:rPr>
                <w:color w:val="385623" w:themeColor="accent6" w:themeShade="80"/>
                <w:sz w:val="18"/>
              </w:rPr>
            </w:pPr>
            <w:r w:rsidRPr="008C00BC">
              <w:rPr>
                <w:color w:val="385623" w:themeColor="accent6" w:themeShade="80"/>
                <w:sz w:val="18"/>
              </w:rPr>
              <w:t xml:space="preserve">Applicant </w:t>
            </w:r>
            <w:r w:rsidR="009B6075">
              <w:rPr>
                <w:color w:val="385623" w:themeColor="accent6" w:themeShade="80"/>
                <w:sz w:val="18"/>
              </w:rPr>
              <w:t>u</w:t>
            </w:r>
            <w:r w:rsidRPr="008C00BC">
              <w:rPr>
                <w:color w:val="385623" w:themeColor="accent6" w:themeShade="80"/>
                <w:sz w:val="18"/>
              </w:rPr>
              <w:t xml:space="preserve">ndertakes that on the </w:t>
            </w:r>
            <w:r w:rsidR="009B6075">
              <w:rPr>
                <w:color w:val="385623" w:themeColor="accent6" w:themeShade="80"/>
                <w:sz w:val="18"/>
              </w:rPr>
              <w:t>r</w:t>
            </w:r>
            <w:r w:rsidRPr="008C00BC">
              <w:rPr>
                <w:color w:val="385623" w:themeColor="accent6" w:themeShade="80"/>
                <w:sz w:val="18"/>
              </w:rPr>
              <w:t xml:space="preserve">outes of the RSS, no </w:t>
            </w:r>
            <w:r w:rsidR="009B6075">
              <w:rPr>
                <w:color w:val="385623" w:themeColor="accent6" w:themeShade="80"/>
                <w:sz w:val="18"/>
              </w:rPr>
              <w:t>c</w:t>
            </w:r>
            <w:r w:rsidRPr="008C00BC">
              <w:rPr>
                <w:color w:val="385623" w:themeColor="accent6" w:themeShade="80"/>
                <w:sz w:val="18"/>
              </w:rPr>
              <w:t xml:space="preserve">alls </w:t>
            </w:r>
            <w:r w:rsidR="009B6075">
              <w:rPr>
                <w:color w:val="385623" w:themeColor="accent6" w:themeShade="80"/>
                <w:sz w:val="18"/>
              </w:rPr>
              <w:t>w</w:t>
            </w:r>
            <w:r w:rsidRPr="008C00BC">
              <w:rPr>
                <w:color w:val="385623" w:themeColor="accent6" w:themeShade="80"/>
                <w:sz w:val="18"/>
              </w:rPr>
              <w:t xml:space="preserve">ill </w:t>
            </w:r>
            <w:r w:rsidR="009B6075">
              <w:rPr>
                <w:color w:val="385623" w:themeColor="accent6" w:themeShade="80"/>
                <w:sz w:val="18"/>
              </w:rPr>
              <w:t>b</w:t>
            </w:r>
            <w:r w:rsidRPr="008C00BC">
              <w:rPr>
                <w:color w:val="385623" w:themeColor="accent6" w:themeShade="80"/>
                <w:sz w:val="18"/>
              </w:rPr>
              <w:t xml:space="preserve">e </w:t>
            </w:r>
            <w:r w:rsidR="009B6075">
              <w:rPr>
                <w:color w:val="385623" w:themeColor="accent6" w:themeShade="80"/>
                <w:sz w:val="18"/>
              </w:rPr>
              <w:t>m</w:t>
            </w:r>
            <w:r w:rsidRPr="008C00BC">
              <w:rPr>
                <w:color w:val="385623" w:themeColor="accent6" w:themeShade="80"/>
                <w:sz w:val="18"/>
              </w:rPr>
              <w:t xml:space="preserve">ade at any </w:t>
            </w:r>
            <w:r w:rsidR="009B6075">
              <w:rPr>
                <w:color w:val="385623" w:themeColor="accent6" w:themeShade="80"/>
                <w:sz w:val="18"/>
              </w:rPr>
              <w:t>p</w:t>
            </w:r>
            <w:r w:rsidRPr="008C00BC">
              <w:rPr>
                <w:color w:val="385623" w:themeColor="accent6" w:themeShade="80"/>
                <w:sz w:val="18"/>
              </w:rPr>
              <w:t xml:space="preserve">ort </w:t>
            </w:r>
            <w:r w:rsidR="009B6075">
              <w:rPr>
                <w:color w:val="385623" w:themeColor="accent6" w:themeShade="80"/>
                <w:sz w:val="18"/>
              </w:rPr>
              <w:t>o</w:t>
            </w:r>
            <w:r w:rsidRPr="008C00BC">
              <w:rPr>
                <w:color w:val="385623" w:themeColor="accent6" w:themeShade="80"/>
                <w:sz w:val="18"/>
              </w:rPr>
              <w:t xml:space="preserve">utside the </w:t>
            </w:r>
            <w:r w:rsidR="009B6075">
              <w:rPr>
                <w:color w:val="385623" w:themeColor="accent6" w:themeShade="80"/>
                <w:sz w:val="18"/>
              </w:rPr>
              <w:t>c</w:t>
            </w:r>
            <w:r w:rsidRPr="008C00BC">
              <w:rPr>
                <w:color w:val="385623" w:themeColor="accent6" w:themeShade="80"/>
                <w:sz w:val="18"/>
              </w:rPr>
              <w:t xml:space="preserve">ustoms </w:t>
            </w:r>
            <w:r w:rsidR="009B6075">
              <w:rPr>
                <w:color w:val="385623" w:themeColor="accent6" w:themeShade="80"/>
                <w:sz w:val="18"/>
              </w:rPr>
              <w:t>t</w:t>
            </w:r>
            <w:r w:rsidRPr="008C00BC">
              <w:rPr>
                <w:color w:val="385623" w:themeColor="accent6" w:themeShade="80"/>
                <w:sz w:val="18"/>
              </w:rPr>
              <w:t>erritory of the Union</w:t>
            </w:r>
          </w:p>
        </w:tc>
      </w:tr>
      <w:tr w:rsidR="008C00BC" w14:paraId="64DA7B6D" w14:textId="77777777" w:rsidTr="004549EE">
        <w:trPr>
          <w:trHeight w:val="454"/>
        </w:trPr>
        <w:tc>
          <w:tcPr>
            <w:tcW w:w="5000" w:type="pct"/>
            <w:gridSpan w:val="2"/>
            <w:vAlign w:val="center"/>
          </w:tcPr>
          <w:p w14:paraId="2F62300F" w14:textId="0BA69CED" w:rsidR="008C00BC" w:rsidRPr="00011018" w:rsidRDefault="008C00BC" w:rsidP="004549EE">
            <w:pPr>
              <w:keepNext/>
              <w:spacing w:after="0"/>
              <w:jc w:val="left"/>
              <w:rPr>
                <w:color w:val="385623" w:themeColor="accent6" w:themeShade="80"/>
                <w:sz w:val="18"/>
              </w:rPr>
            </w:pPr>
            <w:r w:rsidRPr="008C00BC">
              <w:rPr>
                <w:color w:val="385623" w:themeColor="accent6" w:themeShade="80"/>
                <w:sz w:val="18"/>
              </w:rPr>
              <w:t xml:space="preserve">Applicant </w:t>
            </w:r>
            <w:r w:rsidR="009B6075">
              <w:rPr>
                <w:color w:val="385623" w:themeColor="accent6" w:themeShade="80"/>
                <w:sz w:val="18"/>
              </w:rPr>
              <w:t>u</w:t>
            </w:r>
            <w:r w:rsidRPr="008C00BC">
              <w:rPr>
                <w:color w:val="385623" w:themeColor="accent6" w:themeShade="80"/>
                <w:sz w:val="18"/>
              </w:rPr>
              <w:t xml:space="preserve">ndertakes to </w:t>
            </w:r>
            <w:r w:rsidR="009B6075">
              <w:rPr>
                <w:color w:val="385623" w:themeColor="accent6" w:themeShade="80"/>
                <w:sz w:val="18"/>
              </w:rPr>
              <w:t>r</w:t>
            </w:r>
            <w:r w:rsidRPr="008C00BC">
              <w:rPr>
                <w:color w:val="385623" w:themeColor="accent6" w:themeShade="80"/>
                <w:sz w:val="18"/>
              </w:rPr>
              <w:t xml:space="preserve">egister the </w:t>
            </w:r>
            <w:r w:rsidR="009B6075">
              <w:rPr>
                <w:color w:val="385623" w:themeColor="accent6" w:themeShade="80"/>
                <w:sz w:val="18"/>
              </w:rPr>
              <w:t>n</w:t>
            </w:r>
            <w:r w:rsidRPr="008C00BC">
              <w:rPr>
                <w:color w:val="385623" w:themeColor="accent6" w:themeShade="80"/>
                <w:sz w:val="18"/>
              </w:rPr>
              <w:t xml:space="preserve">ames of the </w:t>
            </w:r>
            <w:r w:rsidR="009B6075">
              <w:rPr>
                <w:color w:val="385623" w:themeColor="accent6" w:themeShade="80"/>
                <w:sz w:val="18"/>
              </w:rPr>
              <w:t>v</w:t>
            </w:r>
            <w:r w:rsidRPr="008C00BC">
              <w:rPr>
                <w:color w:val="385623" w:themeColor="accent6" w:themeShade="80"/>
                <w:sz w:val="18"/>
              </w:rPr>
              <w:t xml:space="preserve">essels </w:t>
            </w:r>
            <w:r w:rsidR="009B6075">
              <w:rPr>
                <w:color w:val="385623" w:themeColor="accent6" w:themeShade="80"/>
                <w:sz w:val="18"/>
              </w:rPr>
              <w:t>a</w:t>
            </w:r>
            <w:r w:rsidRPr="008C00BC">
              <w:rPr>
                <w:color w:val="385623" w:themeColor="accent6" w:themeShade="80"/>
                <w:sz w:val="18"/>
              </w:rPr>
              <w:t xml:space="preserve">ssigned to RSS, the </w:t>
            </w:r>
            <w:r w:rsidR="009B6075">
              <w:rPr>
                <w:color w:val="385623" w:themeColor="accent6" w:themeShade="80"/>
                <w:sz w:val="18"/>
              </w:rPr>
              <w:t>f</w:t>
            </w:r>
            <w:r w:rsidRPr="008C00BC">
              <w:rPr>
                <w:color w:val="385623" w:themeColor="accent6" w:themeShade="80"/>
                <w:sz w:val="18"/>
              </w:rPr>
              <w:t xml:space="preserve">irst </w:t>
            </w:r>
            <w:r w:rsidR="009B6075">
              <w:rPr>
                <w:color w:val="385623" w:themeColor="accent6" w:themeShade="80"/>
                <w:sz w:val="18"/>
              </w:rPr>
              <w:t>p</w:t>
            </w:r>
            <w:r w:rsidRPr="008C00BC">
              <w:rPr>
                <w:color w:val="385623" w:themeColor="accent6" w:themeShade="80"/>
                <w:sz w:val="18"/>
              </w:rPr>
              <w:t xml:space="preserve">ort where the </w:t>
            </w:r>
            <w:r w:rsidR="009B6075">
              <w:rPr>
                <w:color w:val="385623" w:themeColor="accent6" w:themeShade="80"/>
                <w:sz w:val="18"/>
              </w:rPr>
              <w:t>v</w:t>
            </w:r>
            <w:r w:rsidRPr="008C00BC">
              <w:rPr>
                <w:color w:val="385623" w:themeColor="accent6" w:themeShade="80"/>
                <w:sz w:val="18"/>
              </w:rPr>
              <w:t xml:space="preserve">essel </w:t>
            </w:r>
            <w:r w:rsidR="009B6075">
              <w:rPr>
                <w:color w:val="385623" w:themeColor="accent6" w:themeShade="80"/>
                <w:sz w:val="18"/>
              </w:rPr>
              <w:t>s</w:t>
            </w:r>
            <w:r w:rsidRPr="008C00BC">
              <w:rPr>
                <w:color w:val="385623" w:themeColor="accent6" w:themeShade="80"/>
                <w:sz w:val="18"/>
              </w:rPr>
              <w:t xml:space="preserve">tarts its </w:t>
            </w:r>
            <w:r w:rsidR="009B6075">
              <w:rPr>
                <w:color w:val="385623" w:themeColor="accent6" w:themeShade="80"/>
                <w:sz w:val="18"/>
              </w:rPr>
              <w:t>o</w:t>
            </w:r>
            <w:r w:rsidRPr="008C00BC">
              <w:rPr>
                <w:color w:val="385623" w:themeColor="accent6" w:themeShade="80"/>
                <w:sz w:val="18"/>
              </w:rPr>
              <w:t xml:space="preserve">peration as a RSS and the </w:t>
            </w:r>
            <w:r w:rsidR="009B6075">
              <w:rPr>
                <w:color w:val="385623" w:themeColor="accent6" w:themeShade="80"/>
                <w:sz w:val="18"/>
              </w:rPr>
              <w:t>p</w:t>
            </w:r>
            <w:r w:rsidRPr="008C00BC">
              <w:rPr>
                <w:color w:val="385623" w:themeColor="accent6" w:themeShade="80"/>
                <w:sz w:val="18"/>
              </w:rPr>
              <w:t>orts of Call</w:t>
            </w:r>
          </w:p>
        </w:tc>
      </w:tr>
      <w:tr w:rsidR="008C00BC" w14:paraId="0C197435"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CBDE57B" w14:textId="3B1232DE" w:rsidR="008C00BC" w:rsidRPr="009E3034" w:rsidRDefault="009B6075" w:rsidP="004549EE">
            <w:pPr>
              <w:keepNext/>
              <w:spacing w:after="0"/>
              <w:jc w:val="left"/>
              <w:rPr>
                <w:color w:val="385623" w:themeColor="accent6" w:themeShade="80"/>
                <w:sz w:val="18"/>
              </w:rPr>
            </w:pPr>
            <w:r w:rsidRPr="00196CB3">
              <w:rPr>
                <w:color w:val="385623" w:themeColor="accent6" w:themeShade="80"/>
                <w:sz w:val="18"/>
              </w:rPr>
              <w:t xml:space="preserve">Applicant </w:t>
            </w:r>
            <w:r>
              <w:rPr>
                <w:color w:val="385623" w:themeColor="accent6" w:themeShade="80"/>
                <w:sz w:val="18"/>
              </w:rPr>
              <w:t>h</w:t>
            </w:r>
            <w:r w:rsidRPr="00196CB3">
              <w:rPr>
                <w:color w:val="385623" w:themeColor="accent6" w:themeShade="80"/>
                <w:sz w:val="18"/>
              </w:rPr>
              <w:t xml:space="preserve">as not </w:t>
            </w:r>
            <w:r>
              <w:rPr>
                <w:color w:val="385623" w:themeColor="accent6" w:themeShade="80"/>
                <w:sz w:val="18"/>
              </w:rPr>
              <w:t>b</w:t>
            </w:r>
            <w:r w:rsidRPr="00196CB3">
              <w:rPr>
                <w:color w:val="385623" w:themeColor="accent6" w:themeShade="80"/>
                <w:sz w:val="18"/>
              </w:rPr>
              <w:t xml:space="preserve">een </w:t>
            </w:r>
            <w:r>
              <w:rPr>
                <w:color w:val="385623" w:themeColor="accent6" w:themeShade="80"/>
                <w:sz w:val="18"/>
              </w:rPr>
              <w:t>c</w:t>
            </w:r>
            <w:r w:rsidRPr="00196CB3">
              <w:rPr>
                <w:color w:val="385623" w:themeColor="accent6" w:themeShade="80"/>
                <w:sz w:val="18"/>
              </w:rPr>
              <w:t xml:space="preserve">onvicted of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c</w:t>
            </w:r>
            <w:r w:rsidRPr="00196CB3">
              <w:rPr>
                <w:color w:val="385623" w:themeColor="accent6" w:themeShade="80"/>
                <w:sz w:val="18"/>
              </w:rPr>
              <w:t xml:space="preserve">riminal </w:t>
            </w:r>
            <w:r>
              <w:rPr>
                <w:color w:val="385623" w:themeColor="accent6" w:themeShade="80"/>
                <w:sz w:val="18"/>
              </w:rPr>
              <w:t>o</w:t>
            </w:r>
            <w:r w:rsidRPr="00196CB3">
              <w:rPr>
                <w:color w:val="385623" w:themeColor="accent6" w:themeShade="80"/>
                <w:sz w:val="18"/>
              </w:rPr>
              <w:t xml:space="preserve">ffence or </w:t>
            </w:r>
            <w:r>
              <w:rPr>
                <w:color w:val="385623" w:themeColor="accent6" w:themeShade="80"/>
                <w:sz w:val="18"/>
              </w:rPr>
              <w:t>c</w:t>
            </w:r>
            <w:r w:rsidRPr="00196CB3">
              <w:rPr>
                <w:color w:val="385623" w:themeColor="accent6" w:themeShade="80"/>
                <w:sz w:val="18"/>
              </w:rPr>
              <w:t xml:space="preserve">ommitted </w:t>
            </w:r>
            <w:r>
              <w:rPr>
                <w:color w:val="385623" w:themeColor="accent6" w:themeShade="80"/>
                <w:sz w:val="18"/>
              </w:rPr>
              <w:t>s</w:t>
            </w:r>
            <w:r w:rsidRPr="00196CB3">
              <w:rPr>
                <w:color w:val="385623" w:themeColor="accent6" w:themeShade="80"/>
                <w:sz w:val="18"/>
              </w:rPr>
              <w:t xml:space="preserve">erious </w:t>
            </w:r>
            <w:r>
              <w:rPr>
                <w:color w:val="385623" w:themeColor="accent6" w:themeShade="80"/>
                <w:sz w:val="18"/>
              </w:rPr>
              <w:t>i</w:t>
            </w:r>
            <w:r w:rsidRPr="00196CB3">
              <w:rPr>
                <w:color w:val="385623" w:themeColor="accent6" w:themeShade="80"/>
                <w:sz w:val="18"/>
              </w:rPr>
              <w:t xml:space="preserve">nfringement of </w:t>
            </w:r>
            <w:r>
              <w:rPr>
                <w:color w:val="385623" w:themeColor="accent6" w:themeShade="80"/>
                <w:sz w:val="18"/>
              </w:rPr>
              <w:t>c</w:t>
            </w:r>
            <w:r w:rsidRPr="00196CB3">
              <w:rPr>
                <w:color w:val="385623" w:themeColor="accent6" w:themeShade="80"/>
                <w:sz w:val="18"/>
              </w:rPr>
              <w:t xml:space="preserve">ustoms </w:t>
            </w:r>
            <w:r>
              <w:rPr>
                <w:color w:val="385623" w:themeColor="accent6" w:themeShade="80"/>
                <w:sz w:val="18"/>
              </w:rPr>
              <w:t>l</w:t>
            </w:r>
            <w:r w:rsidRPr="00196CB3">
              <w:rPr>
                <w:color w:val="385623" w:themeColor="accent6" w:themeShade="80"/>
                <w:sz w:val="18"/>
              </w:rPr>
              <w:t xml:space="preserve">egislation or </w:t>
            </w:r>
            <w:r>
              <w:rPr>
                <w:color w:val="385623" w:themeColor="accent6" w:themeShade="80"/>
                <w:sz w:val="18"/>
              </w:rPr>
              <w:t>t</w:t>
            </w:r>
            <w:r w:rsidRPr="00196CB3">
              <w:rPr>
                <w:color w:val="385623" w:themeColor="accent6" w:themeShade="80"/>
                <w:sz w:val="18"/>
              </w:rPr>
              <w:t xml:space="preserve">axation </w:t>
            </w:r>
            <w:r>
              <w:rPr>
                <w:color w:val="385623" w:themeColor="accent6" w:themeShade="80"/>
                <w:sz w:val="18"/>
              </w:rPr>
              <w:t>r</w:t>
            </w:r>
            <w:r w:rsidRPr="00196CB3">
              <w:rPr>
                <w:color w:val="385623" w:themeColor="accent6" w:themeShade="80"/>
                <w:sz w:val="18"/>
              </w:rPr>
              <w:t>ules</w:t>
            </w:r>
          </w:p>
        </w:tc>
      </w:tr>
      <w:tr w:rsidR="008C00BC" w14:paraId="111E2B3B" w14:textId="77777777" w:rsidTr="004549EE">
        <w:trPr>
          <w:trHeight w:val="454"/>
        </w:trPr>
        <w:tc>
          <w:tcPr>
            <w:tcW w:w="5000" w:type="pct"/>
            <w:gridSpan w:val="2"/>
            <w:vAlign w:val="center"/>
          </w:tcPr>
          <w:p w14:paraId="2FF2CFE4" w14:textId="46E6AAC8" w:rsidR="008C00BC" w:rsidRPr="008C00BC" w:rsidRDefault="009B6075" w:rsidP="004549EE">
            <w:pPr>
              <w:keepNext/>
              <w:spacing w:after="0"/>
              <w:jc w:val="left"/>
              <w:rPr>
                <w:color w:val="385623" w:themeColor="accent6" w:themeShade="80"/>
                <w:sz w:val="18"/>
              </w:rPr>
            </w:pPr>
            <w:r>
              <w:rPr>
                <w:color w:val="385623" w:themeColor="accent6" w:themeShade="80"/>
                <w:sz w:val="18"/>
              </w:rPr>
              <w:t>Applicant u</w:t>
            </w:r>
            <w:r w:rsidR="008C00BC" w:rsidRPr="008C00BC">
              <w:rPr>
                <w:color w:val="385623" w:themeColor="accent6" w:themeShade="80"/>
                <w:sz w:val="18"/>
              </w:rPr>
              <w:t xml:space="preserve">ndertakes to </w:t>
            </w:r>
            <w:r>
              <w:rPr>
                <w:color w:val="385623" w:themeColor="accent6" w:themeShade="80"/>
                <w:sz w:val="18"/>
              </w:rPr>
              <w:t>u</w:t>
            </w:r>
            <w:r w:rsidR="008C00BC" w:rsidRPr="008C00BC">
              <w:rPr>
                <w:color w:val="385623" w:themeColor="accent6" w:themeShade="80"/>
                <w:sz w:val="18"/>
              </w:rPr>
              <w:t xml:space="preserve">se the </w:t>
            </w:r>
            <w:r>
              <w:rPr>
                <w:color w:val="385623" w:themeColor="accent6" w:themeShade="80"/>
                <w:sz w:val="18"/>
              </w:rPr>
              <w:t>s</w:t>
            </w:r>
            <w:r w:rsidR="008C00BC" w:rsidRPr="008C00BC">
              <w:rPr>
                <w:color w:val="385623" w:themeColor="accent6" w:themeShade="80"/>
                <w:sz w:val="18"/>
              </w:rPr>
              <w:t xml:space="preserve">ervice for the </w:t>
            </w:r>
            <w:r>
              <w:rPr>
                <w:color w:val="385623" w:themeColor="accent6" w:themeShade="80"/>
                <w:sz w:val="18"/>
              </w:rPr>
              <w:t>v</w:t>
            </w:r>
            <w:r w:rsidR="008C00BC" w:rsidRPr="008C00BC">
              <w:rPr>
                <w:color w:val="385623" w:themeColor="accent6" w:themeShade="80"/>
                <w:sz w:val="18"/>
              </w:rPr>
              <w:t xml:space="preserve">essels that it </w:t>
            </w:r>
            <w:r>
              <w:rPr>
                <w:color w:val="385623" w:themeColor="accent6" w:themeShade="80"/>
                <w:sz w:val="18"/>
              </w:rPr>
              <w:t>h</w:t>
            </w:r>
            <w:r w:rsidR="008C00BC" w:rsidRPr="008C00BC">
              <w:rPr>
                <w:color w:val="385623" w:themeColor="accent6" w:themeShade="80"/>
                <w:sz w:val="18"/>
              </w:rPr>
              <w:t xml:space="preserve">as </w:t>
            </w:r>
            <w:r>
              <w:rPr>
                <w:color w:val="385623" w:themeColor="accent6" w:themeShade="80"/>
                <w:sz w:val="18"/>
              </w:rPr>
              <w:t>r</w:t>
            </w:r>
            <w:r w:rsidR="009D56B6" w:rsidRPr="008C00BC">
              <w:rPr>
                <w:color w:val="385623" w:themeColor="accent6" w:themeShade="80"/>
                <w:sz w:val="18"/>
              </w:rPr>
              <w:t>egistered</w:t>
            </w:r>
            <w:r w:rsidR="008C00BC" w:rsidRPr="008C00BC">
              <w:rPr>
                <w:color w:val="385623" w:themeColor="accent6" w:themeShade="80"/>
                <w:sz w:val="18"/>
              </w:rPr>
              <w:t xml:space="preserve"> for that </w:t>
            </w:r>
            <w:r>
              <w:rPr>
                <w:color w:val="385623" w:themeColor="accent6" w:themeShade="80"/>
                <w:sz w:val="18"/>
              </w:rPr>
              <w:t>p</w:t>
            </w:r>
            <w:r w:rsidR="008C00BC" w:rsidRPr="008C00BC">
              <w:rPr>
                <w:color w:val="385623" w:themeColor="accent6" w:themeShade="80"/>
                <w:sz w:val="18"/>
              </w:rPr>
              <w:t>urpose</w:t>
            </w:r>
          </w:p>
        </w:tc>
      </w:tr>
    </w:tbl>
    <w:p w14:paraId="478BC489" w14:textId="79A1B4E3" w:rsidR="008C00BC" w:rsidRDefault="008C00BC" w:rsidP="008C00BC">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44</w:t>
      </w:r>
      <w:r w:rsidR="002C5166">
        <w:rPr>
          <w:noProof/>
        </w:rPr>
        <w:fldChar w:fldCharType="end"/>
      </w:r>
      <w:r>
        <w:t xml:space="preserve"> Conditions to be verified by customs authorities – Regular Shipping Services – Applicant is not holder of AEOC or AEOF Authorisation</w:t>
      </w:r>
    </w:p>
    <w:p w14:paraId="00E50CD3" w14:textId="77777777" w:rsidR="008C00BC" w:rsidRPr="00DB60AD" w:rsidRDefault="008C00BC" w:rsidP="008C00BC">
      <w:pPr>
        <w:keepNext/>
      </w:pPr>
      <w:r>
        <w:t xml:space="preserve">When the </w:t>
      </w:r>
      <w:r w:rsidRPr="007038EB">
        <w:rPr>
          <w:b/>
        </w:rPr>
        <w:t>applicant is holder of an AEO</w:t>
      </w:r>
      <w:r>
        <w:rPr>
          <w:b/>
        </w:rPr>
        <w:t>C or AEOF</w:t>
      </w:r>
      <w:r w:rsidRPr="007038EB">
        <w:rPr>
          <w:b/>
        </w:rPr>
        <w:t xml:space="preserve">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8C00BC" w14:paraId="1DEC15D1" w14:textId="77777777" w:rsidTr="004549E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E29B3E5" w14:textId="77777777" w:rsidR="008C00BC" w:rsidRDefault="008C00BC" w:rsidP="004549EE">
            <w:pPr>
              <w:keepNext/>
              <w:spacing w:after="0"/>
              <w:jc w:val="left"/>
            </w:pPr>
            <w:r>
              <w:t>Conditions to be verified by the customs authorities</w:t>
            </w:r>
          </w:p>
        </w:tc>
        <w:tc>
          <w:tcPr>
            <w:tcW w:w="545" w:type="pct"/>
            <w:vAlign w:val="center"/>
          </w:tcPr>
          <w:p w14:paraId="50E74FB4" w14:textId="15056262" w:rsidR="008C00BC" w:rsidRDefault="008C00BC" w:rsidP="004549EE">
            <w:pPr>
              <w:keepNext/>
              <w:spacing w:after="0"/>
              <w:jc w:val="center"/>
            </w:pPr>
            <w:r>
              <w:t>RSS</w:t>
            </w:r>
          </w:p>
          <w:p w14:paraId="54E986FA" w14:textId="77777777" w:rsidR="008C00BC" w:rsidRDefault="008C00BC" w:rsidP="004549EE">
            <w:pPr>
              <w:keepNext/>
              <w:spacing w:after="0"/>
              <w:jc w:val="center"/>
            </w:pPr>
            <w:r>
              <w:rPr>
                <w:noProof/>
                <w:lang w:eastAsia="en-GB"/>
              </w:rPr>
              <w:drawing>
                <wp:inline distT="0" distB="0" distL="0" distR="0" wp14:anchorId="15EF3D5B" wp14:editId="16118AED">
                  <wp:extent cx="180000" cy="180000"/>
                  <wp:effectExtent l="0" t="0" r="0" b="0"/>
                  <wp:docPr id="294" name="Graphic 29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3A0B68C9" wp14:editId="62BFB3D2">
                  <wp:extent cx="179705" cy="179705"/>
                  <wp:effectExtent l="0" t="0" r="0" b="0"/>
                  <wp:docPr id="295" name="Graphic 29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9B6075" w14:paraId="773714C7"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50DA31C" w14:textId="4C965768" w:rsidR="009B6075" w:rsidRPr="006531B1" w:rsidRDefault="009B6075" w:rsidP="009B6075">
            <w:pPr>
              <w:keepNext/>
              <w:spacing w:after="0"/>
              <w:jc w:val="left"/>
              <w:rPr>
                <w:color w:val="385623" w:themeColor="accent6" w:themeShade="80"/>
              </w:rPr>
            </w:pPr>
            <w:r>
              <w:rPr>
                <w:color w:val="385623" w:themeColor="accent6" w:themeShade="80"/>
                <w:sz w:val="18"/>
              </w:rPr>
              <w:t>Applicant u</w:t>
            </w:r>
            <w:r w:rsidRPr="008C00BC">
              <w:rPr>
                <w:color w:val="385623" w:themeColor="accent6" w:themeShade="80"/>
                <w:sz w:val="18"/>
              </w:rPr>
              <w:t xml:space="preserve">ndertakes that on the </w:t>
            </w:r>
            <w:r>
              <w:rPr>
                <w:color w:val="385623" w:themeColor="accent6" w:themeShade="80"/>
                <w:sz w:val="18"/>
              </w:rPr>
              <w:t>r</w:t>
            </w:r>
            <w:r w:rsidRPr="008C00BC">
              <w:rPr>
                <w:color w:val="385623" w:themeColor="accent6" w:themeShade="80"/>
                <w:sz w:val="18"/>
              </w:rPr>
              <w:t xml:space="preserve">outes of the RSS, no </w:t>
            </w:r>
            <w:r>
              <w:rPr>
                <w:color w:val="385623" w:themeColor="accent6" w:themeShade="80"/>
                <w:sz w:val="18"/>
              </w:rPr>
              <w:t>t</w:t>
            </w:r>
            <w:r w:rsidRPr="008C00BC">
              <w:rPr>
                <w:color w:val="385623" w:themeColor="accent6" w:themeShade="80"/>
                <w:sz w:val="18"/>
              </w:rPr>
              <w:t xml:space="preserve">ranshipments of </w:t>
            </w:r>
            <w:r>
              <w:rPr>
                <w:color w:val="385623" w:themeColor="accent6" w:themeShade="80"/>
                <w:sz w:val="18"/>
              </w:rPr>
              <w:t>g</w:t>
            </w:r>
            <w:r w:rsidRPr="008C00BC">
              <w:rPr>
                <w:color w:val="385623" w:themeColor="accent6" w:themeShade="80"/>
                <w:sz w:val="18"/>
              </w:rPr>
              <w:t xml:space="preserve">oods are to be </w:t>
            </w:r>
            <w:r>
              <w:rPr>
                <w:color w:val="385623" w:themeColor="accent6" w:themeShade="80"/>
                <w:sz w:val="18"/>
              </w:rPr>
              <w:t>m</w:t>
            </w:r>
            <w:r w:rsidRPr="008C00BC">
              <w:rPr>
                <w:color w:val="385623" w:themeColor="accent6" w:themeShade="80"/>
                <w:sz w:val="18"/>
              </w:rPr>
              <w:t>ade</w:t>
            </w:r>
          </w:p>
        </w:tc>
      </w:tr>
      <w:tr w:rsidR="009B6075" w14:paraId="03392AC5" w14:textId="77777777" w:rsidTr="004549EE">
        <w:trPr>
          <w:trHeight w:val="454"/>
        </w:trPr>
        <w:tc>
          <w:tcPr>
            <w:tcW w:w="5000" w:type="pct"/>
            <w:gridSpan w:val="2"/>
            <w:vAlign w:val="center"/>
          </w:tcPr>
          <w:p w14:paraId="17250B8F" w14:textId="35BF8CDE" w:rsidR="009B6075" w:rsidRPr="00011018" w:rsidRDefault="009B6075" w:rsidP="009B6075">
            <w:pPr>
              <w:keepNext/>
              <w:spacing w:after="0"/>
              <w:jc w:val="left"/>
              <w:rPr>
                <w:color w:val="385623" w:themeColor="accent6" w:themeShade="80"/>
                <w:sz w:val="18"/>
              </w:rPr>
            </w:pPr>
            <w:r w:rsidRPr="008C00BC">
              <w:rPr>
                <w:color w:val="385623" w:themeColor="accent6" w:themeShade="80"/>
                <w:sz w:val="18"/>
              </w:rPr>
              <w:t xml:space="preserve">Applicant </w:t>
            </w:r>
            <w:r>
              <w:rPr>
                <w:color w:val="385623" w:themeColor="accent6" w:themeShade="80"/>
                <w:sz w:val="18"/>
              </w:rPr>
              <w:t>u</w:t>
            </w:r>
            <w:r w:rsidRPr="008C00BC">
              <w:rPr>
                <w:color w:val="385623" w:themeColor="accent6" w:themeShade="80"/>
                <w:sz w:val="18"/>
              </w:rPr>
              <w:t xml:space="preserve">ndertakes that on the </w:t>
            </w:r>
            <w:r>
              <w:rPr>
                <w:color w:val="385623" w:themeColor="accent6" w:themeShade="80"/>
                <w:sz w:val="18"/>
              </w:rPr>
              <w:t>r</w:t>
            </w:r>
            <w:r w:rsidRPr="008C00BC">
              <w:rPr>
                <w:color w:val="385623" w:themeColor="accent6" w:themeShade="80"/>
                <w:sz w:val="18"/>
              </w:rPr>
              <w:t xml:space="preserve">outes of the RSS, no </w:t>
            </w:r>
            <w:r>
              <w:rPr>
                <w:color w:val="385623" w:themeColor="accent6" w:themeShade="80"/>
                <w:sz w:val="18"/>
              </w:rPr>
              <w:t>c</w:t>
            </w:r>
            <w:r w:rsidRPr="008C00BC">
              <w:rPr>
                <w:color w:val="385623" w:themeColor="accent6" w:themeShade="80"/>
                <w:sz w:val="18"/>
              </w:rPr>
              <w:t xml:space="preserve">alls </w:t>
            </w:r>
            <w:r>
              <w:rPr>
                <w:color w:val="385623" w:themeColor="accent6" w:themeShade="80"/>
                <w:sz w:val="18"/>
              </w:rPr>
              <w:t>w</w:t>
            </w:r>
            <w:r w:rsidRPr="008C00BC">
              <w:rPr>
                <w:color w:val="385623" w:themeColor="accent6" w:themeShade="80"/>
                <w:sz w:val="18"/>
              </w:rPr>
              <w:t xml:space="preserve">ill </w:t>
            </w:r>
            <w:r>
              <w:rPr>
                <w:color w:val="385623" w:themeColor="accent6" w:themeShade="80"/>
                <w:sz w:val="18"/>
              </w:rPr>
              <w:t>b</w:t>
            </w:r>
            <w:r w:rsidRPr="008C00BC">
              <w:rPr>
                <w:color w:val="385623" w:themeColor="accent6" w:themeShade="80"/>
                <w:sz w:val="18"/>
              </w:rPr>
              <w:t xml:space="preserve">e </w:t>
            </w:r>
            <w:r>
              <w:rPr>
                <w:color w:val="385623" w:themeColor="accent6" w:themeShade="80"/>
                <w:sz w:val="18"/>
              </w:rPr>
              <w:t>m</w:t>
            </w:r>
            <w:r w:rsidRPr="008C00BC">
              <w:rPr>
                <w:color w:val="385623" w:themeColor="accent6" w:themeShade="80"/>
                <w:sz w:val="18"/>
              </w:rPr>
              <w:t xml:space="preserve">ade at any </w:t>
            </w:r>
            <w:r>
              <w:rPr>
                <w:color w:val="385623" w:themeColor="accent6" w:themeShade="80"/>
                <w:sz w:val="18"/>
              </w:rPr>
              <w:t>f</w:t>
            </w:r>
            <w:r w:rsidRPr="008C00BC">
              <w:rPr>
                <w:color w:val="385623" w:themeColor="accent6" w:themeShade="80"/>
                <w:sz w:val="18"/>
              </w:rPr>
              <w:t xml:space="preserve">ree </w:t>
            </w:r>
            <w:r>
              <w:rPr>
                <w:color w:val="385623" w:themeColor="accent6" w:themeShade="80"/>
                <w:sz w:val="18"/>
              </w:rPr>
              <w:t>z</w:t>
            </w:r>
            <w:r w:rsidRPr="008C00BC">
              <w:rPr>
                <w:color w:val="385623" w:themeColor="accent6" w:themeShade="80"/>
                <w:sz w:val="18"/>
              </w:rPr>
              <w:t xml:space="preserve">one of a Union </w:t>
            </w:r>
            <w:r>
              <w:rPr>
                <w:color w:val="385623" w:themeColor="accent6" w:themeShade="80"/>
                <w:sz w:val="18"/>
              </w:rPr>
              <w:t>p</w:t>
            </w:r>
            <w:r w:rsidRPr="008C00BC">
              <w:rPr>
                <w:color w:val="385623" w:themeColor="accent6" w:themeShade="80"/>
                <w:sz w:val="18"/>
              </w:rPr>
              <w:t>ort</w:t>
            </w:r>
          </w:p>
        </w:tc>
      </w:tr>
      <w:tr w:rsidR="009B6075" w14:paraId="4EE7905E"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32A756C" w14:textId="62358030" w:rsidR="009B6075" w:rsidRPr="009E3034" w:rsidRDefault="009B6075" w:rsidP="009B6075">
            <w:pPr>
              <w:keepNext/>
              <w:spacing w:after="0"/>
              <w:jc w:val="left"/>
              <w:rPr>
                <w:color w:val="385623" w:themeColor="accent6" w:themeShade="80"/>
                <w:sz w:val="18"/>
              </w:rPr>
            </w:pPr>
            <w:r w:rsidRPr="008C00BC">
              <w:rPr>
                <w:color w:val="385623" w:themeColor="accent6" w:themeShade="80"/>
                <w:sz w:val="18"/>
              </w:rPr>
              <w:t xml:space="preserve">Applicant </w:t>
            </w:r>
            <w:r>
              <w:rPr>
                <w:color w:val="385623" w:themeColor="accent6" w:themeShade="80"/>
                <w:sz w:val="18"/>
              </w:rPr>
              <w:t>u</w:t>
            </w:r>
            <w:r w:rsidRPr="008C00BC">
              <w:rPr>
                <w:color w:val="385623" w:themeColor="accent6" w:themeShade="80"/>
                <w:sz w:val="18"/>
              </w:rPr>
              <w:t xml:space="preserve">ndertakes that on the </w:t>
            </w:r>
            <w:r>
              <w:rPr>
                <w:color w:val="385623" w:themeColor="accent6" w:themeShade="80"/>
                <w:sz w:val="18"/>
              </w:rPr>
              <w:t>r</w:t>
            </w:r>
            <w:r w:rsidRPr="008C00BC">
              <w:rPr>
                <w:color w:val="385623" w:themeColor="accent6" w:themeShade="80"/>
                <w:sz w:val="18"/>
              </w:rPr>
              <w:t xml:space="preserve">outes of the RSS, no </w:t>
            </w:r>
            <w:r>
              <w:rPr>
                <w:color w:val="385623" w:themeColor="accent6" w:themeShade="80"/>
                <w:sz w:val="18"/>
              </w:rPr>
              <w:t>c</w:t>
            </w:r>
            <w:r w:rsidRPr="008C00BC">
              <w:rPr>
                <w:color w:val="385623" w:themeColor="accent6" w:themeShade="80"/>
                <w:sz w:val="18"/>
              </w:rPr>
              <w:t xml:space="preserve">alls </w:t>
            </w:r>
            <w:r>
              <w:rPr>
                <w:color w:val="385623" w:themeColor="accent6" w:themeShade="80"/>
                <w:sz w:val="18"/>
              </w:rPr>
              <w:t>w</w:t>
            </w:r>
            <w:r w:rsidRPr="008C00BC">
              <w:rPr>
                <w:color w:val="385623" w:themeColor="accent6" w:themeShade="80"/>
                <w:sz w:val="18"/>
              </w:rPr>
              <w:t xml:space="preserve">ill </w:t>
            </w:r>
            <w:r>
              <w:rPr>
                <w:color w:val="385623" w:themeColor="accent6" w:themeShade="80"/>
                <w:sz w:val="18"/>
              </w:rPr>
              <w:t>b</w:t>
            </w:r>
            <w:r w:rsidRPr="008C00BC">
              <w:rPr>
                <w:color w:val="385623" w:themeColor="accent6" w:themeShade="80"/>
                <w:sz w:val="18"/>
              </w:rPr>
              <w:t xml:space="preserve">e </w:t>
            </w:r>
            <w:r>
              <w:rPr>
                <w:color w:val="385623" w:themeColor="accent6" w:themeShade="80"/>
                <w:sz w:val="18"/>
              </w:rPr>
              <w:t>m</w:t>
            </w:r>
            <w:r w:rsidRPr="008C00BC">
              <w:rPr>
                <w:color w:val="385623" w:themeColor="accent6" w:themeShade="80"/>
                <w:sz w:val="18"/>
              </w:rPr>
              <w:t xml:space="preserve">ade at any </w:t>
            </w:r>
            <w:r>
              <w:rPr>
                <w:color w:val="385623" w:themeColor="accent6" w:themeShade="80"/>
                <w:sz w:val="18"/>
              </w:rPr>
              <w:t>p</w:t>
            </w:r>
            <w:r w:rsidRPr="008C00BC">
              <w:rPr>
                <w:color w:val="385623" w:themeColor="accent6" w:themeShade="80"/>
                <w:sz w:val="18"/>
              </w:rPr>
              <w:t xml:space="preserve">ort </w:t>
            </w:r>
            <w:r>
              <w:rPr>
                <w:color w:val="385623" w:themeColor="accent6" w:themeShade="80"/>
                <w:sz w:val="18"/>
              </w:rPr>
              <w:t>o</w:t>
            </w:r>
            <w:r w:rsidRPr="008C00BC">
              <w:rPr>
                <w:color w:val="385623" w:themeColor="accent6" w:themeShade="80"/>
                <w:sz w:val="18"/>
              </w:rPr>
              <w:t xml:space="preserve">utside the </w:t>
            </w:r>
            <w:r>
              <w:rPr>
                <w:color w:val="385623" w:themeColor="accent6" w:themeShade="80"/>
                <w:sz w:val="18"/>
              </w:rPr>
              <w:t>c</w:t>
            </w:r>
            <w:r w:rsidRPr="008C00BC">
              <w:rPr>
                <w:color w:val="385623" w:themeColor="accent6" w:themeShade="80"/>
                <w:sz w:val="18"/>
              </w:rPr>
              <w:t xml:space="preserve">ustoms </w:t>
            </w:r>
            <w:r>
              <w:rPr>
                <w:color w:val="385623" w:themeColor="accent6" w:themeShade="80"/>
                <w:sz w:val="18"/>
              </w:rPr>
              <w:t>t</w:t>
            </w:r>
            <w:r w:rsidRPr="008C00BC">
              <w:rPr>
                <w:color w:val="385623" w:themeColor="accent6" w:themeShade="80"/>
                <w:sz w:val="18"/>
              </w:rPr>
              <w:t>erritory of the Union</w:t>
            </w:r>
          </w:p>
        </w:tc>
      </w:tr>
      <w:tr w:rsidR="009B6075" w14:paraId="39B0B55E" w14:textId="77777777" w:rsidTr="004549EE">
        <w:trPr>
          <w:trHeight w:val="454"/>
        </w:trPr>
        <w:tc>
          <w:tcPr>
            <w:tcW w:w="5000" w:type="pct"/>
            <w:gridSpan w:val="2"/>
            <w:vAlign w:val="center"/>
          </w:tcPr>
          <w:p w14:paraId="171C7492" w14:textId="09519423" w:rsidR="009B6075" w:rsidRPr="009E3034" w:rsidRDefault="009B6075" w:rsidP="009B6075">
            <w:pPr>
              <w:keepNext/>
              <w:spacing w:after="0"/>
              <w:jc w:val="left"/>
              <w:rPr>
                <w:color w:val="385623" w:themeColor="accent6" w:themeShade="80"/>
                <w:sz w:val="18"/>
              </w:rPr>
            </w:pPr>
            <w:r w:rsidRPr="008C00BC">
              <w:rPr>
                <w:color w:val="385623" w:themeColor="accent6" w:themeShade="80"/>
                <w:sz w:val="18"/>
              </w:rPr>
              <w:t xml:space="preserve">Applicant </w:t>
            </w:r>
            <w:r>
              <w:rPr>
                <w:color w:val="385623" w:themeColor="accent6" w:themeShade="80"/>
                <w:sz w:val="18"/>
              </w:rPr>
              <w:t>u</w:t>
            </w:r>
            <w:r w:rsidRPr="008C00BC">
              <w:rPr>
                <w:color w:val="385623" w:themeColor="accent6" w:themeShade="80"/>
                <w:sz w:val="18"/>
              </w:rPr>
              <w:t xml:space="preserve">ndertakes to </w:t>
            </w:r>
            <w:r>
              <w:rPr>
                <w:color w:val="385623" w:themeColor="accent6" w:themeShade="80"/>
                <w:sz w:val="18"/>
              </w:rPr>
              <w:t>r</w:t>
            </w:r>
            <w:r w:rsidRPr="008C00BC">
              <w:rPr>
                <w:color w:val="385623" w:themeColor="accent6" w:themeShade="80"/>
                <w:sz w:val="18"/>
              </w:rPr>
              <w:t xml:space="preserve">egister the </w:t>
            </w:r>
            <w:r>
              <w:rPr>
                <w:color w:val="385623" w:themeColor="accent6" w:themeShade="80"/>
                <w:sz w:val="18"/>
              </w:rPr>
              <w:t>n</w:t>
            </w:r>
            <w:r w:rsidRPr="008C00BC">
              <w:rPr>
                <w:color w:val="385623" w:themeColor="accent6" w:themeShade="80"/>
                <w:sz w:val="18"/>
              </w:rPr>
              <w:t xml:space="preserve">ames of the </w:t>
            </w:r>
            <w:r>
              <w:rPr>
                <w:color w:val="385623" w:themeColor="accent6" w:themeShade="80"/>
                <w:sz w:val="18"/>
              </w:rPr>
              <w:t>v</w:t>
            </w:r>
            <w:r w:rsidRPr="008C00BC">
              <w:rPr>
                <w:color w:val="385623" w:themeColor="accent6" w:themeShade="80"/>
                <w:sz w:val="18"/>
              </w:rPr>
              <w:t xml:space="preserve">essels </w:t>
            </w:r>
            <w:r>
              <w:rPr>
                <w:color w:val="385623" w:themeColor="accent6" w:themeShade="80"/>
                <w:sz w:val="18"/>
              </w:rPr>
              <w:t>a</w:t>
            </w:r>
            <w:r w:rsidRPr="008C00BC">
              <w:rPr>
                <w:color w:val="385623" w:themeColor="accent6" w:themeShade="80"/>
                <w:sz w:val="18"/>
              </w:rPr>
              <w:t xml:space="preserve">ssigned to RSS, the </w:t>
            </w:r>
            <w:r>
              <w:rPr>
                <w:color w:val="385623" w:themeColor="accent6" w:themeShade="80"/>
                <w:sz w:val="18"/>
              </w:rPr>
              <w:t>f</w:t>
            </w:r>
            <w:r w:rsidRPr="008C00BC">
              <w:rPr>
                <w:color w:val="385623" w:themeColor="accent6" w:themeShade="80"/>
                <w:sz w:val="18"/>
              </w:rPr>
              <w:t xml:space="preserve">irst </w:t>
            </w:r>
            <w:r>
              <w:rPr>
                <w:color w:val="385623" w:themeColor="accent6" w:themeShade="80"/>
                <w:sz w:val="18"/>
              </w:rPr>
              <w:t>p</w:t>
            </w:r>
            <w:r w:rsidRPr="008C00BC">
              <w:rPr>
                <w:color w:val="385623" w:themeColor="accent6" w:themeShade="80"/>
                <w:sz w:val="18"/>
              </w:rPr>
              <w:t xml:space="preserve">ort where the </w:t>
            </w:r>
            <w:r>
              <w:rPr>
                <w:color w:val="385623" w:themeColor="accent6" w:themeShade="80"/>
                <w:sz w:val="18"/>
              </w:rPr>
              <w:t>v</w:t>
            </w:r>
            <w:r w:rsidRPr="008C00BC">
              <w:rPr>
                <w:color w:val="385623" w:themeColor="accent6" w:themeShade="80"/>
                <w:sz w:val="18"/>
              </w:rPr>
              <w:t xml:space="preserve">essel </w:t>
            </w:r>
            <w:r>
              <w:rPr>
                <w:color w:val="385623" w:themeColor="accent6" w:themeShade="80"/>
                <w:sz w:val="18"/>
              </w:rPr>
              <w:t>s</w:t>
            </w:r>
            <w:r w:rsidRPr="008C00BC">
              <w:rPr>
                <w:color w:val="385623" w:themeColor="accent6" w:themeShade="80"/>
                <w:sz w:val="18"/>
              </w:rPr>
              <w:t xml:space="preserve">tarts its </w:t>
            </w:r>
            <w:r>
              <w:rPr>
                <w:color w:val="385623" w:themeColor="accent6" w:themeShade="80"/>
                <w:sz w:val="18"/>
              </w:rPr>
              <w:t>o</w:t>
            </w:r>
            <w:r w:rsidRPr="008C00BC">
              <w:rPr>
                <w:color w:val="385623" w:themeColor="accent6" w:themeShade="80"/>
                <w:sz w:val="18"/>
              </w:rPr>
              <w:t xml:space="preserve">peration as a RSS and the </w:t>
            </w:r>
            <w:r>
              <w:rPr>
                <w:color w:val="385623" w:themeColor="accent6" w:themeShade="80"/>
                <w:sz w:val="18"/>
              </w:rPr>
              <w:t>p</w:t>
            </w:r>
            <w:r w:rsidRPr="008C00BC">
              <w:rPr>
                <w:color w:val="385623" w:themeColor="accent6" w:themeShade="80"/>
                <w:sz w:val="18"/>
              </w:rPr>
              <w:t>orts of Call</w:t>
            </w:r>
          </w:p>
        </w:tc>
      </w:tr>
      <w:tr w:rsidR="008C00BC" w14:paraId="26B0602D" w14:textId="77777777" w:rsidTr="004549E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664DE49" w14:textId="122572A7" w:rsidR="008C00BC" w:rsidRPr="009E3034" w:rsidRDefault="009B6075" w:rsidP="008C00BC">
            <w:pPr>
              <w:keepNext/>
              <w:spacing w:after="0"/>
              <w:jc w:val="left"/>
              <w:rPr>
                <w:color w:val="385623" w:themeColor="accent6" w:themeShade="80"/>
                <w:sz w:val="18"/>
              </w:rPr>
            </w:pPr>
            <w:r>
              <w:rPr>
                <w:color w:val="385623" w:themeColor="accent6" w:themeShade="80"/>
                <w:sz w:val="18"/>
              </w:rPr>
              <w:t>Applicant u</w:t>
            </w:r>
            <w:r w:rsidRPr="008C00BC">
              <w:rPr>
                <w:color w:val="385623" w:themeColor="accent6" w:themeShade="80"/>
                <w:sz w:val="18"/>
              </w:rPr>
              <w:t xml:space="preserve">ndertakes to </w:t>
            </w:r>
            <w:r>
              <w:rPr>
                <w:color w:val="385623" w:themeColor="accent6" w:themeShade="80"/>
                <w:sz w:val="18"/>
              </w:rPr>
              <w:t>u</w:t>
            </w:r>
            <w:r w:rsidRPr="008C00BC">
              <w:rPr>
                <w:color w:val="385623" w:themeColor="accent6" w:themeShade="80"/>
                <w:sz w:val="18"/>
              </w:rPr>
              <w:t xml:space="preserve">se the </w:t>
            </w:r>
            <w:r>
              <w:rPr>
                <w:color w:val="385623" w:themeColor="accent6" w:themeShade="80"/>
                <w:sz w:val="18"/>
              </w:rPr>
              <w:t>s</w:t>
            </w:r>
            <w:r w:rsidRPr="008C00BC">
              <w:rPr>
                <w:color w:val="385623" w:themeColor="accent6" w:themeShade="80"/>
                <w:sz w:val="18"/>
              </w:rPr>
              <w:t xml:space="preserve">ervice for the </w:t>
            </w:r>
            <w:r>
              <w:rPr>
                <w:color w:val="385623" w:themeColor="accent6" w:themeShade="80"/>
                <w:sz w:val="18"/>
              </w:rPr>
              <w:t>v</w:t>
            </w:r>
            <w:r w:rsidRPr="008C00BC">
              <w:rPr>
                <w:color w:val="385623" w:themeColor="accent6" w:themeShade="80"/>
                <w:sz w:val="18"/>
              </w:rPr>
              <w:t xml:space="preserve">essels that it </w:t>
            </w:r>
            <w:r>
              <w:rPr>
                <w:color w:val="385623" w:themeColor="accent6" w:themeShade="80"/>
                <w:sz w:val="18"/>
              </w:rPr>
              <w:t>h</w:t>
            </w:r>
            <w:r w:rsidRPr="008C00BC">
              <w:rPr>
                <w:color w:val="385623" w:themeColor="accent6" w:themeShade="80"/>
                <w:sz w:val="18"/>
              </w:rPr>
              <w:t xml:space="preserve">as </w:t>
            </w:r>
            <w:r>
              <w:rPr>
                <w:color w:val="385623" w:themeColor="accent6" w:themeShade="80"/>
                <w:sz w:val="18"/>
              </w:rPr>
              <w:t>r</w:t>
            </w:r>
            <w:r w:rsidRPr="008C00BC">
              <w:rPr>
                <w:color w:val="385623" w:themeColor="accent6" w:themeShade="80"/>
                <w:sz w:val="18"/>
              </w:rPr>
              <w:t xml:space="preserve">egistered for that </w:t>
            </w:r>
            <w:r>
              <w:rPr>
                <w:color w:val="385623" w:themeColor="accent6" w:themeShade="80"/>
                <w:sz w:val="18"/>
              </w:rPr>
              <w:t>p</w:t>
            </w:r>
            <w:r w:rsidRPr="008C00BC">
              <w:rPr>
                <w:color w:val="385623" w:themeColor="accent6" w:themeShade="80"/>
                <w:sz w:val="18"/>
              </w:rPr>
              <w:t>urpose</w:t>
            </w:r>
          </w:p>
        </w:tc>
      </w:tr>
    </w:tbl>
    <w:p w14:paraId="249A58B7" w14:textId="591BB228" w:rsidR="008C00BC" w:rsidRDefault="008C00BC" w:rsidP="008C00BC">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45</w:t>
      </w:r>
      <w:r w:rsidR="002C5166">
        <w:rPr>
          <w:noProof/>
        </w:rPr>
        <w:fldChar w:fldCharType="end"/>
      </w:r>
      <w:r>
        <w:t xml:space="preserve"> Conditions to be verified by customs authorities – Regular Shipping Services – Applicant is holder of AEOC or AEOF Authorisation</w:t>
      </w:r>
    </w:p>
    <w:p w14:paraId="2CEBC76C" w14:textId="64E73294" w:rsidR="00B57983" w:rsidRDefault="00B57983" w:rsidP="00B57983">
      <w:pPr>
        <w:pStyle w:val="Heading4"/>
      </w:pPr>
      <w:bookmarkStart w:id="16" w:name="_Ref470614613"/>
      <w:r>
        <w:t>Other Applications (Standard Process)</w:t>
      </w:r>
    </w:p>
    <w:p w14:paraId="6C4E477C" w14:textId="77777777" w:rsidR="00B57983" w:rsidRDefault="00B57983" w:rsidP="00B57983">
      <w:pPr>
        <w:pStyle w:val="Heading5"/>
      </w:pPr>
      <w:r>
        <w:t>A</w:t>
      </w:r>
      <w:r w:rsidRPr="00845DAC">
        <w:t>uthorisation for the provision of a comprehensive guarantee, including possible reduction or waiver</w:t>
      </w:r>
    </w:p>
    <w:p w14:paraId="1219444E" w14:textId="1C80DB53" w:rsidR="00B57983" w:rsidRDefault="00B57983" w:rsidP="00B57983">
      <w:r>
        <w:t xml:space="preserve">The conditions and criteria to be validated to an authorisation for the provision of a comprehensive guarantee are depending on the type of customs debts referred to in the application as well as the level of </w:t>
      </w:r>
      <w:r w:rsidR="005A0B63">
        <w:t>reduction</w:t>
      </w:r>
      <w:r>
        <w:t xml:space="preserve"> which is requested for each of these types.</w:t>
      </w:r>
    </w:p>
    <w:p w14:paraId="6E5E194F" w14:textId="51867978" w:rsidR="00B57983" w:rsidRDefault="00B57983" w:rsidP="00B57983">
      <w:pPr>
        <w:keepNext/>
      </w:pPr>
      <w:r>
        <w:t>It is worth noting that not all level</w:t>
      </w:r>
      <w:r w:rsidR="00CA542A">
        <w:t>s</w:t>
      </w:r>
      <w:r>
        <w:t xml:space="preserve"> of </w:t>
      </w:r>
      <w:r w:rsidR="005A0B63">
        <w:t>reduction</w:t>
      </w:r>
      <w:r>
        <w:t xml:space="preserve"> can be requested for all type</w:t>
      </w:r>
      <w:r w:rsidR="00CA542A">
        <w:t>s</w:t>
      </w:r>
      <w:r>
        <w:t xml:space="preserve"> of customs debts. The following table indicates the possible mappings:</w:t>
      </w:r>
    </w:p>
    <w:tbl>
      <w:tblPr>
        <w:tblStyle w:val="GridTable4-Accent41"/>
        <w:tblW w:w="0" w:type="auto"/>
        <w:tblLook w:val="04A0" w:firstRow="1" w:lastRow="0" w:firstColumn="1" w:lastColumn="0" w:noHBand="0" w:noVBand="1"/>
      </w:tblPr>
      <w:tblGrid>
        <w:gridCol w:w="4531"/>
        <w:gridCol w:w="4531"/>
      </w:tblGrid>
      <w:tr w:rsidR="00B57983" w14:paraId="230A3676" w14:textId="77777777" w:rsidTr="00411D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AFDD5A6" w14:textId="77777777" w:rsidR="00B57983" w:rsidRDefault="00B57983" w:rsidP="00411D96">
            <w:pPr>
              <w:keepNext/>
            </w:pPr>
            <w:r>
              <w:t>Customs Debts</w:t>
            </w:r>
          </w:p>
        </w:tc>
        <w:tc>
          <w:tcPr>
            <w:tcW w:w="0" w:type="dxa"/>
          </w:tcPr>
          <w:p w14:paraId="66FA1526" w14:textId="5B63BB6D" w:rsidR="00B57983" w:rsidRDefault="00A908A0" w:rsidP="00411D96">
            <w:pPr>
              <w:keepNext/>
              <w:cnfStyle w:val="100000000000" w:firstRow="1" w:lastRow="0" w:firstColumn="0" w:lastColumn="0" w:oddVBand="0" w:evenVBand="0" w:oddHBand="0" w:evenHBand="0" w:firstRowFirstColumn="0" w:firstRowLastColumn="0" w:lastRowFirstColumn="0" w:lastRowLastColumn="0"/>
            </w:pPr>
            <w:r>
              <w:t xml:space="preserve">Level of </w:t>
            </w:r>
            <w:r w:rsidR="00FB093E">
              <w:t>g</w:t>
            </w:r>
            <w:bookmarkStart w:id="17" w:name="_GoBack"/>
            <w:bookmarkEnd w:id="17"/>
            <w:r>
              <w:t>uarantee (% of reference amount)</w:t>
            </w:r>
          </w:p>
        </w:tc>
      </w:tr>
      <w:tr w:rsidR="00B57983" w14:paraId="304D0D63" w14:textId="77777777" w:rsidTr="00F9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val="restart"/>
            <w:vAlign w:val="center"/>
          </w:tcPr>
          <w:p w14:paraId="59D816AC" w14:textId="77777777" w:rsidR="00B57983" w:rsidRDefault="00B57983" w:rsidP="00411D96">
            <w:pPr>
              <w:keepNext/>
              <w:jc w:val="center"/>
            </w:pPr>
            <w:r>
              <w:t>Existing Customs Debts</w:t>
            </w:r>
          </w:p>
        </w:tc>
        <w:tc>
          <w:tcPr>
            <w:tcW w:w="4531" w:type="dxa"/>
          </w:tcPr>
          <w:p w14:paraId="51EA9B1A" w14:textId="30ABA75C" w:rsidR="00B57983" w:rsidRDefault="00A908A0" w:rsidP="00411D96">
            <w:pPr>
              <w:keepNext/>
              <w:cnfStyle w:val="000000100000" w:firstRow="0" w:lastRow="0" w:firstColumn="0" w:lastColumn="0" w:oddVBand="0" w:evenVBand="0" w:oddHBand="1" w:evenHBand="0" w:firstRowFirstColumn="0" w:firstRowLastColumn="0" w:lastRowFirstColumn="0" w:lastRowLastColumn="0"/>
            </w:pPr>
            <w:r w:rsidRPr="00A908A0">
              <w:t>100% of the relevant part of the reference amount (No reduction)</w:t>
            </w:r>
          </w:p>
        </w:tc>
      </w:tr>
      <w:tr w:rsidR="00B57983" w14:paraId="056EC899" w14:textId="77777777" w:rsidTr="00F9569E">
        <w:tc>
          <w:tcPr>
            <w:cnfStyle w:val="001000000000" w:firstRow="0" w:lastRow="0" w:firstColumn="1" w:lastColumn="0" w:oddVBand="0" w:evenVBand="0" w:oddHBand="0" w:evenHBand="0" w:firstRowFirstColumn="0" w:firstRowLastColumn="0" w:lastRowFirstColumn="0" w:lastRowLastColumn="0"/>
            <w:tcW w:w="4531" w:type="dxa"/>
            <w:vMerge/>
            <w:vAlign w:val="center"/>
          </w:tcPr>
          <w:p w14:paraId="170759BF" w14:textId="77777777" w:rsidR="00B57983" w:rsidRDefault="00B57983" w:rsidP="00411D96">
            <w:pPr>
              <w:keepNext/>
              <w:jc w:val="center"/>
            </w:pPr>
          </w:p>
        </w:tc>
        <w:tc>
          <w:tcPr>
            <w:tcW w:w="4531" w:type="dxa"/>
          </w:tcPr>
          <w:p w14:paraId="100AB281" w14:textId="1829F870" w:rsidR="00B57983" w:rsidRDefault="00A908A0" w:rsidP="006A1082">
            <w:pPr>
              <w:keepNext/>
              <w:cnfStyle w:val="000000000000" w:firstRow="0" w:lastRow="0" w:firstColumn="0" w:lastColumn="0" w:oddVBand="0" w:evenVBand="0" w:oddHBand="0" w:evenHBand="0" w:firstRowFirstColumn="0" w:firstRowLastColumn="0" w:lastRowFirstColumn="0" w:lastRowLastColumn="0"/>
            </w:pPr>
            <w:r w:rsidRPr="00A908A0">
              <w:t>30% of the relevant part of the reference amount</w:t>
            </w:r>
          </w:p>
        </w:tc>
      </w:tr>
      <w:tr w:rsidR="00B57983" w14:paraId="51E8BB85" w14:textId="77777777" w:rsidTr="00F9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val="restart"/>
            <w:vAlign w:val="center"/>
          </w:tcPr>
          <w:p w14:paraId="06123EDF" w14:textId="77777777" w:rsidR="00B57983" w:rsidRDefault="00B57983" w:rsidP="00411D96">
            <w:pPr>
              <w:keepNext/>
              <w:jc w:val="center"/>
            </w:pPr>
            <w:r>
              <w:t>Potential Customs Debts</w:t>
            </w:r>
          </w:p>
        </w:tc>
        <w:tc>
          <w:tcPr>
            <w:tcW w:w="4531" w:type="dxa"/>
          </w:tcPr>
          <w:p w14:paraId="0502A7B7" w14:textId="27E111CD" w:rsidR="00B57983" w:rsidRDefault="00A908A0" w:rsidP="00411D96">
            <w:pPr>
              <w:keepNext/>
              <w:cnfStyle w:val="000000100000" w:firstRow="0" w:lastRow="0" w:firstColumn="0" w:lastColumn="0" w:oddVBand="0" w:evenVBand="0" w:oddHBand="1" w:evenHBand="0" w:firstRowFirstColumn="0" w:firstRowLastColumn="0" w:lastRowFirstColumn="0" w:lastRowLastColumn="0"/>
            </w:pPr>
            <w:r w:rsidRPr="00A908A0">
              <w:t>100% of the relevant part of the reference amount (No reduction)</w:t>
            </w:r>
          </w:p>
        </w:tc>
      </w:tr>
      <w:tr w:rsidR="00B57983" w14:paraId="6ACF109D" w14:textId="77777777" w:rsidTr="00F9569E">
        <w:tc>
          <w:tcPr>
            <w:cnfStyle w:val="001000000000" w:firstRow="0" w:lastRow="0" w:firstColumn="1" w:lastColumn="0" w:oddVBand="0" w:evenVBand="0" w:oddHBand="0" w:evenHBand="0" w:firstRowFirstColumn="0" w:firstRowLastColumn="0" w:lastRowFirstColumn="0" w:lastRowLastColumn="0"/>
            <w:tcW w:w="4531" w:type="dxa"/>
            <w:vMerge/>
          </w:tcPr>
          <w:p w14:paraId="686EC551" w14:textId="77777777" w:rsidR="00B57983" w:rsidRDefault="00B57983" w:rsidP="00411D96">
            <w:pPr>
              <w:keepNext/>
            </w:pPr>
          </w:p>
        </w:tc>
        <w:tc>
          <w:tcPr>
            <w:tcW w:w="4531" w:type="dxa"/>
          </w:tcPr>
          <w:p w14:paraId="7C9492C2" w14:textId="1F306E5E" w:rsidR="00B57983" w:rsidRDefault="00A908A0" w:rsidP="00411D96">
            <w:pPr>
              <w:keepNext/>
              <w:cnfStyle w:val="000000000000" w:firstRow="0" w:lastRow="0" w:firstColumn="0" w:lastColumn="0" w:oddVBand="0" w:evenVBand="0" w:oddHBand="0" w:evenHBand="0" w:firstRowFirstColumn="0" w:firstRowLastColumn="0" w:lastRowFirstColumn="0" w:lastRowLastColumn="0"/>
            </w:pPr>
            <w:r w:rsidRPr="00A908A0">
              <w:t>50% of the relevant part of the reference amount</w:t>
            </w:r>
          </w:p>
        </w:tc>
      </w:tr>
      <w:tr w:rsidR="00B57983" w14:paraId="4F9BFE01" w14:textId="77777777" w:rsidTr="00F9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tcPr>
          <w:p w14:paraId="24BD45DB" w14:textId="77777777" w:rsidR="00B57983" w:rsidRDefault="00B57983" w:rsidP="00411D96">
            <w:pPr>
              <w:keepNext/>
            </w:pPr>
          </w:p>
        </w:tc>
        <w:tc>
          <w:tcPr>
            <w:tcW w:w="4531" w:type="dxa"/>
          </w:tcPr>
          <w:p w14:paraId="0C2DAEEA" w14:textId="1CBF45F8" w:rsidR="00B57983" w:rsidRDefault="00A908A0" w:rsidP="00411D96">
            <w:pPr>
              <w:keepNext/>
              <w:cnfStyle w:val="000000100000" w:firstRow="0" w:lastRow="0" w:firstColumn="0" w:lastColumn="0" w:oddVBand="0" w:evenVBand="0" w:oddHBand="1" w:evenHBand="0" w:firstRowFirstColumn="0" w:firstRowLastColumn="0" w:lastRowFirstColumn="0" w:lastRowLastColumn="0"/>
            </w:pPr>
            <w:r w:rsidRPr="00A908A0">
              <w:t>30% of the relevant part of the reference amount</w:t>
            </w:r>
          </w:p>
        </w:tc>
      </w:tr>
      <w:tr w:rsidR="00B57983" w14:paraId="1F20B98E" w14:textId="77777777" w:rsidTr="00F9569E">
        <w:tc>
          <w:tcPr>
            <w:cnfStyle w:val="001000000000" w:firstRow="0" w:lastRow="0" w:firstColumn="1" w:lastColumn="0" w:oddVBand="0" w:evenVBand="0" w:oddHBand="0" w:evenHBand="0" w:firstRowFirstColumn="0" w:firstRowLastColumn="0" w:lastRowFirstColumn="0" w:lastRowLastColumn="0"/>
            <w:tcW w:w="4531" w:type="dxa"/>
            <w:vMerge/>
          </w:tcPr>
          <w:p w14:paraId="2E6C52A4" w14:textId="77777777" w:rsidR="00B57983" w:rsidRDefault="00B57983" w:rsidP="00411D96">
            <w:pPr>
              <w:keepNext/>
            </w:pPr>
          </w:p>
        </w:tc>
        <w:tc>
          <w:tcPr>
            <w:tcW w:w="4531" w:type="dxa"/>
          </w:tcPr>
          <w:p w14:paraId="0CAB3519" w14:textId="35909897" w:rsidR="00B57983" w:rsidRDefault="00A908A0" w:rsidP="00503FC2">
            <w:pPr>
              <w:keepNext/>
              <w:cnfStyle w:val="000000000000" w:firstRow="0" w:lastRow="0" w:firstColumn="0" w:lastColumn="0" w:oddVBand="0" w:evenVBand="0" w:oddHBand="0" w:evenHBand="0" w:firstRowFirstColumn="0" w:firstRowLastColumn="0" w:lastRowFirstColumn="0" w:lastRowLastColumn="0"/>
            </w:pPr>
            <w:r w:rsidRPr="00A908A0">
              <w:t>0% of the relevant part of the reference amount (Guarantee Waiver)</w:t>
            </w:r>
          </w:p>
        </w:tc>
      </w:tr>
    </w:tbl>
    <w:p w14:paraId="457B3C46" w14:textId="369CF94C"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46</w:t>
      </w:r>
      <w:r w:rsidR="002C5166">
        <w:rPr>
          <w:noProof/>
        </w:rPr>
        <w:fldChar w:fldCharType="end"/>
      </w:r>
      <w:r>
        <w:t xml:space="preserve"> </w:t>
      </w:r>
      <w:r w:rsidR="00A908A0" w:rsidRPr="00A908A0">
        <w:t>Levels of guarantee that can be requested, based on the type of customs debts</w:t>
      </w:r>
    </w:p>
    <w:p w14:paraId="23C43268" w14:textId="77777777" w:rsidR="00B57983" w:rsidRDefault="00B57983" w:rsidP="00B57983"/>
    <w:p w14:paraId="38CE859D" w14:textId="77777777" w:rsidR="00B57983" w:rsidRPr="00DB60AD" w:rsidRDefault="00B57983" w:rsidP="00B57983">
      <w:pPr>
        <w:keepNext/>
      </w:pPr>
      <w:r>
        <w:t xml:space="preserve">When </w:t>
      </w:r>
      <w:r w:rsidRPr="007038EB">
        <w:rPr>
          <w:b/>
        </w:rPr>
        <w:t>no reduction</w:t>
      </w:r>
      <w:r>
        <w:t xml:space="preserve"> is requested, for any of the debts types, and 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57983" w14:paraId="226E12FD"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65E8BCF6" w14:textId="77777777" w:rsidR="00B57983" w:rsidRDefault="00B57983" w:rsidP="00F9569E">
            <w:pPr>
              <w:keepNext/>
              <w:spacing w:after="0"/>
              <w:jc w:val="left"/>
              <w:rPr>
                <w:b w:val="0"/>
                <w:bCs w:val="0"/>
              </w:rPr>
            </w:pPr>
            <w:r>
              <w:t>Conditions to be verified by the customs authorities</w:t>
            </w:r>
          </w:p>
        </w:tc>
        <w:tc>
          <w:tcPr>
            <w:tcW w:w="545" w:type="pct"/>
            <w:vAlign w:val="center"/>
          </w:tcPr>
          <w:p w14:paraId="2CA61CE8" w14:textId="77777777" w:rsidR="00B57983" w:rsidRDefault="00B57983" w:rsidP="00F9569E">
            <w:pPr>
              <w:keepNext/>
              <w:spacing w:after="0"/>
              <w:jc w:val="center"/>
            </w:pPr>
            <w:r>
              <w:t>CGU-0</w:t>
            </w:r>
          </w:p>
          <w:p w14:paraId="7BAFCD90" w14:textId="77777777" w:rsidR="00B57983" w:rsidRDefault="00B57983" w:rsidP="00F9569E">
            <w:pPr>
              <w:keepNext/>
              <w:spacing w:after="0"/>
              <w:jc w:val="center"/>
            </w:pPr>
            <w:r>
              <w:rPr>
                <w:noProof/>
                <w:lang w:eastAsia="en-GB"/>
              </w:rPr>
              <w:drawing>
                <wp:inline distT="0" distB="0" distL="0" distR="0" wp14:anchorId="610D70C5" wp14:editId="5BAC2AE7">
                  <wp:extent cx="180000" cy="180000"/>
                  <wp:effectExtent l="0" t="0" r="0" b="0"/>
                  <wp:docPr id="39" name="Graphic 39"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76F6CAFD" wp14:editId="74D63B67">
                  <wp:extent cx="179705" cy="179705"/>
                  <wp:effectExtent l="0" t="0" r="0" b="0"/>
                  <wp:docPr id="2" name="Graphic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39C7CF89"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3DB292E"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i</w:t>
            </w:r>
            <w:r w:rsidRPr="00507299">
              <w:rPr>
                <w:color w:val="385623" w:themeColor="accent6" w:themeShade="80"/>
                <w:sz w:val="18"/>
              </w:rPr>
              <w:t xml:space="preserve">s </w:t>
            </w:r>
            <w:r>
              <w:rPr>
                <w:color w:val="385623" w:themeColor="accent6" w:themeShade="80"/>
                <w:sz w:val="18"/>
              </w:rPr>
              <w:t>r</w:t>
            </w:r>
            <w:r w:rsidRPr="00507299">
              <w:rPr>
                <w:color w:val="385623" w:themeColor="accent6" w:themeShade="80"/>
                <w:sz w:val="18"/>
              </w:rPr>
              <w:t xml:space="preserve">egular </w:t>
            </w:r>
            <w:r>
              <w:rPr>
                <w:color w:val="385623" w:themeColor="accent6" w:themeShade="80"/>
                <w:sz w:val="18"/>
              </w:rPr>
              <w:t>u</w:t>
            </w:r>
            <w:r w:rsidRPr="00507299">
              <w:rPr>
                <w:color w:val="385623" w:themeColor="accent6" w:themeShade="80"/>
                <w:sz w:val="18"/>
              </w:rPr>
              <w:t xml:space="preserve">ser to the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p</w:t>
            </w:r>
            <w:r w:rsidRPr="00507299">
              <w:rPr>
                <w:color w:val="385623" w:themeColor="accent6" w:themeShade="80"/>
                <w:sz w:val="18"/>
              </w:rPr>
              <w:t xml:space="preserve">rocedures </w:t>
            </w:r>
            <w:r>
              <w:rPr>
                <w:color w:val="385623" w:themeColor="accent6" w:themeShade="80"/>
                <w:sz w:val="18"/>
              </w:rPr>
              <w:t>i</w:t>
            </w:r>
            <w:r w:rsidRPr="00507299">
              <w:rPr>
                <w:color w:val="385623" w:themeColor="accent6" w:themeShade="80"/>
                <w:sz w:val="18"/>
              </w:rPr>
              <w:t xml:space="preserve">nvolved or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c</w:t>
            </w:r>
            <w:r w:rsidRPr="00507299">
              <w:rPr>
                <w:color w:val="385623" w:themeColor="accent6" w:themeShade="80"/>
                <w:sz w:val="18"/>
              </w:rPr>
              <w:t xml:space="preserve">apacity to </w:t>
            </w:r>
            <w:r>
              <w:rPr>
                <w:color w:val="385623" w:themeColor="accent6" w:themeShade="80"/>
                <w:sz w:val="18"/>
              </w:rPr>
              <w:t>f</w:t>
            </w:r>
            <w:r w:rsidRPr="00507299">
              <w:rPr>
                <w:color w:val="385623" w:themeColor="accent6" w:themeShade="80"/>
                <w:sz w:val="18"/>
              </w:rPr>
              <w:t xml:space="preserve">ulfil </w:t>
            </w:r>
            <w:r>
              <w:rPr>
                <w:color w:val="385623" w:themeColor="accent6" w:themeShade="80"/>
                <w:sz w:val="18"/>
              </w:rPr>
              <w:t>o</w:t>
            </w:r>
            <w:r w:rsidRPr="00507299">
              <w:rPr>
                <w:color w:val="385623" w:themeColor="accent6" w:themeShade="80"/>
                <w:sz w:val="18"/>
              </w:rPr>
              <w:t>bligations</w:t>
            </w:r>
          </w:p>
        </w:tc>
      </w:tr>
      <w:tr w:rsidR="00B57983" w14:paraId="3A009D24" w14:textId="77777777" w:rsidTr="00F9569E">
        <w:trPr>
          <w:trHeight w:val="454"/>
        </w:trPr>
        <w:tc>
          <w:tcPr>
            <w:tcW w:w="5000" w:type="pct"/>
            <w:gridSpan w:val="2"/>
            <w:vAlign w:val="center"/>
          </w:tcPr>
          <w:p w14:paraId="41717E21"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not </w:t>
            </w:r>
            <w:r>
              <w:rPr>
                <w:color w:val="385623" w:themeColor="accent6" w:themeShade="80"/>
                <w:sz w:val="18"/>
              </w:rPr>
              <w:t>b</w:t>
            </w:r>
            <w:r w:rsidRPr="00507299">
              <w:rPr>
                <w:color w:val="385623" w:themeColor="accent6" w:themeShade="80"/>
                <w:sz w:val="18"/>
              </w:rPr>
              <w:t xml:space="preserve">een </w:t>
            </w:r>
            <w:r>
              <w:rPr>
                <w:color w:val="385623" w:themeColor="accent6" w:themeShade="80"/>
                <w:sz w:val="18"/>
              </w:rPr>
              <w:t>c</w:t>
            </w:r>
            <w:r w:rsidRPr="00507299">
              <w:rPr>
                <w:color w:val="385623" w:themeColor="accent6" w:themeShade="80"/>
                <w:sz w:val="18"/>
              </w:rPr>
              <w:t xml:space="preserve">onvicted of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c</w:t>
            </w:r>
            <w:r w:rsidRPr="00507299">
              <w:rPr>
                <w:color w:val="385623" w:themeColor="accent6" w:themeShade="80"/>
                <w:sz w:val="18"/>
              </w:rPr>
              <w:t xml:space="preserve">riminal </w:t>
            </w:r>
            <w:r>
              <w:rPr>
                <w:color w:val="385623" w:themeColor="accent6" w:themeShade="80"/>
                <w:sz w:val="18"/>
              </w:rPr>
              <w:t>o</w:t>
            </w:r>
            <w:r w:rsidRPr="00507299">
              <w:rPr>
                <w:color w:val="385623" w:themeColor="accent6" w:themeShade="80"/>
                <w:sz w:val="18"/>
              </w:rPr>
              <w:t xml:space="preserve">ffence or </w:t>
            </w:r>
            <w:r>
              <w:rPr>
                <w:color w:val="385623" w:themeColor="accent6" w:themeShade="80"/>
                <w:sz w:val="18"/>
              </w:rPr>
              <w:t>c</w:t>
            </w:r>
            <w:r w:rsidRPr="00507299">
              <w:rPr>
                <w:color w:val="385623" w:themeColor="accent6" w:themeShade="80"/>
                <w:sz w:val="18"/>
              </w:rPr>
              <w:t xml:space="preserve">ommitted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i</w:t>
            </w:r>
            <w:r w:rsidRPr="00507299">
              <w:rPr>
                <w:color w:val="385623" w:themeColor="accent6" w:themeShade="80"/>
                <w:sz w:val="18"/>
              </w:rPr>
              <w:t xml:space="preserve">nfringement of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l</w:t>
            </w:r>
            <w:r w:rsidRPr="00507299">
              <w:rPr>
                <w:color w:val="385623" w:themeColor="accent6" w:themeShade="80"/>
                <w:sz w:val="18"/>
              </w:rPr>
              <w:t xml:space="preserve">egislation or </w:t>
            </w:r>
            <w:r>
              <w:rPr>
                <w:color w:val="385623" w:themeColor="accent6" w:themeShade="80"/>
                <w:sz w:val="18"/>
              </w:rPr>
              <w:t>t</w:t>
            </w:r>
            <w:r w:rsidRPr="00507299">
              <w:rPr>
                <w:color w:val="385623" w:themeColor="accent6" w:themeShade="80"/>
                <w:sz w:val="18"/>
              </w:rPr>
              <w:t xml:space="preserve">axation </w:t>
            </w:r>
            <w:r>
              <w:rPr>
                <w:color w:val="385623" w:themeColor="accent6" w:themeShade="80"/>
                <w:sz w:val="18"/>
              </w:rPr>
              <w:t>r</w:t>
            </w:r>
            <w:r w:rsidRPr="00507299">
              <w:rPr>
                <w:color w:val="385623" w:themeColor="accent6" w:themeShade="80"/>
                <w:sz w:val="18"/>
              </w:rPr>
              <w:t>ules</w:t>
            </w:r>
          </w:p>
        </w:tc>
      </w:tr>
    </w:tbl>
    <w:p w14:paraId="44995029" w14:textId="492451DF" w:rsidR="00B57983" w:rsidRDefault="00B57983" w:rsidP="00B57983">
      <w:pPr>
        <w:pStyle w:val="Caption"/>
      </w:pPr>
      <w:bookmarkStart w:id="18" w:name="_Ref470178475"/>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47</w:t>
      </w:r>
      <w:r w:rsidR="002C5166">
        <w:rPr>
          <w:noProof/>
        </w:rPr>
        <w:fldChar w:fldCharType="end"/>
      </w:r>
      <w:bookmarkEnd w:id="18"/>
      <w:r>
        <w:t xml:space="preserve"> Conditions to be verified by customs authorities – Comprehensive Guarantee – No reduction (any debt) – Applicant is not holder of AEO Authorisation</w:t>
      </w:r>
    </w:p>
    <w:p w14:paraId="7DDD035B" w14:textId="77777777" w:rsidR="00B57983" w:rsidRPr="00DB60AD" w:rsidRDefault="00B57983" w:rsidP="00B57983">
      <w:pPr>
        <w:keepNext/>
      </w:pPr>
      <w:r>
        <w:t xml:space="preserve">When </w:t>
      </w:r>
      <w:r w:rsidRPr="007038EB">
        <w:rPr>
          <w:b/>
        </w:rPr>
        <w:t>no reduction</w:t>
      </w:r>
      <w:r>
        <w:t xml:space="preserve"> is requested, for any of the debts types, and when the </w:t>
      </w:r>
      <w:r w:rsidRPr="007038EB">
        <w:rPr>
          <w:b/>
        </w:rPr>
        <w:t>applicant is holder of an AEO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57983" w14:paraId="49C862F7"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22D6B17F" w14:textId="77777777" w:rsidR="00B57983" w:rsidRDefault="00B57983" w:rsidP="00F9569E">
            <w:pPr>
              <w:keepNext/>
              <w:spacing w:after="0"/>
              <w:jc w:val="left"/>
            </w:pPr>
            <w:r>
              <w:t>Conditions to be verified by the customs authorities</w:t>
            </w:r>
          </w:p>
        </w:tc>
        <w:tc>
          <w:tcPr>
            <w:tcW w:w="515" w:type="pct"/>
            <w:vAlign w:val="center"/>
          </w:tcPr>
          <w:p w14:paraId="21641D4B" w14:textId="77777777" w:rsidR="00B57983" w:rsidRDefault="00B57983" w:rsidP="00F9569E">
            <w:pPr>
              <w:keepNext/>
              <w:spacing w:after="0"/>
              <w:jc w:val="center"/>
            </w:pPr>
            <w:r>
              <w:t>CGU-0</w:t>
            </w:r>
          </w:p>
          <w:p w14:paraId="18C49D04" w14:textId="77777777" w:rsidR="00B57983" w:rsidRDefault="00B57983" w:rsidP="00F9569E">
            <w:pPr>
              <w:keepNext/>
              <w:spacing w:after="0"/>
              <w:jc w:val="center"/>
            </w:pPr>
            <w:r>
              <w:rPr>
                <w:noProof/>
                <w:lang w:eastAsia="en-GB"/>
              </w:rPr>
              <w:drawing>
                <wp:inline distT="0" distB="0" distL="0" distR="0" wp14:anchorId="59B1C30C" wp14:editId="13947B1A">
                  <wp:extent cx="180000" cy="180000"/>
                  <wp:effectExtent l="0" t="0" r="0" b="0"/>
                  <wp:docPr id="41" name="Graphic 41"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24362D2" wp14:editId="2E32EBFB">
                  <wp:extent cx="179705" cy="179705"/>
                  <wp:effectExtent l="0" t="0" r="0" b="0"/>
                  <wp:docPr id="3" name="Graphic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61FEB3B7"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78986A2" w14:textId="77777777" w:rsidR="00B57983" w:rsidRPr="006531B1" w:rsidRDefault="00B57983" w:rsidP="00F9569E">
            <w:pPr>
              <w:keepNext/>
              <w:spacing w:after="0"/>
              <w:jc w:val="left"/>
              <w:rPr>
                <w:color w:val="385623" w:themeColor="accent6" w:themeShade="80"/>
              </w:rPr>
            </w:pPr>
            <w:r w:rsidRPr="00507299">
              <w:rPr>
                <w:color w:val="385623" w:themeColor="accent6" w:themeShade="80"/>
                <w:sz w:val="18"/>
              </w:rPr>
              <w:t>N/A</w:t>
            </w:r>
          </w:p>
        </w:tc>
      </w:tr>
    </w:tbl>
    <w:p w14:paraId="03415C89" w14:textId="557CBA63"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48</w:t>
      </w:r>
      <w:r w:rsidR="002C5166">
        <w:rPr>
          <w:noProof/>
        </w:rPr>
        <w:fldChar w:fldCharType="end"/>
      </w:r>
      <w:r>
        <w:t xml:space="preserve"> Conditions to be verified by customs authorities – Comprehensive Guarantee – No reduction (any debt) – Applicant is holder of AEO Authorisation</w:t>
      </w:r>
    </w:p>
    <w:p w14:paraId="5633C410" w14:textId="16DC2E7A" w:rsidR="00B57983" w:rsidRPr="00DB60AD" w:rsidRDefault="00B57983" w:rsidP="00B57983">
      <w:pPr>
        <w:keepNext/>
      </w:pPr>
      <w:r>
        <w:t xml:space="preserve">When </w:t>
      </w:r>
      <w:r>
        <w:rPr>
          <w:b/>
        </w:rPr>
        <w:t xml:space="preserve">a level of </w:t>
      </w:r>
      <w:r w:rsidR="008954AF">
        <w:rPr>
          <w:b/>
        </w:rPr>
        <w:t>reduction to 30%</w:t>
      </w:r>
      <w:r>
        <w:t xml:space="preserve"> is requested, </w:t>
      </w:r>
      <w:r w:rsidR="003C7306">
        <w:t xml:space="preserve">for the potential customs debts, </w:t>
      </w:r>
      <w:r>
        <w:t xml:space="preserve">and 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57983" w14:paraId="20E51310"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1AF57E72" w14:textId="77777777" w:rsidR="00B57983" w:rsidRDefault="00B57983" w:rsidP="00F9569E">
            <w:pPr>
              <w:keepNext/>
              <w:spacing w:after="0"/>
              <w:jc w:val="left"/>
              <w:rPr>
                <w:b w:val="0"/>
                <w:bCs w:val="0"/>
              </w:rPr>
            </w:pPr>
            <w:r>
              <w:t>Conditions to be verified by the customs authorities</w:t>
            </w:r>
          </w:p>
        </w:tc>
        <w:tc>
          <w:tcPr>
            <w:tcW w:w="545" w:type="pct"/>
            <w:vAlign w:val="center"/>
          </w:tcPr>
          <w:p w14:paraId="57008CB7" w14:textId="77777777" w:rsidR="00B57983" w:rsidRDefault="00B57983" w:rsidP="00F9569E">
            <w:pPr>
              <w:keepNext/>
              <w:spacing w:after="0"/>
              <w:jc w:val="center"/>
            </w:pPr>
            <w:r>
              <w:t>CGU-30</w:t>
            </w:r>
          </w:p>
          <w:p w14:paraId="4B233640" w14:textId="77777777" w:rsidR="00B57983" w:rsidRDefault="00B57983" w:rsidP="00F9569E">
            <w:pPr>
              <w:keepNext/>
              <w:spacing w:after="0"/>
              <w:jc w:val="center"/>
            </w:pPr>
            <w:r>
              <w:rPr>
                <w:noProof/>
                <w:lang w:eastAsia="en-GB"/>
              </w:rPr>
              <w:drawing>
                <wp:inline distT="0" distB="0" distL="0" distR="0" wp14:anchorId="7293BFEA" wp14:editId="29367C01">
                  <wp:extent cx="180000" cy="180000"/>
                  <wp:effectExtent l="0" t="0" r="0" b="0"/>
                  <wp:docPr id="42" name="Graphic 4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2A3FFFEA" wp14:editId="74498DC5">
                  <wp:extent cx="179705" cy="179705"/>
                  <wp:effectExtent l="0" t="0" r="0" b="0"/>
                  <wp:docPr id="43" name="Graphic 4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4F8E4D23"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F19102D"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i</w:t>
            </w:r>
            <w:r w:rsidRPr="00507299">
              <w:rPr>
                <w:color w:val="385623" w:themeColor="accent6" w:themeShade="80"/>
                <w:sz w:val="18"/>
              </w:rPr>
              <w:t xml:space="preserve">s </w:t>
            </w:r>
            <w:r>
              <w:rPr>
                <w:color w:val="385623" w:themeColor="accent6" w:themeShade="80"/>
                <w:sz w:val="18"/>
              </w:rPr>
              <w:t>r</w:t>
            </w:r>
            <w:r w:rsidRPr="00507299">
              <w:rPr>
                <w:color w:val="385623" w:themeColor="accent6" w:themeShade="80"/>
                <w:sz w:val="18"/>
              </w:rPr>
              <w:t xml:space="preserve">egular </w:t>
            </w:r>
            <w:r>
              <w:rPr>
                <w:color w:val="385623" w:themeColor="accent6" w:themeShade="80"/>
                <w:sz w:val="18"/>
              </w:rPr>
              <w:t>u</w:t>
            </w:r>
            <w:r w:rsidRPr="00507299">
              <w:rPr>
                <w:color w:val="385623" w:themeColor="accent6" w:themeShade="80"/>
                <w:sz w:val="18"/>
              </w:rPr>
              <w:t xml:space="preserve">ser to the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p</w:t>
            </w:r>
            <w:r w:rsidRPr="00507299">
              <w:rPr>
                <w:color w:val="385623" w:themeColor="accent6" w:themeShade="80"/>
                <w:sz w:val="18"/>
              </w:rPr>
              <w:t xml:space="preserve">rocedures </w:t>
            </w:r>
            <w:r>
              <w:rPr>
                <w:color w:val="385623" w:themeColor="accent6" w:themeShade="80"/>
                <w:sz w:val="18"/>
              </w:rPr>
              <w:t>i</w:t>
            </w:r>
            <w:r w:rsidRPr="00507299">
              <w:rPr>
                <w:color w:val="385623" w:themeColor="accent6" w:themeShade="80"/>
                <w:sz w:val="18"/>
              </w:rPr>
              <w:t xml:space="preserve">nvolved or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c</w:t>
            </w:r>
            <w:r w:rsidRPr="00507299">
              <w:rPr>
                <w:color w:val="385623" w:themeColor="accent6" w:themeShade="80"/>
                <w:sz w:val="18"/>
              </w:rPr>
              <w:t xml:space="preserve">apacity to </w:t>
            </w:r>
            <w:r>
              <w:rPr>
                <w:color w:val="385623" w:themeColor="accent6" w:themeShade="80"/>
                <w:sz w:val="18"/>
              </w:rPr>
              <w:t>f</w:t>
            </w:r>
            <w:r w:rsidRPr="00507299">
              <w:rPr>
                <w:color w:val="385623" w:themeColor="accent6" w:themeShade="80"/>
                <w:sz w:val="18"/>
              </w:rPr>
              <w:t xml:space="preserve">ulfil </w:t>
            </w:r>
            <w:r>
              <w:rPr>
                <w:color w:val="385623" w:themeColor="accent6" w:themeShade="80"/>
                <w:sz w:val="18"/>
              </w:rPr>
              <w:t>o</w:t>
            </w:r>
            <w:r w:rsidRPr="00507299">
              <w:rPr>
                <w:color w:val="385623" w:themeColor="accent6" w:themeShade="80"/>
                <w:sz w:val="18"/>
              </w:rPr>
              <w:t>bligations</w:t>
            </w:r>
          </w:p>
        </w:tc>
      </w:tr>
      <w:tr w:rsidR="00B57983" w14:paraId="1A147809" w14:textId="77777777" w:rsidTr="00F9569E">
        <w:trPr>
          <w:trHeight w:val="454"/>
        </w:trPr>
        <w:tc>
          <w:tcPr>
            <w:tcW w:w="5000" w:type="pct"/>
            <w:gridSpan w:val="2"/>
            <w:vAlign w:val="center"/>
          </w:tcPr>
          <w:p w14:paraId="213219CC"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not </w:t>
            </w:r>
            <w:r>
              <w:rPr>
                <w:color w:val="385623" w:themeColor="accent6" w:themeShade="80"/>
                <w:sz w:val="18"/>
              </w:rPr>
              <w:t>b</w:t>
            </w:r>
            <w:r w:rsidRPr="00507299">
              <w:rPr>
                <w:color w:val="385623" w:themeColor="accent6" w:themeShade="80"/>
                <w:sz w:val="18"/>
              </w:rPr>
              <w:t xml:space="preserve">een </w:t>
            </w:r>
            <w:r>
              <w:rPr>
                <w:color w:val="385623" w:themeColor="accent6" w:themeShade="80"/>
                <w:sz w:val="18"/>
              </w:rPr>
              <w:t>c</w:t>
            </w:r>
            <w:r w:rsidRPr="00507299">
              <w:rPr>
                <w:color w:val="385623" w:themeColor="accent6" w:themeShade="80"/>
                <w:sz w:val="18"/>
              </w:rPr>
              <w:t xml:space="preserve">onvicted of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c</w:t>
            </w:r>
            <w:r w:rsidRPr="00507299">
              <w:rPr>
                <w:color w:val="385623" w:themeColor="accent6" w:themeShade="80"/>
                <w:sz w:val="18"/>
              </w:rPr>
              <w:t xml:space="preserve">riminal </w:t>
            </w:r>
            <w:r>
              <w:rPr>
                <w:color w:val="385623" w:themeColor="accent6" w:themeShade="80"/>
                <w:sz w:val="18"/>
              </w:rPr>
              <w:t>o</w:t>
            </w:r>
            <w:r w:rsidRPr="00507299">
              <w:rPr>
                <w:color w:val="385623" w:themeColor="accent6" w:themeShade="80"/>
                <w:sz w:val="18"/>
              </w:rPr>
              <w:t xml:space="preserve">ffence or </w:t>
            </w:r>
            <w:r>
              <w:rPr>
                <w:color w:val="385623" w:themeColor="accent6" w:themeShade="80"/>
                <w:sz w:val="18"/>
              </w:rPr>
              <w:t>c</w:t>
            </w:r>
            <w:r w:rsidRPr="00507299">
              <w:rPr>
                <w:color w:val="385623" w:themeColor="accent6" w:themeShade="80"/>
                <w:sz w:val="18"/>
              </w:rPr>
              <w:t xml:space="preserve">ommitted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i</w:t>
            </w:r>
            <w:r w:rsidRPr="00507299">
              <w:rPr>
                <w:color w:val="385623" w:themeColor="accent6" w:themeShade="80"/>
                <w:sz w:val="18"/>
              </w:rPr>
              <w:t xml:space="preserve">nfringement of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l</w:t>
            </w:r>
            <w:r w:rsidRPr="00507299">
              <w:rPr>
                <w:color w:val="385623" w:themeColor="accent6" w:themeShade="80"/>
                <w:sz w:val="18"/>
              </w:rPr>
              <w:t xml:space="preserve">egislation or </w:t>
            </w:r>
            <w:r>
              <w:rPr>
                <w:color w:val="385623" w:themeColor="accent6" w:themeShade="80"/>
                <w:sz w:val="18"/>
              </w:rPr>
              <w:t>t</w:t>
            </w:r>
            <w:r w:rsidRPr="00507299">
              <w:rPr>
                <w:color w:val="385623" w:themeColor="accent6" w:themeShade="80"/>
                <w:sz w:val="18"/>
              </w:rPr>
              <w:t xml:space="preserve">axation </w:t>
            </w:r>
            <w:r>
              <w:rPr>
                <w:color w:val="385623" w:themeColor="accent6" w:themeShade="80"/>
                <w:sz w:val="18"/>
              </w:rPr>
              <w:t>r</w:t>
            </w:r>
            <w:r w:rsidRPr="00507299">
              <w:rPr>
                <w:color w:val="385623" w:themeColor="accent6" w:themeShade="80"/>
                <w:sz w:val="18"/>
              </w:rPr>
              <w:t>ules</w:t>
            </w:r>
          </w:p>
        </w:tc>
      </w:tr>
      <w:tr w:rsidR="00B57983" w14:paraId="24B2F9AE"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E4DAB57"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m</w:t>
            </w:r>
            <w:r w:rsidRPr="00507299">
              <w:rPr>
                <w:color w:val="385623" w:themeColor="accent6" w:themeShade="80"/>
                <w:sz w:val="18"/>
              </w:rPr>
              <w:t xml:space="preserve">aintains </w:t>
            </w:r>
            <w:r>
              <w:rPr>
                <w:color w:val="385623" w:themeColor="accent6" w:themeShade="80"/>
                <w:sz w:val="18"/>
              </w:rPr>
              <w:t>a</w:t>
            </w:r>
            <w:r w:rsidRPr="00507299">
              <w:rPr>
                <w:color w:val="385623" w:themeColor="accent6" w:themeShade="80"/>
                <w:sz w:val="18"/>
              </w:rPr>
              <w:t xml:space="preserve">ccounting </w:t>
            </w:r>
            <w:r>
              <w:rPr>
                <w:color w:val="385623" w:themeColor="accent6" w:themeShade="80"/>
                <w:sz w:val="18"/>
              </w:rPr>
              <w:t>s</w:t>
            </w:r>
            <w:r w:rsidRPr="00507299">
              <w:rPr>
                <w:color w:val="385623" w:themeColor="accent6" w:themeShade="80"/>
                <w:sz w:val="18"/>
              </w:rPr>
              <w:t xml:space="preserve">ystem which </w:t>
            </w:r>
            <w:r>
              <w:rPr>
                <w:color w:val="385623" w:themeColor="accent6" w:themeShade="80"/>
                <w:sz w:val="18"/>
              </w:rPr>
              <w:t>i</w:t>
            </w:r>
            <w:r w:rsidRPr="00507299">
              <w:rPr>
                <w:color w:val="385623" w:themeColor="accent6" w:themeShade="80"/>
                <w:sz w:val="18"/>
              </w:rPr>
              <w:t xml:space="preserve">s </w:t>
            </w:r>
            <w:r>
              <w:rPr>
                <w:color w:val="385623" w:themeColor="accent6" w:themeShade="80"/>
                <w:sz w:val="18"/>
              </w:rPr>
              <w:t>c</w:t>
            </w:r>
            <w:r w:rsidRPr="00507299">
              <w:rPr>
                <w:color w:val="385623" w:themeColor="accent6" w:themeShade="80"/>
                <w:sz w:val="18"/>
              </w:rPr>
              <w:t>onsistent with the GAAP</w:t>
            </w:r>
          </w:p>
        </w:tc>
      </w:tr>
      <w:tr w:rsidR="00B57983" w14:paraId="760F3D2C" w14:textId="77777777" w:rsidTr="00F9569E">
        <w:trPr>
          <w:trHeight w:val="454"/>
        </w:trPr>
        <w:tc>
          <w:tcPr>
            <w:tcW w:w="5000" w:type="pct"/>
            <w:gridSpan w:val="2"/>
            <w:vAlign w:val="center"/>
          </w:tcPr>
          <w:p w14:paraId="01215039"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an </w:t>
            </w:r>
            <w:r>
              <w:rPr>
                <w:color w:val="385623" w:themeColor="accent6" w:themeShade="80"/>
                <w:sz w:val="18"/>
              </w:rPr>
              <w:t>a</w:t>
            </w:r>
            <w:r w:rsidRPr="00507299">
              <w:rPr>
                <w:color w:val="385623" w:themeColor="accent6" w:themeShade="80"/>
                <w:sz w:val="18"/>
              </w:rPr>
              <w:t xml:space="preserve">dministrative </w:t>
            </w:r>
            <w:r>
              <w:rPr>
                <w:color w:val="385623" w:themeColor="accent6" w:themeShade="80"/>
                <w:sz w:val="18"/>
              </w:rPr>
              <w:t>o</w:t>
            </w:r>
            <w:r w:rsidRPr="00507299">
              <w:rPr>
                <w:color w:val="385623" w:themeColor="accent6" w:themeShade="80"/>
                <w:sz w:val="18"/>
              </w:rPr>
              <w:t xml:space="preserve">rganisation which </w:t>
            </w:r>
            <w:r>
              <w:rPr>
                <w:color w:val="385623" w:themeColor="accent6" w:themeShade="80"/>
                <w:sz w:val="18"/>
              </w:rPr>
              <w:t>c</w:t>
            </w:r>
            <w:r w:rsidRPr="00507299">
              <w:rPr>
                <w:color w:val="385623" w:themeColor="accent6" w:themeShade="80"/>
                <w:sz w:val="18"/>
              </w:rPr>
              <w:t xml:space="preserve">orresponds with the </w:t>
            </w:r>
            <w:r>
              <w:rPr>
                <w:color w:val="385623" w:themeColor="accent6" w:themeShade="80"/>
                <w:sz w:val="18"/>
              </w:rPr>
              <w:t>t</w:t>
            </w:r>
            <w:r w:rsidRPr="00507299">
              <w:rPr>
                <w:color w:val="385623" w:themeColor="accent6" w:themeShade="80"/>
                <w:sz w:val="18"/>
              </w:rPr>
              <w:t xml:space="preserve">ype and </w:t>
            </w:r>
            <w:r>
              <w:rPr>
                <w:color w:val="385623" w:themeColor="accent6" w:themeShade="80"/>
                <w:sz w:val="18"/>
              </w:rPr>
              <w:t>s</w:t>
            </w:r>
            <w:r w:rsidRPr="00507299">
              <w:rPr>
                <w:color w:val="385623" w:themeColor="accent6" w:themeShade="80"/>
                <w:sz w:val="18"/>
              </w:rPr>
              <w:t xml:space="preserve">ize of the </w:t>
            </w:r>
            <w:r>
              <w:rPr>
                <w:color w:val="385623" w:themeColor="accent6" w:themeShade="80"/>
                <w:sz w:val="18"/>
              </w:rPr>
              <w:t>b</w:t>
            </w:r>
            <w:r w:rsidRPr="00507299">
              <w:rPr>
                <w:color w:val="385623" w:themeColor="accent6" w:themeShade="80"/>
                <w:sz w:val="18"/>
              </w:rPr>
              <w:t>usiness</w:t>
            </w:r>
          </w:p>
        </w:tc>
      </w:tr>
      <w:tr w:rsidR="00B57983" w14:paraId="4C32C936"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1AAB01B"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Employees of the </w:t>
            </w:r>
            <w:r>
              <w:rPr>
                <w:color w:val="385623" w:themeColor="accent6" w:themeShade="80"/>
                <w:sz w:val="18"/>
              </w:rPr>
              <w:t>a</w:t>
            </w:r>
            <w:r w:rsidRPr="00507299">
              <w:rPr>
                <w:color w:val="385623" w:themeColor="accent6" w:themeShade="80"/>
                <w:sz w:val="18"/>
              </w:rPr>
              <w:t xml:space="preserve">pplicant or </w:t>
            </w:r>
            <w:r>
              <w:rPr>
                <w:color w:val="385623" w:themeColor="accent6" w:themeShade="80"/>
                <w:sz w:val="18"/>
              </w:rPr>
              <w:t>h</w:t>
            </w:r>
            <w:r w:rsidRPr="00507299">
              <w:rPr>
                <w:color w:val="385623" w:themeColor="accent6" w:themeShade="80"/>
                <w:sz w:val="18"/>
              </w:rPr>
              <w:t xml:space="preserve">older </w:t>
            </w:r>
            <w:r>
              <w:rPr>
                <w:color w:val="385623" w:themeColor="accent6" w:themeShade="80"/>
                <w:sz w:val="18"/>
              </w:rPr>
              <w:t>a</w:t>
            </w:r>
            <w:r w:rsidRPr="00507299">
              <w:rPr>
                <w:color w:val="385623" w:themeColor="accent6" w:themeShade="80"/>
                <w:sz w:val="18"/>
              </w:rPr>
              <w:t xml:space="preserve">re </w:t>
            </w:r>
            <w:r>
              <w:rPr>
                <w:color w:val="385623" w:themeColor="accent6" w:themeShade="80"/>
                <w:sz w:val="18"/>
              </w:rPr>
              <w:t>a</w:t>
            </w:r>
            <w:r w:rsidRPr="00507299">
              <w:rPr>
                <w:color w:val="385623" w:themeColor="accent6" w:themeShade="80"/>
                <w:sz w:val="18"/>
              </w:rPr>
              <w:t xml:space="preserve">ware of the </w:t>
            </w:r>
            <w:r>
              <w:rPr>
                <w:color w:val="385623" w:themeColor="accent6" w:themeShade="80"/>
                <w:sz w:val="18"/>
              </w:rPr>
              <w:t>n</w:t>
            </w:r>
            <w:r w:rsidRPr="00507299">
              <w:rPr>
                <w:color w:val="385623" w:themeColor="accent6" w:themeShade="80"/>
                <w:sz w:val="18"/>
              </w:rPr>
              <w:t xml:space="preserve">eed to </w:t>
            </w:r>
            <w:r>
              <w:rPr>
                <w:color w:val="385623" w:themeColor="accent6" w:themeShade="80"/>
                <w:sz w:val="18"/>
              </w:rPr>
              <w:t>i</w:t>
            </w:r>
            <w:r w:rsidRPr="00507299">
              <w:rPr>
                <w:color w:val="385623" w:themeColor="accent6" w:themeShade="80"/>
                <w:sz w:val="18"/>
              </w:rPr>
              <w:t xml:space="preserve">nform the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a</w:t>
            </w:r>
            <w:r w:rsidRPr="00507299">
              <w:rPr>
                <w:color w:val="385623" w:themeColor="accent6" w:themeShade="80"/>
                <w:sz w:val="18"/>
              </w:rPr>
              <w:t xml:space="preserve">uthority about </w:t>
            </w:r>
            <w:r>
              <w:rPr>
                <w:color w:val="385623" w:themeColor="accent6" w:themeShade="80"/>
                <w:sz w:val="18"/>
              </w:rPr>
              <w:t>c</w:t>
            </w:r>
            <w:r w:rsidRPr="00507299">
              <w:rPr>
                <w:color w:val="385623" w:themeColor="accent6" w:themeShade="80"/>
                <w:sz w:val="18"/>
              </w:rPr>
              <w:t xml:space="preserve">ompliance </w:t>
            </w:r>
            <w:r>
              <w:rPr>
                <w:color w:val="385623" w:themeColor="accent6" w:themeShade="80"/>
                <w:sz w:val="18"/>
              </w:rPr>
              <w:t>d</w:t>
            </w:r>
            <w:r w:rsidRPr="00507299">
              <w:rPr>
                <w:color w:val="385623" w:themeColor="accent6" w:themeShade="80"/>
                <w:sz w:val="18"/>
              </w:rPr>
              <w:t>ifficulties</w:t>
            </w:r>
          </w:p>
        </w:tc>
      </w:tr>
      <w:tr w:rsidR="00B57983" w14:paraId="54AB305C" w14:textId="77777777" w:rsidTr="00F9569E">
        <w:trPr>
          <w:trHeight w:val="454"/>
        </w:trPr>
        <w:tc>
          <w:tcPr>
            <w:tcW w:w="5000" w:type="pct"/>
            <w:gridSpan w:val="2"/>
            <w:vAlign w:val="center"/>
          </w:tcPr>
          <w:p w14:paraId="535DE872"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Is not </w:t>
            </w:r>
            <w:r>
              <w:rPr>
                <w:color w:val="385623" w:themeColor="accent6" w:themeShade="80"/>
                <w:sz w:val="18"/>
              </w:rPr>
              <w:t>s</w:t>
            </w:r>
            <w:r w:rsidRPr="00507299">
              <w:rPr>
                <w:color w:val="385623" w:themeColor="accent6" w:themeShade="80"/>
                <w:sz w:val="18"/>
              </w:rPr>
              <w:t xml:space="preserve">ubject to </w:t>
            </w:r>
            <w:r>
              <w:rPr>
                <w:color w:val="385623" w:themeColor="accent6" w:themeShade="80"/>
                <w:sz w:val="18"/>
              </w:rPr>
              <w:t>b</w:t>
            </w:r>
            <w:r w:rsidRPr="00507299">
              <w:rPr>
                <w:color w:val="385623" w:themeColor="accent6" w:themeShade="80"/>
                <w:sz w:val="18"/>
              </w:rPr>
              <w:t>ankruptcy</w:t>
            </w:r>
          </w:p>
        </w:tc>
      </w:tr>
      <w:tr w:rsidR="00B57983" w14:paraId="153EDDF9"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66B162F"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f</w:t>
            </w:r>
            <w:r w:rsidRPr="00507299">
              <w:rPr>
                <w:color w:val="385623" w:themeColor="accent6" w:themeShade="80"/>
                <w:sz w:val="18"/>
              </w:rPr>
              <w:t xml:space="preserve">ulfilled its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o</w:t>
            </w:r>
            <w:r w:rsidRPr="00507299">
              <w:rPr>
                <w:color w:val="385623" w:themeColor="accent6" w:themeShade="80"/>
                <w:sz w:val="18"/>
              </w:rPr>
              <w:t xml:space="preserve">bligations </w:t>
            </w:r>
            <w:r>
              <w:rPr>
                <w:color w:val="385623" w:themeColor="accent6" w:themeShade="80"/>
                <w:sz w:val="18"/>
              </w:rPr>
              <w:t>r</w:t>
            </w:r>
            <w:r w:rsidRPr="00507299">
              <w:rPr>
                <w:color w:val="385623" w:themeColor="accent6" w:themeShade="80"/>
                <w:sz w:val="18"/>
              </w:rPr>
              <w:t xml:space="preserve">egarding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d</w:t>
            </w:r>
            <w:r w:rsidRPr="00507299">
              <w:rPr>
                <w:color w:val="385623" w:themeColor="accent6" w:themeShade="80"/>
                <w:sz w:val="18"/>
              </w:rPr>
              <w:t xml:space="preserve">uties, </w:t>
            </w:r>
            <w:r>
              <w:rPr>
                <w:color w:val="385623" w:themeColor="accent6" w:themeShade="80"/>
                <w:sz w:val="18"/>
              </w:rPr>
              <w:t>t</w:t>
            </w:r>
            <w:r w:rsidRPr="00507299">
              <w:rPr>
                <w:color w:val="385623" w:themeColor="accent6" w:themeShade="80"/>
                <w:sz w:val="18"/>
              </w:rPr>
              <w:t xml:space="preserve">axes and </w:t>
            </w:r>
            <w:r>
              <w:rPr>
                <w:color w:val="385623" w:themeColor="accent6" w:themeShade="80"/>
                <w:sz w:val="18"/>
              </w:rPr>
              <w:t>o</w:t>
            </w:r>
            <w:r w:rsidRPr="00507299">
              <w:rPr>
                <w:color w:val="385623" w:themeColor="accent6" w:themeShade="80"/>
                <w:sz w:val="18"/>
              </w:rPr>
              <w:t xml:space="preserve">ther </w:t>
            </w:r>
            <w:r>
              <w:rPr>
                <w:color w:val="385623" w:themeColor="accent6" w:themeShade="80"/>
                <w:sz w:val="18"/>
              </w:rPr>
              <w:t>d</w:t>
            </w:r>
            <w:r w:rsidRPr="00507299">
              <w:rPr>
                <w:color w:val="385623" w:themeColor="accent6" w:themeShade="80"/>
                <w:sz w:val="18"/>
              </w:rPr>
              <w:t xml:space="preserve">uties during the </w:t>
            </w:r>
            <w:r>
              <w:rPr>
                <w:color w:val="385623" w:themeColor="accent6" w:themeShade="80"/>
                <w:sz w:val="18"/>
              </w:rPr>
              <w:t>last t</w:t>
            </w:r>
            <w:r w:rsidRPr="00507299">
              <w:rPr>
                <w:color w:val="385623" w:themeColor="accent6" w:themeShade="80"/>
                <w:sz w:val="18"/>
              </w:rPr>
              <w:t xml:space="preserve">hree </w:t>
            </w:r>
            <w:r>
              <w:rPr>
                <w:color w:val="385623" w:themeColor="accent6" w:themeShade="80"/>
                <w:sz w:val="18"/>
              </w:rPr>
              <w:t>y</w:t>
            </w:r>
            <w:r w:rsidRPr="00507299">
              <w:rPr>
                <w:color w:val="385623" w:themeColor="accent6" w:themeShade="80"/>
                <w:sz w:val="18"/>
              </w:rPr>
              <w:t>ears</w:t>
            </w:r>
          </w:p>
        </w:tc>
      </w:tr>
      <w:tr w:rsidR="00B57983" w14:paraId="622A2BD1" w14:textId="77777777" w:rsidTr="00F9569E">
        <w:trPr>
          <w:trHeight w:val="454"/>
        </w:trPr>
        <w:tc>
          <w:tcPr>
            <w:tcW w:w="5000" w:type="pct"/>
            <w:gridSpan w:val="2"/>
            <w:vAlign w:val="center"/>
          </w:tcPr>
          <w:p w14:paraId="27D64538"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can </w:t>
            </w:r>
            <w:r>
              <w:rPr>
                <w:color w:val="385623" w:themeColor="accent6" w:themeShade="80"/>
                <w:sz w:val="18"/>
              </w:rPr>
              <w:t>d</w:t>
            </w:r>
            <w:r w:rsidRPr="00507299">
              <w:rPr>
                <w:color w:val="385623" w:themeColor="accent6" w:themeShade="80"/>
                <w:sz w:val="18"/>
              </w:rPr>
              <w:t xml:space="preserve">emonstrate sufficient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s</w:t>
            </w:r>
            <w:r w:rsidRPr="00507299">
              <w:rPr>
                <w:color w:val="385623" w:themeColor="accent6" w:themeShade="80"/>
                <w:sz w:val="18"/>
              </w:rPr>
              <w:t xml:space="preserve">tanding including having no </w:t>
            </w:r>
            <w:r>
              <w:rPr>
                <w:color w:val="385623" w:themeColor="accent6" w:themeShade="80"/>
                <w:sz w:val="18"/>
              </w:rPr>
              <w:t>n</w:t>
            </w:r>
            <w:r w:rsidRPr="00507299">
              <w:rPr>
                <w:color w:val="385623" w:themeColor="accent6" w:themeShade="80"/>
                <w:sz w:val="18"/>
              </w:rPr>
              <w:t xml:space="preserve">egative </w:t>
            </w:r>
            <w:r>
              <w:rPr>
                <w:color w:val="385623" w:themeColor="accent6" w:themeShade="80"/>
                <w:sz w:val="18"/>
              </w:rPr>
              <w:t>a</w:t>
            </w:r>
            <w:r w:rsidRPr="00507299">
              <w:rPr>
                <w:color w:val="385623" w:themeColor="accent6" w:themeShade="80"/>
                <w:sz w:val="18"/>
              </w:rPr>
              <w:t xml:space="preserve">ssets, </w:t>
            </w:r>
            <w:r>
              <w:rPr>
                <w:color w:val="385623" w:themeColor="accent6" w:themeShade="80"/>
                <w:sz w:val="18"/>
              </w:rPr>
              <w:t>e</w:t>
            </w:r>
            <w:r w:rsidRPr="00507299">
              <w:rPr>
                <w:color w:val="385623" w:themeColor="accent6" w:themeShade="80"/>
                <w:sz w:val="18"/>
              </w:rPr>
              <w:t xml:space="preserve">xcept when </w:t>
            </w:r>
            <w:r>
              <w:rPr>
                <w:color w:val="385623" w:themeColor="accent6" w:themeShade="80"/>
                <w:sz w:val="18"/>
              </w:rPr>
              <w:t>they a</w:t>
            </w:r>
            <w:r w:rsidRPr="00507299">
              <w:rPr>
                <w:color w:val="385623" w:themeColor="accent6" w:themeShade="80"/>
                <w:sz w:val="18"/>
              </w:rPr>
              <w:t xml:space="preserve">re </w:t>
            </w:r>
            <w:r>
              <w:rPr>
                <w:color w:val="385623" w:themeColor="accent6" w:themeShade="80"/>
                <w:sz w:val="18"/>
              </w:rPr>
              <w:t>c</w:t>
            </w:r>
            <w:r w:rsidRPr="00507299">
              <w:rPr>
                <w:color w:val="385623" w:themeColor="accent6" w:themeShade="80"/>
                <w:sz w:val="18"/>
              </w:rPr>
              <w:t>overed</w:t>
            </w:r>
          </w:p>
        </w:tc>
      </w:tr>
      <w:tr w:rsidR="00B57983" w14:paraId="52C02F62"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6DFCCCB"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s</w:t>
            </w:r>
            <w:r w:rsidRPr="00507299">
              <w:rPr>
                <w:color w:val="385623" w:themeColor="accent6" w:themeShade="80"/>
                <w:sz w:val="18"/>
              </w:rPr>
              <w:t xml:space="preserve">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r</w:t>
            </w:r>
            <w:r w:rsidRPr="00507299">
              <w:rPr>
                <w:color w:val="385623" w:themeColor="accent6" w:themeShade="80"/>
                <w:sz w:val="18"/>
              </w:rPr>
              <w:t xml:space="preserve">esources to </w:t>
            </w:r>
            <w:r>
              <w:rPr>
                <w:color w:val="385623" w:themeColor="accent6" w:themeShade="80"/>
                <w:sz w:val="18"/>
              </w:rPr>
              <w:t>c</w:t>
            </w:r>
            <w:r w:rsidRPr="00507299">
              <w:rPr>
                <w:color w:val="385623" w:themeColor="accent6" w:themeShade="80"/>
                <w:sz w:val="18"/>
              </w:rPr>
              <w:t xml:space="preserve">over the </w:t>
            </w:r>
            <w:r>
              <w:rPr>
                <w:color w:val="385623" w:themeColor="accent6" w:themeShade="80"/>
                <w:sz w:val="18"/>
              </w:rPr>
              <w:t>r</w:t>
            </w:r>
            <w:r w:rsidRPr="00507299">
              <w:rPr>
                <w:color w:val="385623" w:themeColor="accent6" w:themeShade="80"/>
                <w:sz w:val="18"/>
              </w:rPr>
              <w:t xml:space="preserve">eference </w:t>
            </w:r>
            <w:r>
              <w:rPr>
                <w:color w:val="385623" w:themeColor="accent6" w:themeShade="80"/>
                <w:sz w:val="18"/>
              </w:rPr>
              <w:t>a</w:t>
            </w:r>
            <w:r w:rsidRPr="00507299">
              <w:rPr>
                <w:color w:val="385623" w:themeColor="accent6" w:themeShade="80"/>
                <w:sz w:val="18"/>
              </w:rPr>
              <w:t xml:space="preserve">mount not </w:t>
            </w:r>
            <w:r>
              <w:rPr>
                <w:color w:val="385623" w:themeColor="accent6" w:themeShade="80"/>
                <w:sz w:val="18"/>
              </w:rPr>
              <w:t>c</w:t>
            </w:r>
            <w:r w:rsidRPr="00507299">
              <w:rPr>
                <w:color w:val="385623" w:themeColor="accent6" w:themeShade="80"/>
                <w:sz w:val="18"/>
              </w:rPr>
              <w:t xml:space="preserve">overed by the </w:t>
            </w:r>
            <w:r>
              <w:rPr>
                <w:color w:val="385623" w:themeColor="accent6" w:themeShade="80"/>
                <w:sz w:val="18"/>
              </w:rPr>
              <w:t>g</w:t>
            </w:r>
            <w:r w:rsidRPr="00507299">
              <w:rPr>
                <w:color w:val="385623" w:themeColor="accent6" w:themeShade="80"/>
                <w:sz w:val="18"/>
              </w:rPr>
              <w:t>uarantee</w:t>
            </w:r>
          </w:p>
        </w:tc>
      </w:tr>
    </w:tbl>
    <w:p w14:paraId="1BFECC73" w14:textId="358FE0E6" w:rsidR="00E8277C" w:rsidRPr="00E8277C" w:rsidRDefault="00B57983" w:rsidP="00E8277C">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49</w:t>
      </w:r>
      <w:r w:rsidR="002C5166">
        <w:rPr>
          <w:noProof/>
        </w:rPr>
        <w:fldChar w:fldCharType="end"/>
      </w:r>
      <w:r>
        <w:t xml:space="preserve"> </w:t>
      </w:r>
      <w:r w:rsidR="003C7306" w:rsidRPr="003C7306">
        <w:t>Conditions to be verified by customs authorities – Comprehensive Guarantee – 30% reduction (potential debt) – Applicant is not holder of AEO Authorisation</w:t>
      </w:r>
    </w:p>
    <w:p w14:paraId="15146BAE" w14:textId="17EFC894" w:rsidR="00B57983" w:rsidRPr="00DB60AD" w:rsidRDefault="00B57983" w:rsidP="00B57983">
      <w:pPr>
        <w:keepNext/>
      </w:pPr>
      <w:r>
        <w:t xml:space="preserve">When </w:t>
      </w:r>
      <w:r>
        <w:rPr>
          <w:b/>
        </w:rPr>
        <w:t>a level of</w:t>
      </w:r>
      <w:r w:rsidRPr="007038EB">
        <w:rPr>
          <w:b/>
        </w:rPr>
        <w:t xml:space="preserve"> reduction</w:t>
      </w:r>
      <w:r w:rsidR="008954AF">
        <w:rPr>
          <w:b/>
        </w:rPr>
        <w:t xml:space="preserve"> to 30%</w:t>
      </w:r>
      <w:r>
        <w:t xml:space="preserve"> is requested, for any of the </w:t>
      </w:r>
      <w:r w:rsidR="003C7306">
        <w:t>potential customs debts</w:t>
      </w:r>
      <w:r>
        <w:t xml:space="preserve">, and when the </w:t>
      </w:r>
      <w:r w:rsidRPr="007038EB">
        <w:rPr>
          <w:b/>
        </w:rPr>
        <w:t>applicant is holder of an AEO authorisation</w:t>
      </w:r>
      <w:r>
        <w:t>, the following check must be performed:</w:t>
      </w:r>
    </w:p>
    <w:tbl>
      <w:tblPr>
        <w:tblStyle w:val="GridTable5Dark-Accent61"/>
        <w:tblW w:w="5000" w:type="pct"/>
        <w:tblLook w:val="0420" w:firstRow="1" w:lastRow="0" w:firstColumn="0" w:lastColumn="0" w:noHBand="0" w:noVBand="1"/>
      </w:tblPr>
      <w:tblGrid>
        <w:gridCol w:w="8276"/>
        <w:gridCol w:w="1012"/>
      </w:tblGrid>
      <w:tr w:rsidR="00B57983" w14:paraId="666786A3"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4B73AB15" w14:textId="77777777" w:rsidR="00B57983" w:rsidRDefault="00B57983" w:rsidP="00F9569E">
            <w:pPr>
              <w:keepNext/>
              <w:spacing w:after="0"/>
              <w:jc w:val="left"/>
            </w:pPr>
            <w:r>
              <w:t>Conditions to be verified by the customs authorities</w:t>
            </w:r>
          </w:p>
        </w:tc>
        <w:tc>
          <w:tcPr>
            <w:tcW w:w="515" w:type="pct"/>
            <w:vAlign w:val="center"/>
          </w:tcPr>
          <w:p w14:paraId="2F77194D" w14:textId="77777777" w:rsidR="00B57983" w:rsidRDefault="00B57983" w:rsidP="00F9569E">
            <w:pPr>
              <w:keepNext/>
              <w:spacing w:after="0"/>
              <w:jc w:val="center"/>
            </w:pPr>
            <w:r>
              <w:t>CGU-30</w:t>
            </w:r>
          </w:p>
          <w:p w14:paraId="07125C31" w14:textId="77777777" w:rsidR="00B57983" w:rsidRDefault="00B57983" w:rsidP="00F9569E">
            <w:pPr>
              <w:keepNext/>
              <w:spacing w:after="0"/>
              <w:jc w:val="center"/>
            </w:pPr>
            <w:r>
              <w:rPr>
                <w:noProof/>
                <w:lang w:eastAsia="en-GB"/>
              </w:rPr>
              <w:drawing>
                <wp:inline distT="0" distB="0" distL="0" distR="0" wp14:anchorId="44D0AFA2" wp14:editId="14EEB771">
                  <wp:extent cx="180000" cy="180000"/>
                  <wp:effectExtent l="0" t="0" r="0" b="0"/>
                  <wp:docPr id="12" name="Graphic 1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25001882" wp14:editId="0FB8FE62">
                  <wp:extent cx="179705" cy="179705"/>
                  <wp:effectExtent l="0" t="0" r="0" b="0"/>
                  <wp:docPr id="13" name="Graphic 1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4F7C6A35"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CA4F5F4" w14:textId="77777777" w:rsidR="00B57983" w:rsidRPr="006531B1" w:rsidRDefault="00B57983" w:rsidP="00F9569E">
            <w:pPr>
              <w:keepNext/>
              <w:spacing w:after="0"/>
              <w:jc w:val="left"/>
              <w:rPr>
                <w:color w:val="385623" w:themeColor="accent6" w:themeShade="80"/>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s</w:t>
            </w:r>
            <w:r w:rsidRPr="00507299">
              <w:rPr>
                <w:color w:val="385623" w:themeColor="accent6" w:themeShade="80"/>
                <w:sz w:val="18"/>
              </w:rPr>
              <w:t xml:space="preserve">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r</w:t>
            </w:r>
            <w:r w:rsidRPr="00507299">
              <w:rPr>
                <w:color w:val="385623" w:themeColor="accent6" w:themeShade="80"/>
                <w:sz w:val="18"/>
              </w:rPr>
              <w:t xml:space="preserve">esources to </w:t>
            </w:r>
            <w:r>
              <w:rPr>
                <w:color w:val="385623" w:themeColor="accent6" w:themeShade="80"/>
                <w:sz w:val="18"/>
              </w:rPr>
              <w:t>c</w:t>
            </w:r>
            <w:r w:rsidRPr="00507299">
              <w:rPr>
                <w:color w:val="385623" w:themeColor="accent6" w:themeShade="80"/>
                <w:sz w:val="18"/>
              </w:rPr>
              <w:t xml:space="preserve">over the </w:t>
            </w:r>
            <w:r>
              <w:rPr>
                <w:color w:val="385623" w:themeColor="accent6" w:themeShade="80"/>
                <w:sz w:val="18"/>
              </w:rPr>
              <w:t>r</w:t>
            </w:r>
            <w:r w:rsidRPr="00507299">
              <w:rPr>
                <w:color w:val="385623" w:themeColor="accent6" w:themeShade="80"/>
                <w:sz w:val="18"/>
              </w:rPr>
              <w:t xml:space="preserve">eference </w:t>
            </w:r>
            <w:r>
              <w:rPr>
                <w:color w:val="385623" w:themeColor="accent6" w:themeShade="80"/>
                <w:sz w:val="18"/>
              </w:rPr>
              <w:t>a</w:t>
            </w:r>
            <w:r w:rsidRPr="00507299">
              <w:rPr>
                <w:color w:val="385623" w:themeColor="accent6" w:themeShade="80"/>
                <w:sz w:val="18"/>
              </w:rPr>
              <w:t xml:space="preserve">mount not </w:t>
            </w:r>
            <w:r>
              <w:rPr>
                <w:color w:val="385623" w:themeColor="accent6" w:themeShade="80"/>
                <w:sz w:val="18"/>
              </w:rPr>
              <w:t>c</w:t>
            </w:r>
            <w:r w:rsidRPr="00507299">
              <w:rPr>
                <w:color w:val="385623" w:themeColor="accent6" w:themeShade="80"/>
                <w:sz w:val="18"/>
              </w:rPr>
              <w:t xml:space="preserve">overed by the </w:t>
            </w:r>
            <w:r>
              <w:rPr>
                <w:color w:val="385623" w:themeColor="accent6" w:themeShade="80"/>
                <w:sz w:val="18"/>
              </w:rPr>
              <w:t>g</w:t>
            </w:r>
            <w:r w:rsidRPr="00507299">
              <w:rPr>
                <w:color w:val="385623" w:themeColor="accent6" w:themeShade="80"/>
                <w:sz w:val="18"/>
              </w:rPr>
              <w:t>uarantee</w:t>
            </w:r>
          </w:p>
        </w:tc>
      </w:tr>
    </w:tbl>
    <w:p w14:paraId="7303418D" w14:textId="0F5D9E8A"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50</w:t>
      </w:r>
      <w:r w:rsidR="002C5166">
        <w:rPr>
          <w:noProof/>
        </w:rPr>
        <w:fldChar w:fldCharType="end"/>
      </w:r>
      <w:r>
        <w:t xml:space="preserve"> Conditions to be verified by customs authorities – Comprehensive Guarantee – 30% reduction (</w:t>
      </w:r>
      <w:r w:rsidR="00E95C75">
        <w:t>potential</w:t>
      </w:r>
      <w:r>
        <w:t xml:space="preserve"> debt) – Applicant is holder of AEO Authorisation</w:t>
      </w:r>
    </w:p>
    <w:p w14:paraId="61DB2857" w14:textId="64EE8977" w:rsidR="00E8277C" w:rsidRPr="00DB60AD" w:rsidRDefault="00E8277C" w:rsidP="00E8277C">
      <w:pPr>
        <w:keepNext/>
      </w:pPr>
      <w:r>
        <w:t xml:space="preserve">When </w:t>
      </w:r>
      <w:r>
        <w:rPr>
          <w:b/>
        </w:rPr>
        <w:t>a level of</w:t>
      </w:r>
      <w:r w:rsidRPr="007038EB">
        <w:rPr>
          <w:b/>
        </w:rPr>
        <w:t xml:space="preserve"> reduction</w:t>
      </w:r>
      <w:r w:rsidR="008954AF">
        <w:rPr>
          <w:b/>
        </w:rPr>
        <w:t xml:space="preserve"> to 30%</w:t>
      </w:r>
      <w:r>
        <w:t xml:space="preserve"> is requested, for any of the existing customs debts, and when the </w:t>
      </w:r>
      <w:r w:rsidRPr="007038EB">
        <w:rPr>
          <w:b/>
        </w:rPr>
        <w:t>applicant is holder of an AEO authorisation</w:t>
      </w:r>
      <w:r>
        <w:t>, the following check must be performed:</w:t>
      </w:r>
    </w:p>
    <w:tbl>
      <w:tblPr>
        <w:tblStyle w:val="GridTable5Dark-Accent61"/>
        <w:tblW w:w="5000" w:type="pct"/>
        <w:tblLook w:val="0420" w:firstRow="1" w:lastRow="0" w:firstColumn="0" w:lastColumn="0" w:noHBand="0" w:noVBand="1"/>
      </w:tblPr>
      <w:tblGrid>
        <w:gridCol w:w="8276"/>
        <w:gridCol w:w="1012"/>
      </w:tblGrid>
      <w:tr w:rsidR="00E8277C" w14:paraId="4E59F9EA" w14:textId="77777777" w:rsidTr="005A484F">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2FA7733D" w14:textId="77777777" w:rsidR="00E8277C" w:rsidRDefault="00E8277C" w:rsidP="005A484F">
            <w:pPr>
              <w:keepNext/>
              <w:spacing w:after="0"/>
              <w:jc w:val="left"/>
            </w:pPr>
            <w:r>
              <w:t>Conditions to be verified by the customs authorities</w:t>
            </w:r>
          </w:p>
        </w:tc>
        <w:tc>
          <w:tcPr>
            <w:tcW w:w="515" w:type="pct"/>
            <w:vAlign w:val="center"/>
          </w:tcPr>
          <w:p w14:paraId="45FCB8A3" w14:textId="77777777" w:rsidR="00E8277C" w:rsidRDefault="00E8277C" w:rsidP="005A484F">
            <w:pPr>
              <w:keepNext/>
              <w:spacing w:after="0"/>
              <w:jc w:val="center"/>
            </w:pPr>
            <w:r>
              <w:t>CGU-30</w:t>
            </w:r>
          </w:p>
          <w:p w14:paraId="0B441804" w14:textId="77777777" w:rsidR="00E8277C" w:rsidRDefault="00E8277C" w:rsidP="005A484F">
            <w:pPr>
              <w:keepNext/>
              <w:spacing w:after="0"/>
              <w:jc w:val="center"/>
            </w:pPr>
            <w:r>
              <w:rPr>
                <w:noProof/>
                <w:lang w:eastAsia="en-GB"/>
              </w:rPr>
              <w:drawing>
                <wp:inline distT="0" distB="0" distL="0" distR="0" wp14:anchorId="66382B80" wp14:editId="13E9B5E1">
                  <wp:extent cx="180000" cy="180000"/>
                  <wp:effectExtent l="0" t="0" r="0" b="0"/>
                  <wp:docPr id="11" name="Graphic 12"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7F32D31" wp14:editId="171969F9">
                  <wp:extent cx="179705" cy="179705"/>
                  <wp:effectExtent l="0" t="0" r="0" b="0"/>
                  <wp:docPr id="14" name="Graphic 1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E8277C" w14:paraId="514953D0" w14:textId="77777777" w:rsidTr="005A484F">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CD56324" w14:textId="77777777" w:rsidR="00E8277C" w:rsidRPr="006531B1" w:rsidRDefault="00E8277C" w:rsidP="005A484F">
            <w:pPr>
              <w:keepNext/>
              <w:spacing w:after="0"/>
              <w:jc w:val="left"/>
              <w:rPr>
                <w:color w:val="385623" w:themeColor="accent6" w:themeShade="80"/>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s</w:t>
            </w:r>
            <w:r w:rsidRPr="00507299">
              <w:rPr>
                <w:color w:val="385623" w:themeColor="accent6" w:themeShade="80"/>
                <w:sz w:val="18"/>
              </w:rPr>
              <w:t xml:space="preserve">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r</w:t>
            </w:r>
            <w:r w:rsidRPr="00507299">
              <w:rPr>
                <w:color w:val="385623" w:themeColor="accent6" w:themeShade="80"/>
                <w:sz w:val="18"/>
              </w:rPr>
              <w:t xml:space="preserve">esources to </w:t>
            </w:r>
            <w:r>
              <w:rPr>
                <w:color w:val="385623" w:themeColor="accent6" w:themeShade="80"/>
                <w:sz w:val="18"/>
              </w:rPr>
              <w:t>c</w:t>
            </w:r>
            <w:r w:rsidRPr="00507299">
              <w:rPr>
                <w:color w:val="385623" w:themeColor="accent6" w:themeShade="80"/>
                <w:sz w:val="18"/>
              </w:rPr>
              <w:t xml:space="preserve">over the </w:t>
            </w:r>
            <w:r>
              <w:rPr>
                <w:color w:val="385623" w:themeColor="accent6" w:themeShade="80"/>
                <w:sz w:val="18"/>
              </w:rPr>
              <w:t>r</w:t>
            </w:r>
            <w:r w:rsidRPr="00507299">
              <w:rPr>
                <w:color w:val="385623" w:themeColor="accent6" w:themeShade="80"/>
                <w:sz w:val="18"/>
              </w:rPr>
              <w:t xml:space="preserve">eference </w:t>
            </w:r>
            <w:r>
              <w:rPr>
                <w:color w:val="385623" w:themeColor="accent6" w:themeShade="80"/>
                <w:sz w:val="18"/>
              </w:rPr>
              <w:t>a</w:t>
            </w:r>
            <w:r w:rsidRPr="00507299">
              <w:rPr>
                <w:color w:val="385623" w:themeColor="accent6" w:themeShade="80"/>
                <w:sz w:val="18"/>
              </w:rPr>
              <w:t xml:space="preserve">mount not </w:t>
            </w:r>
            <w:r>
              <w:rPr>
                <w:color w:val="385623" w:themeColor="accent6" w:themeShade="80"/>
                <w:sz w:val="18"/>
              </w:rPr>
              <w:t>c</w:t>
            </w:r>
            <w:r w:rsidRPr="00507299">
              <w:rPr>
                <w:color w:val="385623" w:themeColor="accent6" w:themeShade="80"/>
                <w:sz w:val="18"/>
              </w:rPr>
              <w:t xml:space="preserve">overed by the </w:t>
            </w:r>
            <w:r>
              <w:rPr>
                <w:color w:val="385623" w:themeColor="accent6" w:themeShade="80"/>
                <w:sz w:val="18"/>
              </w:rPr>
              <w:t>g</w:t>
            </w:r>
            <w:r w:rsidRPr="00507299">
              <w:rPr>
                <w:color w:val="385623" w:themeColor="accent6" w:themeShade="80"/>
                <w:sz w:val="18"/>
              </w:rPr>
              <w:t>uarantee</w:t>
            </w:r>
          </w:p>
        </w:tc>
      </w:tr>
    </w:tbl>
    <w:p w14:paraId="05213698" w14:textId="0834C7E2" w:rsidR="00E8277C" w:rsidRDefault="00E8277C" w:rsidP="00E8277C">
      <w:pPr>
        <w:pStyle w:val="Caption"/>
      </w:pPr>
      <w:r>
        <w:t xml:space="preserve">Table </w:t>
      </w:r>
      <w:r>
        <w:rPr>
          <w:noProof/>
        </w:rPr>
        <w:fldChar w:fldCharType="begin"/>
      </w:r>
      <w:r>
        <w:rPr>
          <w:noProof/>
        </w:rPr>
        <w:instrText xml:space="preserve"> SEQ Table \* ARABIC </w:instrText>
      </w:r>
      <w:r>
        <w:rPr>
          <w:noProof/>
        </w:rPr>
        <w:fldChar w:fldCharType="separate"/>
      </w:r>
      <w:r w:rsidR="00E01BA8">
        <w:rPr>
          <w:noProof/>
        </w:rPr>
        <w:t>51</w:t>
      </w:r>
      <w:r>
        <w:rPr>
          <w:noProof/>
        </w:rPr>
        <w:fldChar w:fldCharType="end"/>
      </w:r>
      <w:r>
        <w:t xml:space="preserve"> Conditions to be verified by customs authorities – Comprehensive Guarantee – 30% reduction (existing debt) – Applicant is holder of AEO Authorisation</w:t>
      </w:r>
    </w:p>
    <w:p w14:paraId="2F21C996" w14:textId="77777777" w:rsidR="00E8277C" w:rsidRPr="00E8277C" w:rsidRDefault="00E8277C" w:rsidP="00E8277C"/>
    <w:p w14:paraId="39E3198E" w14:textId="2AECD26C" w:rsidR="00B57983" w:rsidRPr="00DB60AD" w:rsidRDefault="00B57983" w:rsidP="00B57983">
      <w:pPr>
        <w:keepNext/>
      </w:pPr>
      <w:r>
        <w:t xml:space="preserve">When </w:t>
      </w:r>
      <w:r>
        <w:rPr>
          <w:b/>
        </w:rPr>
        <w:t xml:space="preserve">a level </w:t>
      </w:r>
      <w:r w:rsidR="008954AF">
        <w:rPr>
          <w:b/>
        </w:rPr>
        <w:t xml:space="preserve">of </w:t>
      </w:r>
      <w:r>
        <w:rPr>
          <w:b/>
        </w:rPr>
        <w:t>reduction</w:t>
      </w:r>
      <w:r w:rsidR="008954AF">
        <w:rPr>
          <w:b/>
        </w:rPr>
        <w:t xml:space="preserve"> to 50%</w:t>
      </w:r>
      <w:r>
        <w:t xml:space="preserve"> is requested, for potential customs debts, and 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57983" w14:paraId="38C577CE"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58583DD7" w14:textId="77777777" w:rsidR="00B57983" w:rsidRDefault="00B57983" w:rsidP="00F9569E">
            <w:pPr>
              <w:keepNext/>
              <w:spacing w:after="0"/>
              <w:jc w:val="left"/>
              <w:rPr>
                <w:b w:val="0"/>
                <w:bCs w:val="0"/>
              </w:rPr>
            </w:pPr>
            <w:r>
              <w:t>Conditions to be verified by the customs authorities</w:t>
            </w:r>
          </w:p>
        </w:tc>
        <w:tc>
          <w:tcPr>
            <w:tcW w:w="545" w:type="pct"/>
            <w:vAlign w:val="center"/>
          </w:tcPr>
          <w:p w14:paraId="4C495877" w14:textId="77777777" w:rsidR="00B57983" w:rsidRDefault="00B57983" w:rsidP="00F9569E">
            <w:pPr>
              <w:keepNext/>
              <w:spacing w:after="0"/>
              <w:jc w:val="center"/>
            </w:pPr>
            <w:r>
              <w:t>CGU-50</w:t>
            </w:r>
          </w:p>
          <w:p w14:paraId="34D3B4A2" w14:textId="77777777" w:rsidR="00B57983" w:rsidRDefault="00B57983" w:rsidP="00F9569E">
            <w:pPr>
              <w:keepNext/>
              <w:spacing w:after="0"/>
              <w:jc w:val="center"/>
            </w:pPr>
            <w:r>
              <w:rPr>
                <w:noProof/>
                <w:lang w:eastAsia="en-GB"/>
              </w:rPr>
              <w:drawing>
                <wp:inline distT="0" distB="0" distL="0" distR="0" wp14:anchorId="4703B032" wp14:editId="738B49A6">
                  <wp:extent cx="180000" cy="180000"/>
                  <wp:effectExtent l="0" t="0" r="0" b="0"/>
                  <wp:docPr id="44" name="Graphic 4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1955D31" wp14:editId="1A24EC42">
                  <wp:extent cx="179705" cy="179705"/>
                  <wp:effectExtent l="0" t="0" r="0" b="0"/>
                  <wp:docPr id="45" name="Graphic 4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19A043A8"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0A91E238"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i</w:t>
            </w:r>
            <w:r w:rsidRPr="00507299">
              <w:rPr>
                <w:color w:val="385623" w:themeColor="accent6" w:themeShade="80"/>
                <w:sz w:val="18"/>
              </w:rPr>
              <w:t xml:space="preserve">s </w:t>
            </w:r>
            <w:r>
              <w:rPr>
                <w:color w:val="385623" w:themeColor="accent6" w:themeShade="80"/>
                <w:sz w:val="18"/>
              </w:rPr>
              <w:t>r</w:t>
            </w:r>
            <w:r w:rsidRPr="00507299">
              <w:rPr>
                <w:color w:val="385623" w:themeColor="accent6" w:themeShade="80"/>
                <w:sz w:val="18"/>
              </w:rPr>
              <w:t xml:space="preserve">egular </w:t>
            </w:r>
            <w:r>
              <w:rPr>
                <w:color w:val="385623" w:themeColor="accent6" w:themeShade="80"/>
                <w:sz w:val="18"/>
              </w:rPr>
              <w:t>u</w:t>
            </w:r>
            <w:r w:rsidRPr="00507299">
              <w:rPr>
                <w:color w:val="385623" w:themeColor="accent6" w:themeShade="80"/>
                <w:sz w:val="18"/>
              </w:rPr>
              <w:t xml:space="preserve">ser to the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p</w:t>
            </w:r>
            <w:r w:rsidRPr="00507299">
              <w:rPr>
                <w:color w:val="385623" w:themeColor="accent6" w:themeShade="80"/>
                <w:sz w:val="18"/>
              </w:rPr>
              <w:t xml:space="preserve">rocedures </w:t>
            </w:r>
            <w:r>
              <w:rPr>
                <w:color w:val="385623" w:themeColor="accent6" w:themeShade="80"/>
                <w:sz w:val="18"/>
              </w:rPr>
              <w:t>i</w:t>
            </w:r>
            <w:r w:rsidRPr="00507299">
              <w:rPr>
                <w:color w:val="385623" w:themeColor="accent6" w:themeShade="80"/>
                <w:sz w:val="18"/>
              </w:rPr>
              <w:t xml:space="preserve">nvolved or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c</w:t>
            </w:r>
            <w:r w:rsidRPr="00507299">
              <w:rPr>
                <w:color w:val="385623" w:themeColor="accent6" w:themeShade="80"/>
                <w:sz w:val="18"/>
              </w:rPr>
              <w:t xml:space="preserve">apacity to </w:t>
            </w:r>
            <w:r>
              <w:rPr>
                <w:color w:val="385623" w:themeColor="accent6" w:themeShade="80"/>
                <w:sz w:val="18"/>
              </w:rPr>
              <w:t>f</w:t>
            </w:r>
            <w:r w:rsidRPr="00507299">
              <w:rPr>
                <w:color w:val="385623" w:themeColor="accent6" w:themeShade="80"/>
                <w:sz w:val="18"/>
              </w:rPr>
              <w:t xml:space="preserve">ulfil </w:t>
            </w:r>
            <w:r>
              <w:rPr>
                <w:color w:val="385623" w:themeColor="accent6" w:themeShade="80"/>
                <w:sz w:val="18"/>
              </w:rPr>
              <w:t>o</w:t>
            </w:r>
            <w:r w:rsidRPr="00507299">
              <w:rPr>
                <w:color w:val="385623" w:themeColor="accent6" w:themeShade="80"/>
                <w:sz w:val="18"/>
              </w:rPr>
              <w:t>bligations</w:t>
            </w:r>
          </w:p>
        </w:tc>
      </w:tr>
      <w:tr w:rsidR="00B57983" w14:paraId="048826BD" w14:textId="77777777" w:rsidTr="00F9569E">
        <w:trPr>
          <w:trHeight w:val="454"/>
        </w:trPr>
        <w:tc>
          <w:tcPr>
            <w:tcW w:w="5000" w:type="pct"/>
            <w:gridSpan w:val="2"/>
            <w:vAlign w:val="center"/>
          </w:tcPr>
          <w:p w14:paraId="3450382F"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not </w:t>
            </w:r>
            <w:r>
              <w:rPr>
                <w:color w:val="385623" w:themeColor="accent6" w:themeShade="80"/>
                <w:sz w:val="18"/>
              </w:rPr>
              <w:t>b</w:t>
            </w:r>
            <w:r w:rsidRPr="00507299">
              <w:rPr>
                <w:color w:val="385623" w:themeColor="accent6" w:themeShade="80"/>
                <w:sz w:val="18"/>
              </w:rPr>
              <w:t xml:space="preserve">een </w:t>
            </w:r>
            <w:r>
              <w:rPr>
                <w:color w:val="385623" w:themeColor="accent6" w:themeShade="80"/>
                <w:sz w:val="18"/>
              </w:rPr>
              <w:t>c</w:t>
            </w:r>
            <w:r w:rsidRPr="00507299">
              <w:rPr>
                <w:color w:val="385623" w:themeColor="accent6" w:themeShade="80"/>
                <w:sz w:val="18"/>
              </w:rPr>
              <w:t xml:space="preserve">onvicted of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c</w:t>
            </w:r>
            <w:r w:rsidRPr="00507299">
              <w:rPr>
                <w:color w:val="385623" w:themeColor="accent6" w:themeShade="80"/>
                <w:sz w:val="18"/>
              </w:rPr>
              <w:t xml:space="preserve">riminal </w:t>
            </w:r>
            <w:r>
              <w:rPr>
                <w:color w:val="385623" w:themeColor="accent6" w:themeShade="80"/>
                <w:sz w:val="18"/>
              </w:rPr>
              <w:t>o</w:t>
            </w:r>
            <w:r w:rsidRPr="00507299">
              <w:rPr>
                <w:color w:val="385623" w:themeColor="accent6" w:themeShade="80"/>
                <w:sz w:val="18"/>
              </w:rPr>
              <w:t xml:space="preserve">ffence or </w:t>
            </w:r>
            <w:r>
              <w:rPr>
                <w:color w:val="385623" w:themeColor="accent6" w:themeShade="80"/>
                <w:sz w:val="18"/>
              </w:rPr>
              <w:t>c</w:t>
            </w:r>
            <w:r w:rsidRPr="00507299">
              <w:rPr>
                <w:color w:val="385623" w:themeColor="accent6" w:themeShade="80"/>
                <w:sz w:val="18"/>
              </w:rPr>
              <w:t xml:space="preserve">ommitted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i</w:t>
            </w:r>
            <w:r w:rsidRPr="00507299">
              <w:rPr>
                <w:color w:val="385623" w:themeColor="accent6" w:themeShade="80"/>
                <w:sz w:val="18"/>
              </w:rPr>
              <w:t xml:space="preserve">nfringement of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l</w:t>
            </w:r>
            <w:r w:rsidRPr="00507299">
              <w:rPr>
                <w:color w:val="385623" w:themeColor="accent6" w:themeShade="80"/>
                <w:sz w:val="18"/>
              </w:rPr>
              <w:t xml:space="preserve">egislation or </w:t>
            </w:r>
            <w:r>
              <w:rPr>
                <w:color w:val="385623" w:themeColor="accent6" w:themeShade="80"/>
                <w:sz w:val="18"/>
              </w:rPr>
              <w:t>t</w:t>
            </w:r>
            <w:r w:rsidRPr="00507299">
              <w:rPr>
                <w:color w:val="385623" w:themeColor="accent6" w:themeShade="80"/>
                <w:sz w:val="18"/>
              </w:rPr>
              <w:t xml:space="preserve">axation </w:t>
            </w:r>
            <w:r>
              <w:rPr>
                <w:color w:val="385623" w:themeColor="accent6" w:themeShade="80"/>
                <w:sz w:val="18"/>
              </w:rPr>
              <w:t>r</w:t>
            </w:r>
            <w:r w:rsidRPr="00507299">
              <w:rPr>
                <w:color w:val="385623" w:themeColor="accent6" w:themeShade="80"/>
                <w:sz w:val="18"/>
              </w:rPr>
              <w:t>ules</w:t>
            </w:r>
          </w:p>
        </w:tc>
      </w:tr>
      <w:tr w:rsidR="00B57983" w14:paraId="7CF0B2F6"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642D4F5"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m</w:t>
            </w:r>
            <w:r w:rsidRPr="00507299">
              <w:rPr>
                <w:color w:val="385623" w:themeColor="accent6" w:themeShade="80"/>
                <w:sz w:val="18"/>
              </w:rPr>
              <w:t xml:space="preserve">aintains </w:t>
            </w:r>
            <w:r>
              <w:rPr>
                <w:color w:val="385623" w:themeColor="accent6" w:themeShade="80"/>
                <w:sz w:val="18"/>
              </w:rPr>
              <w:t>a</w:t>
            </w:r>
            <w:r w:rsidRPr="00507299">
              <w:rPr>
                <w:color w:val="385623" w:themeColor="accent6" w:themeShade="80"/>
                <w:sz w:val="18"/>
              </w:rPr>
              <w:t xml:space="preserve">ccounting </w:t>
            </w:r>
            <w:r>
              <w:rPr>
                <w:color w:val="385623" w:themeColor="accent6" w:themeShade="80"/>
                <w:sz w:val="18"/>
              </w:rPr>
              <w:t>s</w:t>
            </w:r>
            <w:r w:rsidRPr="00507299">
              <w:rPr>
                <w:color w:val="385623" w:themeColor="accent6" w:themeShade="80"/>
                <w:sz w:val="18"/>
              </w:rPr>
              <w:t xml:space="preserve">ystem which </w:t>
            </w:r>
            <w:r>
              <w:rPr>
                <w:color w:val="385623" w:themeColor="accent6" w:themeShade="80"/>
                <w:sz w:val="18"/>
              </w:rPr>
              <w:t>i</w:t>
            </w:r>
            <w:r w:rsidRPr="00507299">
              <w:rPr>
                <w:color w:val="385623" w:themeColor="accent6" w:themeShade="80"/>
                <w:sz w:val="18"/>
              </w:rPr>
              <w:t xml:space="preserve">s </w:t>
            </w:r>
            <w:r>
              <w:rPr>
                <w:color w:val="385623" w:themeColor="accent6" w:themeShade="80"/>
                <w:sz w:val="18"/>
              </w:rPr>
              <w:t>c</w:t>
            </w:r>
            <w:r w:rsidRPr="00507299">
              <w:rPr>
                <w:color w:val="385623" w:themeColor="accent6" w:themeShade="80"/>
                <w:sz w:val="18"/>
              </w:rPr>
              <w:t>onsistent with the GAAP</w:t>
            </w:r>
          </w:p>
        </w:tc>
      </w:tr>
      <w:tr w:rsidR="00B57983" w14:paraId="7C5A0A75" w14:textId="77777777" w:rsidTr="00F9569E">
        <w:trPr>
          <w:trHeight w:val="454"/>
        </w:trPr>
        <w:tc>
          <w:tcPr>
            <w:tcW w:w="5000" w:type="pct"/>
            <w:gridSpan w:val="2"/>
            <w:vAlign w:val="center"/>
          </w:tcPr>
          <w:p w14:paraId="390E803A"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an </w:t>
            </w:r>
            <w:r>
              <w:rPr>
                <w:color w:val="385623" w:themeColor="accent6" w:themeShade="80"/>
                <w:sz w:val="18"/>
              </w:rPr>
              <w:t>a</w:t>
            </w:r>
            <w:r w:rsidRPr="00507299">
              <w:rPr>
                <w:color w:val="385623" w:themeColor="accent6" w:themeShade="80"/>
                <w:sz w:val="18"/>
              </w:rPr>
              <w:t xml:space="preserve">dministrative </w:t>
            </w:r>
            <w:r>
              <w:rPr>
                <w:color w:val="385623" w:themeColor="accent6" w:themeShade="80"/>
                <w:sz w:val="18"/>
              </w:rPr>
              <w:t>o</w:t>
            </w:r>
            <w:r w:rsidRPr="00507299">
              <w:rPr>
                <w:color w:val="385623" w:themeColor="accent6" w:themeShade="80"/>
                <w:sz w:val="18"/>
              </w:rPr>
              <w:t xml:space="preserve">rganisation which </w:t>
            </w:r>
            <w:r>
              <w:rPr>
                <w:color w:val="385623" w:themeColor="accent6" w:themeShade="80"/>
                <w:sz w:val="18"/>
              </w:rPr>
              <w:t>c</w:t>
            </w:r>
            <w:r w:rsidRPr="00507299">
              <w:rPr>
                <w:color w:val="385623" w:themeColor="accent6" w:themeShade="80"/>
                <w:sz w:val="18"/>
              </w:rPr>
              <w:t xml:space="preserve">orresponds with the </w:t>
            </w:r>
            <w:r>
              <w:rPr>
                <w:color w:val="385623" w:themeColor="accent6" w:themeShade="80"/>
                <w:sz w:val="18"/>
              </w:rPr>
              <w:t>t</w:t>
            </w:r>
            <w:r w:rsidRPr="00507299">
              <w:rPr>
                <w:color w:val="385623" w:themeColor="accent6" w:themeShade="80"/>
                <w:sz w:val="18"/>
              </w:rPr>
              <w:t xml:space="preserve">ype and </w:t>
            </w:r>
            <w:r>
              <w:rPr>
                <w:color w:val="385623" w:themeColor="accent6" w:themeShade="80"/>
                <w:sz w:val="18"/>
              </w:rPr>
              <w:t>s</w:t>
            </w:r>
            <w:r w:rsidRPr="00507299">
              <w:rPr>
                <w:color w:val="385623" w:themeColor="accent6" w:themeShade="80"/>
                <w:sz w:val="18"/>
              </w:rPr>
              <w:t xml:space="preserve">ize of the </w:t>
            </w:r>
            <w:r>
              <w:rPr>
                <w:color w:val="385623" w:themeColor="accent6" w:themeShade="80"/>
                <w:sz w:val="18"/>
              </w:rPr>
              <w:t>b</w:t>
            </w:r>
            <w:r w:rsidRPr="00507299">
              <w:rPr>
                <w:color w:val="385623" w:themeColor="accent6" w:themeShade="80"/>
                <w:sz w:val="18"/>
              </w:rPr>
              <w:t>usiness</w:t>
            </w:r>
          </w:p>
        </w:tc>
      </w:tr>
      <w:tr w:rsidR="00B57983" w14:paraId="0DC5A77A"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5501F18"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Is not </w:t>
            </w:r>
            <w:r>
              <w:rPr>
                <w:color w:val="385623" w:themeColor="accent6" w:themeShade="80"/>
                <w:sz w:val="18"/>
              </w:rPr>
              <w:t>s</w:t>
            </w:r>
            <w:r w:rsidRPr="00507299">
              <w:rPr>
                <w:color w:val="385623" w:themeColor="accent6" w:themeShade="80"/>
                <w:sz w:val="18"/>
              </w:rPr>
              <w:t xml:space="preserve">ubject to </w:t>
            </w:r>
            <w:r>
              <w:rPr>
                <w:color w:val="385623" w:themeColor="accent6" w:themeShade="80"/>
                <w:sz w:val="18"/>
              </w:rPr>
              <w:t>b</w:t>
            </w:r>
            <w:r w:rsidRPr="00507299">
              <w:rPr>
                <w:color w:val="385623" w:themeColor="accent6" w:themeShade="80"/>
                <w:sz w:val="18"/>
              </w:rPr>
              <w:t>ankruptcy</w:t>
            </w:r>
          </w:p>
        </w:tc>
      </w:tr>
      <w:tr w:rsidR="00B57983" w14:paraId="6215E9B4" w14:textId="77777777" w:rsidTr="00F9569E">
        <w:trPr>
          <w:trHeight w:val="454"/>
        </w:trPr>
        <w:tc>
          <w:tcPr>
            <w:tcW w:w="5000" w:type="pct"/>
            <w:gridSpan w:val="2"/>
            <w:vAlign w:val="center"/>
          </w:tcPr>
          <w:p w14:paraId="72B698EE"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f</w:t>
            </w:r>
            <w:r w:rsidRPr="00507299">
              <w:rPr>
                <w:color w:val="385623" w:themeColor="accent6" w:themeShade="80"/>
                <w:sz w:val="18"/>
              </w:rPr>
              <w:t xml:space="preserve">ulfilled its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o</w:t>
            </w:r>
            <w:r w:rsidRPr="00507299">
              <w:rPr>
                <w:color w:val="385623" w:themeColor="accent6" w:themeShade="80"/>
                <w:sz w:val="18"/>
              </w:rPr>
              <w:t xml:space="preserve">bligations </w:t>
            </w:r>
            <w:r>
              <w:rPr>
                <w:color w:val="385623" w:themeColor="accent6" w:themeShade="80"/>
                <w:sz w:val="18"/>
              </w:rPr>
              <w:t>r</w:t>
            </w:r>
            <w:r w:rsidRPr="00507299">
              <w:rPr>
                <w:color w:val="385623" w:themeColor="accent6" w:themeShade="80"/>
                <w:sz w:val="18"/>
              </w:rPr>
              <w:t xml:space="preserve">egarding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d</w:t>
            </w:r>
            <w:r w:rsidRPr="00507299">
              <w:rPr>
                <w:color w:val="385623" w:themeColor="accent6" w:themeShade="80"/>
                <w:sz w:val="18"/>
              </w:rPr>
              <w:t xml:space="preserve">uties, </w:t>
            </w:r>
            <w:r>
              <w:rPr>
                <w:color w:val="385623" w:themeColor="accent6" w:themeShade="80"/>
                <w:sz w:val="18"/>
              </w:rPr>
              <w:t>t</w:t>
            </w:r>
            <w:r w:rsidRPr="00507299">
              <w:rPr>
                <w:color w:val="385623" w:themeColor="accent6" w:themeShade="80"/>
                <w:sz w:val="18"/>
              </w:rPr>
              <w:t xml:space="preserve">axes and </w:t>
            </w:r>
            <w:r>
              <w:rPr>
                <w:color w:val="385623" w:themeColor="accent6" w:themeShade="80"/>
                <w:sz w:val="18"/>
              </w:rPr>
              <w:t>o</w:t>
            </w:r>
            <w:r w:rsidRPr="00507299">
              <w:rPr>
                <w:color w:val="385623" w:themeColor="accent6" w:themeShade="80"/>
                <w:sz w:val="18"/>
              </w:rPr>
              <w:t xml:space="preserve">ther </w:t>
            </w:r>
            <w:r>
              <w:rPr>
                <w:color w:val="385623" w:themeColor="accent6" w:themeShade="80"/>
                <w:sz w:val="18"/>
              </w:rPr>
              <w:t>d</w:t>
            </w:r>
            <w:r w:rsidRPr="00507299">
              <w:rPr>
                <w:color w:val="385623" w:themeColor="accent6" w:themeShade="80"/>
                <w:sz w:val="18"/>
              </w:rPr>
              <w:t xml:space="preserve">uties during the </w:t>
            </w:r>
            <w:r>
              <w:rPr>
                <w:color w:val="385623" w:themeColor="accent6" w:themeShade="80"/>
                <w:sz w:val="18"/>
              </w:rPr>
              <w:t>last t</w:t>
            </w:r>
            <w:r w:rsidRPr="00507299">
              <w:rPr>
                <w:color w:val="385623" w:themeColor="accent6" w:themeShade="80"/>
                <w:sz w:val="18"/>
              </w:rPr>
              <w:t xml:space="preserve">hree </w:t>
            </w:r>
            <w:r>
              <w:rPr>
                <w:color w:val="385623" w:themeColor="accent6" w:themeShade="80"/>
                <w:sz w:val="18"/>
              </w:rPr>
              <w:t>y</w:t>
            </w:r>
            <w:r w:rsidRPr="00507299">
              <w:rPr>
                <w:color w:val="385623" w:themeColor="accent6" w:themeShade="80"/>
                <w:sz w:val="18"/>
              </w:rPr>
              <w:t>ears</w:t>
            </w:r>
          </w:p>
        </w:tc>
      </w:tr>
      <w:tr w:rsidR="00B57983" w14:paraId="6E0EC7F1"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DB39958"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can </w:t>
            </w:r>
            <w:r>
              <w:rPr>
                <w:color w:val="385623" w:themeColor="accent6" w:themeShade="80"/>
                <w:sz w:val="18"/>
              </w:rPr>
              <w:t>d</w:t>
            </w:r>
            <w:r w:rsidRPr="00507299">
              <w:rPr>
                <w:color w:val="385623" w:themeColor="accent6" w:themeShade="80"/>
                <w:sz w:val="18"/>
              </w:rPr>
              <w:t xml:space="preserve">emonstrate sufficient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s</w:t>
            </w:r>
            <w:r w:rsidRPr="00507299">
              <w:rPr>
                <w:color w:val="385623" w:themeColor="accent6" w:themeShade="80"/>
                <w:sz w:val="18"/>
              </w:rPr>
              <w:t xml:space="preserve">tanding including having no </w:t>
            </w:r>
            <w:r>
              <w:rPr>
                <w:color w:val="385623" w:themeColor="accent6" w:themeShade="80"/>
                <w:sz w:val="18"/>
              </w:rPr>
              <w:t>n</w:t>
            </w:r>
            <w:r w:rsidRPr="00507299">
              <w:rPr>
                <w:color w:val="385623" w:themeColor="accent6" w:themeShade="80"/>
                <w:sz w:val="18"/>
              </w:rPr>
              <w:t xml:space="preserve">egative </w:t>
            </w:r>
            <w:r>
              <w:rPr>
                <w:color w:val="385623" w:themeColor="accent6" w:themeShade="80"/>
                <w:sz w:val="18"/>
              </w:rPr>
              <w:t>a</w:t>
            </w:r>
            <w:r w:rsidRPr="00507299">
              <w:rPr>
                <w:color w:val="385623" w:themeColor="accent6" w:themeShade="80"/>
                <w:sz w:val="18"/>
              </w:rPr>
              <w:t xml:space="preserve">ssets, </w:t>
            </w:r>
            <w:r>
              <w:rPr>
                <w:color w:val="385623" w:themeColor="accent6" w:themeShade="80"/>
                <w:sz w:val="18"/>
              </w:rPr>
              <w:t>e</w:t>
            </w:r>
            <w:r w:rsidRPr="00507299">
              <w:rPr>
                <w:color w:val="385623" w:themeColor="accent6" w:themeShade="80"/>
                <w:sz w:val="18"/>
              </w:rPr>
              <w:t xml:space="preserve">xcept when </w:t>
            </w:r>
            <w:r>
              <w:rPr>
                <w:color w:val="385623" w:themeColor="accent6" w:themeShade="80"/>
                <w:sz w:val="18"/>
              </w:rPr>
              <w:t>they a</w:t>
            </w:r>
            <w:r w:rsidRPr="00507299">
              <w:rPr>
                <w:color w:val="385623" w:themeColor="accent6" w:themeShade="80"/>
                <w:sz w:val="18"/>
              </w:rPr>
              <w:t xml:space="preserve">re </w:t>
            </w:r>
            <w:r>
              <w:rPr>
                <w:color w:val="385623" w:themeColor="accent6" w:themeShade="80"/>
                <w:sz w:val="18"/>
              </w:rPr>
              <w:t>c</w:t>
            </w:r>
            <w:r w:rsidRPr="00507299">
              <w:rPr>
                <w:color w:val="385623" w:themeColor="accent6" w:themeShade="80"/>
                <w:sz w:val="18"/>
              </w:rPr>
              <w:t>overed</w:t>
            </w:r>
          </w:p>
        </w:tc>
      </w:tr>
      <w:tr w:rsidR="00B57983" w14:paraId="0F002674" w14:textId="77777777" w:rsidTr="00F9569E">
        <w:trPr>
          <w:trHeight w:val="454"/>
        </w:trPr>
        <w:tc>
          <w:tcPr>
            <w:tcW w:w="5000" w:type="pct"/>
            <w:gridSpan w:val="2"/>
            <w:vAlign w:val="center"/>
          </w:tcPr>
          <w:p w14:paraId="481955DF"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s</w:t>
            </w:r>
            <w:r w:rsidRPr="00507299">
              <w:rPr>
                <w:color w:val="385623" w:themeColor="accent6" w:themeShade="80"/>
                <w:sz w:val="18"/>
              </w:rPr>
              <w:t xml:space="preserve">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r</w:t>
            </w:r>
            <w:r w:rsidRPr="00507299">
              <w:rPr>
                <w:color w:val="385623" w:themeColor="accent6" w:themeShade="80"/>
                <w:sz w:val="18"/>
              </w:rPr>
              <w:t xml:space="preserve">esources to </w:t>
            </w:r>
            <w:r>
              <w:rPr>
                <w:color w:val="385623" w:themeColor="accent6" w:themeShade="80"/>
                <w:sz w:val="18"/>
              </w:rPr>
              <w:t>c</w:t>
            </w:r>
            <w:r w:rsidRPr="00507299">
              <w:rPr>
                <w:color w:val="385623" w:themeColor="accent6" w:themeShade="80"/>
                <w:sz w:val="18"/>
              </w:rPr>
              <w:t xml:space="preserve">over the </w:t>
            </w:r>
            <w:r>
              <w:rPr>
                <w:color w:val="385623" w:themeColor="accent6" w:themeShade="80"/>
                <w:sz w:val="18"/>
              </w:rPr>
              <w:t>r</w:t>
            </w:r>
            <w:r w:rsidRPr="00507299">
              <w:rPr>
                <w:color w:val="385623" w:themeColor="accent6" w:themeShade="80"/>
                <w:sz w:val="18"/>
              </w:rPr>
              <w:t xml:space="preserve">eference </w:t>
            </w:r>
            <w:r>
              <w:rPr>
                <w:color w:val="385623" w:themeColor="accent6" w:themeShade="80"/>
                <w:sz w:val="18"/>
              </w:rPr>
              <w:t>a</w:t>
            </w:r>
            <w:r w:rsidRPr="00507299">
              <w:rPr>
                <w:color w:val="385623" w:themeColor="accent6" w:themeShade="80"/>
                <w:sz w:val="18"/>
              </w:rPr>
              <w:t xml:space="preserve">mount not </w:t>
            </w:r>
            <w:r>
              <w:rPr>
                <w:color w:val="385623" w:themeColor="accent6" w:themeShade="80"/>
                <w:sz w:val="18"/>
              </w:rPr>
              <w:t>c</w:t>
            </w:r>
            <w:r w:rsidRPr="00507299">
              <w:rPr>
                <w:color w:val="385623" w:themeColor="accent6" w:themeShade="80"/>
                <w:sz w:val="18"/>
              </w:rPr>
              <w:t xml:space="preserve">overed by the </w:t>
            </w:r>
            <w:r>
              <w:rPr>
                <w:color w:val="385623" w:themeColor="accent6" w:themeShade="80"/>
                <w:sz w:val="18"/>
              </w:rPr>
              <w:t>g</w:t>
            </w:r>
            <w:r w:rsidRPr="00507299">
              <w:rPr>
                <w:color w:val="385623" w:themeColor="accent6" w:themeShade="80"/>
                <w:sz w:val="18"/>
              </w:rPr>
              <w:t>uarantee</w:t>
            </w:r>
          </w:p>
        </w:tc>
      </w:tr>
    </w:tbl>
    <w:p w14:paraId="13CFECD6" w14:textId="5B5EF6BC"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52</w:t>
      </w:r>
      <w:r w:rsidR="002C5166">
        <w:rPr>
          <w:noProof/>
        </w:rPr>
        <w:fldChar w:fldCharType="end"/>
      </w:r>
      <w:r>
        <w:t xml:space="preserve"> Conditions to be verified by customs authorities – Comprehensive Guarantee – 50% reduction (potential debts) – Applicant is not holder of AEO Authorisation</w:t>
      </w:r>
    </w:p>
    <w:p w14:paraId="43D0CA7B" w14:textId="7D150FC3" w:rsidR="00B57983" w:rsidRPr="00DB60AD" w:rsidRDefault="00B57983" w:rsidP="00B57983">
      <w:pPr>
        <w:keepNext/>
      </w:pPr>
      <w:r>
        <w:t xml:space="preserve">When </w:t>
      </w:r>
      <w:r>
        <w:rPr>
          <w:b/>
        </w:rPr>
        <w:t xml:space="preserve">a level of </w:t>
      </w:r>
      <w:r w:rsidR="008954AF">
        <w:rPr>
          <w:b/>
        </w:rPr>
        <w:t>reduction to 50%</w:t>
      </w:r>
      <w:r>
        <w:t xml:space="preserve"> is requested, for potential customs debts, and when the </w:t>
      </w:r>
      <w:r w:rsidRPr="007038EB">
        <w:rPr>
          <w:b/>
        </w:rPr>
        <w:t>applicant is holder of an AEO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57983" w14:paraId="501EF5AC"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3BF4A6A0" w14:textId="77777777" w:rsidR="00B57983" w:rsidRDefault="00B57983" w:rsidP="00F9569E">
            <w:pPr>
              <w:keepNext/>
              <w:spacing w:after="0"/>
              <w:jc w:val="left"/>
            </w:pPr>
            <w:r>
              <w:t>Conditions to be verified by the customs authorities</w:t>
            </w:r>
          </w:p>
        </w:tc>
        <w:tc>
          <w:tcPr>
            <w:tcW w:w="515" w:type="pct"/>
            <w:vAlign w:val="center"/>
          </w:tcPr>
          <w:p w14:paraId="33A92F14" w14:textId="77777777" w:rsidR="00B57983" w:rsidRDefault="00B57983" w:rsidP="00F9569E">
            <w:pPr>
              <w:keepNext/>
              <w:spacing w:after="0"/>
              <w:jc w:val="center"/>
            </w:pPr>
            <w:r>
              <w:t>CGU-50</w:t>
            </w:r>
          </w:p>
          <w:p w14:paraId="7C7FDBC4" w14:textId="77777777" w:rsidR="00B57983" w:rsidRDefault="00B57983" w:rsidP="00F9569E">
            <w:pPr>
              <w:keepNext/>
              <w:spacing w:after="0"/>
              <w:jc w:val="center"/>
            </w:pPr>
            <w:r>
              <w:rPr>
                <w:noProof/>
                <w:lang w:eastAsia="en-GB"/>
              </w:rPr>
              <w:drawing>
                <wp:inline distT="0" distB="0" distL="0" distR="0" wp14:anchorId="15885015" wp14:editId="297500A2">
                  <wp:extent cx="180000" cy="180000"/>
                  <wp:effectExtent l="0" t="0" r="0" b="0"/>
                  <wp:docPr id="18" name="Graphic 1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08A619E0" wp14:editId="673B63BD">
                  <wp:extent cx="179705" cy="179705"/>
                  <wp:effectExtent l="0" t="0" r="0" b="0"/>
                  <wp:docPr id="19" name="Graphic 1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4466A3ED"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EC3B0E8" w14:textId="77777777" w:rsidR="00B57983" w:rsidRPr="006531B1" w:rsidRDefault="00B57983" w:rsidP="00F9569E">
            <w:pPr>
              <w:keepNext/>
              <w:spacing w:after="0"/>
              <w:jc w:val="left"/>
              <w:rPr>
                <w:color w:val="385623" w:themeColor="accent6" w:themeShade="80"/>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s</w:t>
            </w:r>
            <w:r w:rsidRPr="00507299">
              <w:rPr>
                <w:color w:val="385623" w:themeColor="accent6" w:themeShade="80"/>
                <w:sz w:val="18"/>
              </w:rPr>
              <w:t xml:space="preserve">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r</w:t>
            </w:r>
            <w:r w:rsidRPr="00507299">
              <w:rPr>
                <w:color w:val="385623" w:themeColor="accent6" w:themeShade="80"/>
                <w:sz w:val="18"/>
              </w:rPr>
              <w:t xml:space="preserve">esources to </w:t>
            </w:r>
            <w:r>
              <w:rPr>
                <w:color w:val="385623" w:themeColor="accent6" w:themeShade="80"/>
                <w:sz w:val="18"/>
              </w:rPr>
              <w:t>c</w:t>
            </w:r>
            <w:r w:rsidRPr="00507299">
              <w:rPr>
                <w:color w:val="385623" w:themeColor="accent6" w:themeShade="80"/>
                <w:sz w:val="18"/>
              </w:rPr>
              <w:t xml:space="preserve">over the </w:t>
            </w:r>
            <w:r>
              <w:rPr>
                <w:color w:val="385623" w:themeColor="accent6" w:themeShade="80"/>
                <w:sz w:val="18"/>
              </w:rPr>
              <w:t>r</w:t>
            </w:r>
            <w:r w:rsidRPr="00507299">
              <w:rPr>
                <w:color w:val="385623" w:themeColor="accent6" w:themeShade="80"/>
                <w:sz w:val="18"/>
              </w:rPr>
              <w:t xml:space="preserve">eference </w:t>
            </w:r>
            <w:r>
              <w:rPr>
                <w:color w:val="385623" w:themeColor="accent6" w:themeShade="80"/>
                <w:sz w:val="18"/>
              </w:rPr>
              <w:t>a</w:t>
            </w:r>
            <w:r w:rsidRPr="00507299">
              <w:rPr>
                <w:color w:val="385623" w:themeColor="accent6" w:themeShade="80"/>
                <w:sz w:val="18"/>
              </w:rPr>
              <w:t xml:space="preserve">mount not </w:t>
            </w:r>
            <w:r>
              <w:rPr>
                <w:color w:val="385623" w:themeColor="accent6" w:themeShade="80"/>
                <w:sz w:val="18"/>
              </w:rPr>
              <w:t>c</w:t>
            </w:r>
            <w:r w:rsidRPr="00507299">
              <w:rPr>
                <w:color w:val="385623" w:themeColor="accent6" w:themeShade="80"/>
                <w:sz w:val="18"/>
              </w:rPr>
              <w:t xml:space="preserve">overed by the </w:t>
            </w:r>
            <w:r>
              <w:rPr>
                <w:color w:val="385623" w:themeColor="accent6" w:themeShade="80"/>
                <w:sz w:val="18"/>
              </w:rPr>
              <w:t>g</w:t>
            </w:r>
            <w:r w:rsidRPr="00507299">
              <w:rPr>
                <w:color w:val="385623" w:themeColor="accent6" w:themeShade="80"/>
                <w:sz w:val="18"/>
              </w:rPr>
              <w:t>uarantee</w:t>
            </w:r>
          </w:p>
        </w:tc>
      </w:tr>
    </w:tbl>
    <w:p w14:paraId="30AB874D" w14:textId="7D3CEC2C"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53</w:t>
      </w:r>
      <w:r w:rsidR="002C5166">
        <w:rPr>
          <w:noProof/>
        </w:rPr>
        <w:fldChar w:fldCharType="end"/>
      </w:r>
      <w:r>
        <w:t xml:space="preserve"> Conditions to be verified by customs authorities – Comprehensive Guarantee – 50% reduction (potential debts) – Applicant is holder of AEO Authorisation</w:t>
      </w:r>
    </w:p>
    <w:p w14:paraId="22826536" w14:textId="77777777" w:rsidR="00B57983" w:rsidRPr="00DB60AD" w:rsidRDefault="00B57983" w:rsidP="00B57983">
      <w:pPr>
        <w:keepNext/>
      </w:pPr>
      <w:r>
        <w:t xml:space="preserve">When </w:t>
      </w:r>
      <w:r>
        <w:rPr>
          <w:b/>
        </w:rPr>
        <w:t xml:space="preserve">a guarantee waiver </w:t>
      </w:r>
      <w:r>
        <w:t xml:space="preserve">is requested, for potential customs debts, and 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57983" w14:paraId="7589D771"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7F719F61" w14:textId="77777777" w:rsidR="00B57983" w:rsidRDefault="00B57983" w:rsidP="00F9569E">
            <w:pPr>
              <w:keepNext/>
              <w:spacing w:after="0"/>
              <w:jc w:val="left"/>
              <w:rPr>
                <w:b w:val="0"/>
                <w:bCs w:val="0"/>
              </w:rPr>
            </w:pPr>
            <w:r>
              <w:t>Conditions to be verified by the customs authorities</w:t>
            </w:r>
          </w:p>
        </w:tc>
        <w:tc>
          <w:tcPr>
            <w:tcW w:w="545" w:type="pct"/>
            <w:vAlign w:val="center"/>
          </w:tcPr>
          <w:p w14:paraId="44FC597A" w14:textId="77777777" w:rsidR="00B57983" w:rsidRDefault="00B57983" w:rsidP="00F9569E">
            <w:pPr>
              <w:keepNext/>
              <w:spacing w:after="0"/>
              <w:jc w:val="center"/>
            </w:pPr>
            <w:r>
              <w:t>CGU-W</w:t>
            </w:r>
          </w:p>
          <w:p w14:paraId="2001864C" w14:textId="77777777" w:rsidR="00B57983" w:rsidRDefault="00B57983" w:rsidP="00F9569E">
            <w:pPr>
              <w:keepNext/>
              <w:spacing w:after="0"/>
              <w:jc w:val="center"/>
            </w:pPr>
            <w:r>
              <w:rPr>
                <w:noProof/>
                <w:lang w:eastAsia="en-GB"/>
              </w:rPr>
              <w:drawing>
                <wp:inline distT="0" distB="0" distL="0" distR="0" wp14:anchorId="6C6E40CB" wp14:editId="5CB8A49B">
                  <wp:extent cx="180000" cy="180000"/>
                  <wp:effectExtent l="0" t="0" r="0" b="0"/>
                  <wp:docPr id="46" name="Graphic 46"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328FA7B3" wp14:editId="4C214C41">
                  <wp:extent cx="179705" cy="179705"/>
                  <wp:effectExtent l="0" t="0" r="0" b="0"/>
                  <wp:docPr id="47" name="Graphic 4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584EE06F"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441AEEFB"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i</w:t>
            </w:r>
            <w:r w:rsidRPr="00507299">
              <w:rPr>
                <w:color w:val="385623" w:themeColor="accent6" w:themeShade="80"/>
                <w:sz w:val="18"/>
              </w:rPr>
              <w:t xml:space="preserve">s </w:t>
            </w:r>
            <w:r>
              <w:rPr>
                <w:color w:val="385623" w:themeColor="accent6" w:themeShade="80"/>
                <w:sz w:val="18"/>
              </w:rPr>
              <w:t>r</w:t>
            </w:r>
            <w:r w:rsidRPr="00507299">
              <w:rPr>
                <w:color w:val="385623" w:themeColor="accent6" w:themeShade="80"/>
                <w:sz w:val="18"/>
              </w:rPr>
              <w:t xml:space="preserve">egular </w:t>
            </w:r>
            <w:r>
              <w:rPr>
                <w:color w:val="385623" w:themeColor="accent6" w:themeShade="80"/>
                <w:sz w:val="18"/>
              </w:rPr>
              <w:t>u</w:t>
            </w:r>
            <w:r w:rsidRPr="00507299">
              <w:rPr>
                <w:color w:val="385623" w:themeColor="accent6" w:themeShade="80"/>
                <w:sz w:val="18"/>
              </w:rPr>
              <w:t xml:space="preserve">ser to the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p</w:t>
            </w:r>
            <w:r w:rsidRPr="00507299">
              <w:rPr>
                <w:color w:val="385623" w:themeColor="accent6" w:themeShade="80"/>
                <w:sz w:val="18"/>
              </w:rPr>
              <w:t xml:space="preserve">rocedures </w:t>
            </w:r>
            <w:r>
              <w:rPr>
                <w:color w:val="385623" w:themeColor="accent6" w:themeShade="80"/>
                <w:sz w:val="18"/>
              </w:rPr>
              <w:t>i</w:t>
            </w:r>
            <w:r w:rsidRPr="00507299">
              <w:rPr>
                <w:color w:val="385623" w:themeColor="accent6" w:themeShade="80"/>
                <w:sz w:val="18"/>
              </w:rPr>
              <w:t xml:space="preserve">nvolved or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c</w:t>
            </w:r>
            <w:r w:rsidRPr="00507299">
              <w:rPr>
                <w:color w:val="385623" w:themeColor="accent6" w:themeShade="80"/>
                <w:sz w:val="18"/>
              </w:rPr>
              <w:t xml:space="preserve">apacity to </w:t>
            </w:r>
            <w:r>
              <w:rPr>
                <w:color w:val="385623" w:themeColor="accent6" w:themeShade="80"/>
                <w:sz w:val="18"/>
              </w:rPr>
              <w:t>f</w:t>
            </w:r>
            <w:r w:rsidRPr="00507299">
              <w:rPr>
                <w:color w:val="385623" w:themeColor="accent6" w:themeShade="80"/>
                <w:sz w:val="18"/>
              </w:rPr>
              <w:t xml:space="preserve">ulfil </w:t>
            </w:r>
            <w:r>
              <w:rPr>
                <w:color w:val="385623" w:themeColor="accent6" w:themeShade="80"/>
                <w:sz w:val="18"/>
              </w:rPr>
              <w:t>o</w:t>
            </w:r>
            <w:r w:rsidRPr="00507299">
              <w:rPr>
                <w:color w:val="385623" w:themeColor="accent6" w:themeShade="80"/>
                <w:sz w:val="18"/>
              </w:rPr>
              <w:t>bligations</w:t>
            </w:r>
          </w:p>
        </w:tc>
      </w:tr>
      <w:tr w:rsidR="00B57983" w14:paraId="080E96F5" w14:textId="77777777" w:rsidTr="00F9569E">
        <w:trPr>
          <w:trHeight w:val="454"/>
        </w:trPr>
        <w:tc>
          <w:tcPr>
            <w:tcW w:w="5000" w:type="pct"/>
            <w:gridSpan w:val="2"/>
            <w:vAlign w:val="center"/>
          </w:tcPr>
          <w:p w14:paraId="6504E694"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not </w:t>
            </w:r>
            <w:r>
              <w:rPr>
                <w:color w:val="385623" w:themeColor="accent6" w:themeShade="80"/>
                <w:sz w:val="18"/>
              </w:rPr>
              <w:t>b</w:t>
            </w:r>
            <w:r w:rsidRPr="00507299">
              <w:rPr>
                <w:color w:val="385623" w:themeColor="accent6" w:themeShade="80"/>
                <w:sz w:val="18"/>
              </w:rPr>
              <w:t xml:space="preserve">een </w:t>
            </w:r>
            <w:r>
              <w:rPr>
                <w:color w:val="385623" w:themeColor="accent6" w:themeShade="80"/>
                <w:sz w:val="18"/>
              </w:rPr>
              <w:t>c</w:t>
            </w:r>
            <w:r w:rsidRPr="00507299">
              <w:rPr>
                <w:color w:val="385623" w:themeColor="accent6" w:themeShade="80"/>
                <w:sz w:val="18"/>
              </w:rPr>
              <w:t xml:space="preserve">onvicted of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c</w:t>
            </w:r>
            <w:r w:rsidRPr="00507299">
              <w:rPr>
                <w:color w:val="385623" w:themeColor="accent6" w:themeShade="80"/>
                <w:sz w:val="18"/>
              </w:rPr>
              <w:t xml:space="preserve">riminal </w:t>
            </w:r>
            <w:r>
              <w:rPr>
                <w:color w:val="385623" w:themeColor="accent6" w:themeShade="80"/>
                <w:sz w:val="18"/>
              </w:rPr>
              <w:t>o</w:t>
            </w:r>
            <w:r w:rsidRPr="00507299">
              <w:rPr>
                <w:color w:val="385623" w:themeColor="accent6" w:themeShade="80"/>
                <w:sz w:val="18"/>
              </w:rPr>
              <w:t xml:space="preserve">ffence or </w:t>
            </w:r>
            <w:r>
              <w:rPr>
                <w:color w:val="385623" w:themeColor="accent6" w:themeShade="80"/>
                <w:sz w:val="18"/>
              </w:rPr>
              <w:t>c</w:t>
            </w:r>
            <w:r w:rsidRPr="00507299">
              <w:rPr>
                <w:color w:val="385623" w:themeColor="accent6" w:themeShade="80"/>
                <w:sz w:val="18"/>
              </w:rPr>
              <w:t xml:space="preserve">ommitted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i</w:t>
            </w:r>
            <w:r w:rsidRPr="00507299">
              <w:rPr>
                <w:color w:val="385623" w:themeColor="accent6" w:themeShade="80"/>
                <w:sz w:val="18"/>
              </w:rPr>
              <w:t xml:space="preserve">nfringement of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l</w:t>
            </w:r>
            <w:r w:rsidRPr="00507299">
              <w:rPr>
                <w:color w:val="385623" w:themeColor="accent6" w:themeShade="80"/>
                <w:sz w:val="18"/>
              </w:rPr>
              <w:t xml:space="preserve">egislation or </w:t>
            </w:r>
            <w:r>
              <w:rPr>
                <w:color w:val="385623" w:themeColor="accent6" w:themeShade="80"/>
                <w:sz w:val="18"/>
              </w:rPr>
              <w:t>t</w:t>
            </w:r>
            <w:r w:rsidRPr="00507299">
              <w:rPr>
                <w:color w:val="385623" w:themeColor="accent6" w:themeShade="80"/>
                <w:sz w:val="18"/>
              </w:rPr>
              <w:t xml:space="preserve">axation </w:t>
            </w:r>
            <w:r>
              <w:rPr>
                <w:color w:val="385623" w:themeColor="accent6" w:themeShade="80"/>
                <w:sz w:val="18"/>
              </w:rPr>
              <w:t>r</w:t>
            </w:r>
            <w:r w:rsidRPr="00507299">
              <w:rPr>
                <w:color w:val="385623" w:themeColor="accent6" w:themeShade="80"/>
                <w:sz w:val="18"/>
              </w:rPr>
              <w:t>ules</w:t>
            </w:r>
          </w:p>
        </w:tc>
      </w:tr>
      <w:tr w:rsidR="00B57983" w14:paraId="5453E49B"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32C1EAA7"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m</w:t>
            </w:r>
            <w:r w:rsidRPr="00507299">
              <w:rPr>
                <w:color w:val="385623" w:themeColor="accent6" w:themeShade="80"/>
                <w:sz w:val="18"/>
              </w:rPr>
              <w:t xml:space="preserve">aintains </w:t>
            </w:r>
            <w:r>
              <w:rPr>
                <w:color w:val="385623" w:themeColor="accent6" w:themeShade="80"/>
                <w:sz w:val="18"/>
              </w:rPr>
              <w:t>a</w:t>
            </w:r>
            <w:r w:rsidRPr="00507299">
              <w:rPr>
                <w:color w:val="385623" w:themeColor="accent6" w:themeShade="80"/>
                <w:sz w:val="18"/>
              </w:rPr>
              <w:t xml:space="preserve">ccounting </w:t>
            </w:r>
            <w:r>
              <w:rPr>
                <w:color w:val="385623" w:themeColor="accent6" w:themeShade="80"/>
                <w:sz w:val="18"/>
              </w:rPr>
              <w:t>s</w:t>
            </w:r>
            <w:r w:rsidRPr="00507299">
              <w:rPr>
                <w:color w:val="385623" w:themeColor="accent6" w:themeShade="80"/>
                <w:sz w:val="18"/>
              </w:rPr>
              <w:t xml:space="preserve">ystem which </w:t>
            </w:r>
            <w:r>
              <w:rPr>
                <w:color w:val="385623" w:themeColor="accent6" w:themeShade="80"/>
                <w:sz w:val="18"/>
              </w:rPr>
              <w:t>i</w:t>
            </w:r>
            <w:r w:rsidRPr="00507299">
              <w:rPr>
                <w:color w:val="385623" w:themeColor="accent6" w:themeShade="80"/>
                <w:sz w:val="18"/>
              </w:rPr>
              <w:t xml:space="preserve">s </w:t>
            </w:r>
            <w:r>
              <w:rPr>
                <w:color w:val="385623" w:themeColor="accent6" w:themeShade="80"/>
                <w:sz w:val="18"/>
              </w:rPr>
              <w:t>c</w:t>
            </w:r>
            <w:r w:rsidRPr="00507299">
              <w:rPr>
                <w:color w:val="385623" w:themeColor="accent6" w:themeShade="80"/>
                <w:sz w:val="18"/>
              </w:rPr>
              <w:t>onsistent with the GAAP</w:t>
            </w:r>
          </w:p>
        </w:tc>
      </w:tr>
      <w:tr w:rsidR="00B57983" w14:paraId="129CF3E3" w14:textId="77777777" w:rsidTr="00F9569E">
        <w:trPr>
          <w:trHeight w:val="454"/>
        </w:trPr>
        <w:tc>
          <w:tcPr>
            <w:tcW w:w="5000" w:type="pct"/>
            <w:gridSpan w:val="2"/>
            <w:vAlign w:val="center"/>
          </w:tcPr>
          <w:p w14:paraId="3175E347" w14:textId="77777777" w:rsidR="00B57983" w:rsidRPr="00507299" w:rsidRDefault="00B57983" w:rsidP="00F9569E">
            <w:pPr>
              <w:keepNext/>
              <w:spacing w:after="0"/>
              <w:jc w:val="left"/>
              <w:rPr>
                <w:color w:val="385623" w:themeColor="accent6" w:themeShade="80"/>
                <w:sz w:val="18"/>
              </w:rPr>
            </w:pPr>
            <w:r w:rsidRPr="002D2B88">
              <w:rPr>
                <w:color w:val="385623" w:themeColor="accent6" w:themeShade="80"/>
                <w:sz w:val="18"/>
              </w:rPr>
              <w:t xml:space="preserve">Applicant </w:t>
            </w:r>
            <w:r>
              <w:rPr>
                <w:color w:val="385623" w:themeColor="accent6" w:themeShade="80"/>
                <w:sz w:val="18"/>
              </w:rPr>
              <w:t>a</w:t>
            </w:r>
            <w:r w:rsidRPr="002D2B88">
              <w:rPr>
                <w:color w:val="385623" w:themeColor="accent6" w:themeShade="80"/>
                <w:sz w:val="18"/>
              </w:rPr>
              <w:t xml:space="preserve">llows the </w:t>
            </w:r>
            <w:r>
              <w:rPr>
                <w:color w:val="385623" w:themeColor="accent6" w:themeShade="80"/>
                <w:sz w:val="18"/>
              </w:rPr>
              <w:t>c</w:t>
            </w:r>
            <w:r w:rsidRPr="002D2B88">
              <w:rPr>
                <w:color w:val="385623" w:themeColor="accent6" w:themeShade="80"/>
                <w:sz w:val="18"/>
              </w:rPr>
              <w:t xml:space="preserve">ustoms </w:t>
            </w:r>
            <w:r>
              <w:rPr>
                <w:color w:val="385623" w:themeColor="accent6" w:themeShade="80"/>
                <w:sz w:val="18"/>
              </w:rPr>
              <w:t>a</w:t>
            </w:r>
            <w:r w:rsidRPr="002D2B88">
              <w:rPr>
                <w:color w:val="385623" w:themeColor="accent6" w:themeShade="80"/>
                <w:sz w:val="18"/>
              </w:rPr>
              <w:t xml:space="preserve">uthority </w:t>
            </w:r>
            <w:r>
              <w:rPr>
                <w:color w:val="385623" w:themeColor="accent6" w:themeShade="80"/>
                <w:sz w:val="18"/>
              </w:rPr>
              <w:t>a</w:t>
            </w:r>
            <w:r w:rsidRPr="002D2B88">
              <w:rPr>
                <w:color w:val="385623" w:themeColor="accent6" w:themeShade="80"/>
                <w:sz w:val="18"/>
              </w:rPr>
              <w:t xml:space="preserve">ccess to its </w:t>
            </w:r>
            <w:r>
              <w:rPr>
                <w:color w:val="385623" w:themeColor="accent6" w:themeShade="80"/>
                <w:sz w:val="18"/>
              </w:rPr>
              <w:t>c</w:t>
            </w:r>
            <w:r w:rsidRPr="002D2B88">
              <w:rPr>
                <w:color w:val="385623" w:themeColor="accent6" w:themeShade="80"/>
                <w:sz w:val="18"/>
              </w:rPr>
              <w:t xml:space="preserve">ustoms and, where </w:t>
            </w:r>
            <w:r>
              <w:rPr>
                <w:color w:val="385623" w:themeColor="accent6" w:themeShade="80"/>
                <w:sz w:val="18"/>
              </w:rPr>
              <w:t>a</w:t>
            </w:r>
            <w:r w:rsidRPr="002D2B88">
              <w:rPr>
                <w:color w:val="385623" w:themeColor="accent6" w:themeShade="80"/>
                <w:sz w:val="18"/>
              </w:rPr>
              <w:t xml:space="preserve">pplicable, to its </w:t>
            </w:r>
            <w:r>
              <w:rPr>
                <w:color w:val="385623" w:themeColor="accent6" w:themeShade="80"/>
                <w:sz w:val="18"/>
              </w:rPr>
              <w:t>t</w:t>
            </w:r>
            <w:r w:rsidRPr="002D2B88">
              <w:rPr>
                <w:color w:val="385623" w:themeColor="accent6" w:themeShade="80"/>
                <w:sz w:val="18"/>
              </w:rPr>
              <w:t xml:space="preserve">ransport </w:t>
            </w:r>
            <w:r>
              <w:rPr>
                <w:color w:val="385623" w:themeColor="accent6" w:themeShade="80"/>
                <w:sz w:val="18"/>
              </w:rPr>
              <w:t>r</w:t>
            </w:r>
            <w:r w:rsidRPr="002D2B88">
              <w:rPr>
                <w:color w:val="385623" w:themeColor="accent6" w:themeShade="80"/>
                <w:sz w:val="18"/>
              </w:rPr>
              <w:t>ecords</w:t>
            </w:r>
          </w:p>
        </w:tc>
      </w:tr>
      <w:tr w:rsidR="00B57983" w14:paraId="33CA172A"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A44FDD1" w14:textId="7C447C8C" w:rsidR="00B57983" w:rsidRPr="002D2B88" w:rsidRDefault="00B57983" w:rsidP="00F9569E">
            <w:pPr>
              <w:keepNext/>
              <w:spacing w:after="0"/>
              <w:jc w:val="left"/>
              <w:rPr>
                <w:color w:val="385623" w:themeColor="accent6" w:themeShade="80"/>
                <w:sz w:val="18"/>
              </w:rPr>
            </w:pPr>
            <w:r w:rsidRPr="002D2B88">
              <w:rPr>
                <w:color w:val="385623" w:themeColor="accent6" w:themeShade="80"/>
                <w:sz w:val="18"/>
              </w:rPr>
              <w:t xml:space="preserve">Applicant </w:t>
            </w:r>
            <w:r>
              <w:rPr>
                <w:color w:val="385623" w:themeColor="accent6" w:themeShade="80"/>
                <w:sz w:val="18"/>
              </w:rPr>
              <w:t>h</w:t>
            </w:r>
            <w:r w:rsidRPr="002D2B88">
              <w:rPr>
                <w:color w:val="385623" w:themeColor="accent6" w:themeShade="80"/>
                <w:sz w:val="18"/>
              </w:rPr>
              <w:t xml:space="preserve">as a </w:t>
            </w:r>
            <w:r>
              <w:rPr>
                <w:color w:val="385623" w:themeColor="accent6" w:themeShade="80"/>
                <w:sz w:val="18"/>
              </w:rPr>
              <w:t>l</w:t>
            </w:r>
            <w:r w:rsidR="00191C9A">
              <w:rPr>
                <w:color w:val="385623" w:themeColor="accent6" w:themeShade="80"/>
                <w:sz w:val="18"/>
              </w:rPr>
              <w:t>ogistical</w:t>
            </w:r>
            <w:r w:rsidRPr="002D2B88">
              <w:rPr>
                <w:color w:val="385623" w:themeColor="accent6" w:themeShade="80"/>
                <w:sz w:val="18"/>
              </w:rPr>
              <w:t xml:space="preserve"> </w:t>
            </w:r>
            <w:r>
              <w:rPr>
                <w:color w:val="385623" w:themeColor="accent6" w:themeShade="80"/>
                <w:sz w:val="18"/>
              </w:rPr>
              <w:t>s</w:t>
            </w:r>
            <w:r w:rsidRPr="002D2B88">
              <w:rPr>
                <w:color w:val="385623" w:themeColor="accent6" w:themeShade="80"/>
                <w:sz w:val="18"/>
              </w:rPr>
              <w:t xml:space="preserve">ystem to </w:t>
            </w:r>
            <w:r>
              <w:rPr>
                <w:color w:val="385623" w:themeColor="accent6" w:themeShade="80"/>
                <w:sz w:val="18"/>
              </w:rPr>
              <w:t>d</w:t>
            </w:r>
            <w:r w:rsidRPr="002D2B88">
              <w:rPr>
                <w:color w:val="385623" w:themeColor="accent6" w:themeShade="80"/>
                <w:sz w:val="18"/>
              </w:rPr>
              <w:t xml:space="preserve">istinguish between Union and </w:t>
            </w:r>
            <w:r>
              <w:rPr>
                <w:color w:val="385623" w:themeColor="accent6" w:themeShade="80"/>
                <w:sz w:val="18"/>
              </w:rPr>
              <w:t>n</w:t>
            </w:r>
            <w:r w:rsidRPr="002D2B88">
              <w:rPr>
                <w:color w:val="385623" w:themeColor="accent6" w:themeShade="80"/>
                <w:sz w:val="18"/>
              </w:rPr>
              <w:t xml:space="preserve">on-Union </w:t>
            </w:r>
            <w:r>
              <w:rPr>
                <w:color w:val="385623" w:themeColor="accent6" w:themeShade="80"/>
                <w:sz w:val="18"/>
              </w:rPr>
              <w:t>g</w:t>
            </w:r>
            <w:r w:rsidRPr="002D2B88">
              <w:rPr>
                <w:color w:val="385623" w:themeColor="accent6" w:themeShade="80"/>
                <w:sz w:val="18"/>
              </w:rPr>
              <w:t>ood</w:t>
            </w:r>
          </w:p>
        </w:tc>
      </w:tr>
      <w:tr w:rsidR="00B57983" w14:paraId="4BDCCB44" w14:textId="77777777" w:rsidTr="00F9569E">
        <w:trPr>
          <w:trHeight w:val="454"/>
        </w:trPr>
        <w:tc>
          <w:tcPr>
            <w:tcW w:w="5000" w:type="pct"/>
            <w:gridSpan w:val="2"/>
            <w:vAlign w:val="center"/>
          </w:tcPr>
          <w:p w14:paraId="6AE770BC"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an </w:t>
            </w:r>
            <w:r>
              <w:rPr>
                <w:color w:val="385623" w:themeColor="accent6" w:themeShade="80"/>
                <w:sz w:val="18"/>
              </w:rPr>
              <w:t>a</w:t>
            </w:r>
            <w:r w:rsidRPr="00507299">
              <w:rPr>
                <w:color w:val="385623" w:themeColor="accent6" w:themeShade="80"/>
                <w:sz w:val="18"/>
              </w:rPr>
              <w:t xml:space="preserve">dministrative </w:t>
            </w:r>
            <w:r>
              <w:rPr>
                <w:color w:val="385623" w:themeColor="accent6" w:themeShade="80"/>
                <w:sz w:val="18"/>
              </w:rPr>
              <w:t>o</w:t>
            </w:r>
            <w:r w:rsidRPr="00507299">
              <w:rPr>
                <w:color w:val="385623" w:themeColor="accent6" w:themeShade="80"/>
                <w:sz w:val="18"/>
              </w:rPr>
              <w:t xml:space="preserve">rganisation which </w:t>
            </w:r>
            <w:r>
              <w:rPr>
                <w:color w:val="385623" w:themeColor="accent6" w:themeShade="80"/>
                <w:sz w:val="18"/>
              </w:rPr>
              <w:t>c</w:t>
            </w:r>
            <w:r w:rsidRPr="00507299">
              <w:rPr>
                <w:color w:val="385623" w:themeColor="accent6" w:themeShade="80"/>
                <w:sz w:val="18"/>
              </w:rPr>
              <w:t xml:space="preserve">orresponds with the </w:t>
            </w:r>
            <w:r>
              <w:rPr>
                <w:color w:val="385623" w:themeColor="accent6" w:themeShade="80"/>
                <w:sz w:val="18"/>
              </w:rPr>
              <w:t>t</w:t>
            </w:r>
            <w:r w:rsidRPr="00507299">
              <w:rPr>
                <w:color w:val="385623" w:themeColor="accent6" w:themeShade="80"/>
                <w:sz w:val="18"/>
              </w:rPr>
              <w:t xml:space="preserve">ype and </w:t>
            </w:r>
            <w:r>
              <w:rPr>
                <w:color w:val="385623" w:themeColor="accent6" w:themeShade="80"/>
                <w:sz w:val="18"/>
              </w:rPr>
              <w:t>s</w:t>
            </w:r>
            <w:r w:rsidRPr="00507299">
              <w:rPr>
                <w:color w:val="385623" w:themeColor="accent6" w:themeShade="80"/>
                <w:sz w:val="18"/>
              </w:rPr>
              <w:t xml:space="preserve">ize of the </w:t>
            </w:r>
            <w:r>
              <w:rPr>
                <w:color w:val="385623" w:themeColor="accent6" w:themeShade="80"/>
                <w:sz w:val="18"/>
              </w:rPr>
              <w:t>b</w:t>
            </w:r>
            <w:r w:rsidRPr="00507299">
              <w:rPr>
                <w:color w:val="385623" w:themeColor="accent6" w:themeShade="80"/>
                <w:sz w:val="18"/>
              </w:rPr>
              <w:t>usiness</w:t>
            </w:r>
          </w:p>
        </w:tc>
      </w:tr>
      <w:tr w:rsidR="00B57983" w14:paraId="6547EA64"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06EC9FD" w14:textId="05B9FE75" w:rsidR="00B57983" w:rsidRPr="00507299" w:rsidRDefault="00191C9A" w:rsidP="00F9569E">
            <w:pPr>
              <w:keepNext/>
              <w:spacing w:after="0"/>
              <w:jc w:val="left"/>
              <w:rPr>
                <w:color w:val="385623" w:themeColor="accent6" w:themeShade="80"/>
                <w:sz w:val="18"/>
              </w:rPr>
            </w:pPr>
            <w:r w:rsidRPr="00191C9A">
              <w:rPr>
                <w:color w:val="385623" w:themeColor="accent6" w:themeShade="80"/>
                <w:sz w:val="18"/>
              </w:rPr>
              <w:t>Applicant has satisfactory procedures for handling of licences and authorisations and archiving of the company's records and for protection against the loss of information</w:t>
            </w:r>
          </w:p>
        </w:tc>
      </w:tr>
      <w:tr w:rsidR="00B57983" w14:paraId="4B26A488" w14:textId="77777777" w:rsidTr="00F9569E">
        <w:trPr>
          <w:trHeight w:val="454"/>
        </w:trPr>
        <w:tc>
          <w:tcPr>
            <w:tcW w:w="5000" w:type="pct"/>
            <w:gridSpan w:val="2"/>
            <w:vAlign w:val="center"/>
          </w:tcPr>
          <w:p w14:paraId="12F7E55C"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Employees of the </w:t>
            </w:r>
            <w:r>
              <w:rPr>
                <w:color w:val="385623" w:themeColor="accent6" w:themeShade="80"/>
                <w:sz w:val="18"/>
              </w:rPr>
              <w:t>a</w:t>
            </w:r>
            <w:r w:rsidRPr="00507299">
              <w:rPr>
                <w:color w:val="385623" w:themeColor="accent6" w:themeShade="80"/>
                <w:sz w:val="18"/>
              </w:rPr>
              <w:t xml:space="preserve">pplicant or </w:t>
            </w:r>
            <w:r>
              <w:rPr>
                <w:color w:val="385623" w:themeColor="accent6" w:themeShade="80"/>
                <w:sz w:val="18"/>
              </w:rPr>
              <w:t>h</w:t>
            </w:r>
            <w:r w:rsidRPr="00507299">
              <w:rPr>
                <w:color w:val="385623" w:themeColor="accent6" w:themeShade="80"/>
                <w:sz w:val="18"/>
              </w:rPr>
              <w:t xml:space="preserve">older </w:t>
            </w:r>
            <w:r>
              <w:rPr>
                <w:color w:val="385623" w:themeColor="accent6" w:themeShade="80"/>
                <w:sz w:val="18"/>
              </w:rPr>
              <w:t>a</w:t>
            </w:r>
            <w:r w:rsidRPr="00507299">
              <w:rPr>
                <w:color w:val="385623" w:themeColor="accent6" w:themeShade="80"/>
                <w:sz w:val="18"/>
              </w:rPr>
              <w:t xml:space="preserve">re </w:t>
            </w:r>
            <w:r>
              <w:rPr>
                <w:color w:val="385623" w:themeColor="accent6" w:themeShade="80"/>
                <w:sz w:val="18"/>
              </w:rPr>
              <w:t>a</w:t>
            </w:r>
            <w:r w:rsidRPr="00507299">
              <w:rPr>
                <w:color w:val="385623" w:themeColor="accent6" w:themeShade="80"/>
                <w:sz w:val="18"/>
              </w:rPr>
              <w:t xml:space="preserve">ware of the </w:t>
            </w:r>
            <w:r>
              <w:rPr>
                <w:color w:val="385623" w:themeColor="accent6" w:themeShade="80"/>
                <w:sz w:val="18"/>
              </w:rPr>
              <w:t>n</w:t>
            </w:r>
            <w:r w:rsidRPr="00507299">
              <w:rPr>
                <w:color w:val="385623" w:themeColor="accent6" w:themeShade="80"/>
                <w:sz w:val="18"/>
              </w:rPr>
              <w:t xml:space="preserve">eed to </w:t>
            </w:r>
            <w:r>
              <w:rPr>
                <w:color w:val="385623" w:themeColor="accent6" w:themeShade="80"/>
                <w:sz w:val="18"/>
              </w:rPr>
              <w:t>i</w:t>
            </w:r>
            <w:r w:rsidRPr="00507299">
              <w:rPr>
                <w:color w:val="385623" w:themeColor="accent6" w:themeShade="80"/>
                <w:sz w:val="18"/>
              </w:rPr>
              <w:t xml:space="preserve">nform the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a</w:t>
            </w:r>
            <w:r w:rsidRPr="00507299">
              <w:rPr>
                <w:color w:val="385623" w:themeColor="accent6" w:themeShade="80"/>
                <w:sz w:val="18"/>
              </w:rPr>
              <w:t xml:space="preserve">uthority about </w:t>
            </w:r>
            <w:r>
              <w:rPr>
                <w:color w:val="385623" w:themeColor="accent6" w:themeShade="80"/>
                <w:sz w:val="18"/>
              </w:rPr>
              <w:t>c</w:t>
            </w:r>
            <w:r w:rsidRPr="00507299">
              <w:rPr>
                <w:color w:val="385623" w:themeColor="accent6" w:themeShade="80"/>
                <w:sz w:val="18"/>
              </w:rPr>
              <w:t xml:space="preserve">ompliance </w:t>
            </w:r>
            <w:r>
              <w:rPr>
                <w:color w:val="385623" w:themeColor="accent6" w:themeShade="80"/>
                <w:sz w:val="18"/>
              </w:rPr>
              <w:t>d</w:t>
            </w:r>
            <w:r w:rsidRPr="00507299">
              <w:rPr>
                <w:color w:val="385623" w:themeColor="accent6" w:themeShade="80"/>
                <w:sz w:val="18"/>
              </w:rPr>
              <w:t>ifficulties</w:t>
            </w:r>
          </w:p>
        </w:tc>
      </w:tr>
      <w:tr w:rsidR="00B57983" w14:paraId="49CE3020"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482D265" w14:textId="77777777" w:rsidR="00B57983" w:rsidRPr="00507299" w:rsidRDefault="00B57983" w:rsidP="00F9569E">
            <w:pPr>
              <w:keepNext/>
              <w:spacing w:after="0"/>
              <w:jc w:val="left"/>
              <w:rPr>
                <w:color w:val="385623" w:themeColor="accent6" w:themeShade="80"/>
                <w:sz w:val="18"/>
              </w:rPr>
            </w:pPr>
            <w:r w:rsidRPr="002D2B88">
              <w:rPr>
                <w:color w:val="385623" w:themeColor="accent6" w:themeShade="80"/>
                <w:sz w:val="18"/>
              </w:rPr>
              <w:t xml:space="preserve">Applicant </w:t>
            </w:r>
            <w:r>
              <w:rPr>
                <w:color w:val="385623" w:themeColor="accent6" w:themeShade="80"/>
                <w:sz w:val="18"/>
              </w:rPr>
              <w:t>h</w:t>
            </w:r>
            <w:r w:rsidRPr="002D2B88">
              <w:rPr>
                <w:color w:val="385623" w:themeColor="accent6" w:themeShade="80"/>
                <w:sz w:val="18"/>
              </w:rPr>
              <w:t xml:space="preserve">as </w:t>
            </w:r>
            <w:r>
              <w:rPr>
                <w:color w:val="385623" w:themeColor="accent6" w:themeShade="80"/>
                <w:sz w:val="18"/>
              </w:rPr>
              <w:t>a</w:t>
            </w:r>
            <w:r w:rsidRPr="002D2B88">
              <w:rPr>
                <w:color w:val="385623" w:themeColor="accent6" w:themeShade="80"/>
                <w:sz w:val="18"/>
              </w:rPr>
              <w:t xml:space="preserve">ppropriate IT </w:t>
            </w:r>
            <w:r>
              <w:rPr>
                <w:color w:val="385623" w:themeColor="accent6" w:themeShade="80"/>
                <w:sz w:val="18"/>
              </w:rPr>
              <w:t>s</w:t>
            </w:r>
            <w:r w:rsidRPr="002D2B88">
              <w:rPr>
                <w:color w:val="385623" w:themeColor="accent6" w:themeShade="80"/>
                <w:sz w:val="18"/>
              </w:rPr>
              <w:t xml:space="preserve">ecurity </w:t>
            </w:r>
            <w:r>
              <w:rPr>
                <w:color w:val="385623" w:themeColor="accent6" w:themeShade="80"/>
                <w:sz w:val="18"/>
              </w:rPr>
              <w:t>m</w:t>
            </w:r>
            <w:r w:rsidRPr="002D2B88">
              <w:rPr>
                <w:color w:val="385623" w:themeColor="accent6" w:themeShade="80"/>
                <w:sz w:val="18"/>
              </w:rPr>
              <w:t xml:space="preserve">easures to </w:t>
            </w:r>
            <w:r>
              <w:rPr>
                <w:color w:val="385623" w:themeColor="accent6" w:themeShade="80"/>
                <w:sz w:val="18"/>
              </w:rPr>
              <w:t>p</w:t>
            </w:r>
            <w:r w:rsidRPr="002D2B88">
              <w:rPr>
                <w:color w:val="385623" w:themeColor="accent6" w:themeShade="80"/>
                <w:sz w:val="18"/>
              </w:rPr>
              <w:t xml:space="preserve">rotect the </w:t>
            </w:r>
            <w:r>
              <w:rPr>
                <w:color w:val="385623" w:themeColor="accent6" w:themeShade="80"/>
                <w:sz w:val="18"/>
              </w:rPr>
              <w:t>s</w:t>
            </w:r>
            <w:r w:rsidRPr="002D2B88">
              <w:rPr>
                <w:color w:val="385623" w:themeColor="accent6" w:themeShade="80"/>
                <w:sz w:val="18"/>
              </w:rPr>
              <w:t xml:space="preserve">ystem from </w:t>
            </w:r>
            <w:r>
              <w:rPr>
                <w:color w:val="385623" w:themeColor="accent6" w:themeShade="80"/>
                <w:sz w:val="18"/>
              </w:rPr>
              <w:t>u</w:t>
            </w:r>
            <w:r w:rsidRPr="002D2B88">
              <w:rPr>
                <w:color w:val="385623" w:themeColor="accent6" w:themeShade="80"/>
                <w:sz w:val="18"/>
              </w:rPr>
              <w:t xml:space="preserve">nauthorised </w:t>
            </w:r>
            <w:r>
              <w:rPr>
                <w:color w:val="385623" w:themeColor="accent6" w:themeShade="80"/>
                <w:sz w:val="18"/>
              </w:rPr>
              <w:t>i</w:t>
            </w:r>
            <w:r w:rsidRPr="002D2B88">
              <w:rPr>
                <w:color w:val="385623" w:themeColor="accent6" w:themeShade="80"/>
                <w:sz w:val="18"/>
              </w:rPr>
              <w:t xml:space="preserve">ntrusion and to </w:t>
            </w:r>
            <w:r>
              <w:rPr>
                <w:color w:val="385623" w:themeColor="accent6" w:themeShade="80"/>
                <w:sz w:val="18"/>
              </w:rPr>
              <w:t>s</w:t>
            </w:r>
            <w:r w:rsidRPr="002D2B88">
              <w:rPr>
                <w:color w:val="385623" w:themeColor="accent6" w:themeShade="80"/>
                <w:sz w:val="18"/>
              </w:rPr>
              <w:t xml:space="preserve">ecure the </w:t>
            </w:r>
            <w:r>
              <w:rPr>
                <w:color w:val="385623" w:themeColor="accent6" w:themeShade="80"/>
                <w:sz w:val="18"/>
              </w:rPr>
              <w:t>a</w:t>
            </w:r>
            <w:r w:rsidRPr="002D2B88">
              <w:rPr>
                <w:color w:val="385623" w:themeColor="accent6" w:themeShade="80"/>
                <w:sz w:val="18"/>
              </w:rPr>
              <w:t xml:space="preserve">pplicant's </w:t>
            </w:r>
            <w:r>
              <w:rPr>
                <w:color w:val="385623" w:themeColor="accent6" w:themeShade="80"/>
                <w:sz w:val="18"/>
              </w:rPr>
              <w:t>d</w:t>
            </w:r>
            <w:r w:rsidRPr="002D2B88">
              <w:rPr>
                <w:color w:val="385623" w:themeColor="accent6" w:themeShade="80"/>
                <w:sz w:val="18"/>
              </w:rPr>
              <w:t>ocumentation</w:t>
            </w:r>
          </w:p>
        </w:tc>
      </w:tr>
      <w:tr w:rsidR="00B57983" w14:paraId="0E16A85A" w14:textId="77777777" w:rsidTr="00F9569E">
        <w:trPr>
          <w:trHeight w:val="454"/>
        </w:trPr>
        <w:tc>
          <w:tcPr>
            <w:tcW w:w="5000" w:type="pct"/>
            <w:gridSpan w:val="2"/>
            <w:vAlign w:val="center"/>
          </w:tcPr>
          <w:p w14:paraId="061927C0"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Is not </w:t>
            </w:r>
            <w:r>
              <w:rPr>
                <w:color w:val="385623" w:themeColor="accent6" w:themeShade="80"/>
                <w:sz w:val="18"/>
              </w:rPr>
              <w:t>s</w:t>
            </w:r>
            <w:r w:rsidRPr="00507299">
              <w:rPr>
                <w:color w:val="385623" w:themeColor="accent6" w:themeShade="80"/>
                <w:sz w:val="18"/>
              </w:rPr>
              <w:t xml:space="preserve">ubject to </w:t>
            </w:r>
            <w:r>
              <w:rPr>
                <w:color w:val="385623" w:themeColor="accent6" w:themeShade="80"/>
                <w:sz w:val="18"/>
              </w:rPr>
              <w:t>b</w:t>
            </w:r>
            <w:r w:rsidRPr="00507299">
              <w:rPr>
                <w:color w:val="385623" w:themeColor="accent6" w:themeShade="80"/>
                <w:sz w:val="18"/>
              </w:rPr>
              <w:t>ankruptcy</w:t>
            </w:r>
          </w:p>
        </w:tc>
      </w:tr>
      <w:tr w:rsidR="00B57983" w14:paraId="77411065"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6452FA2"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f</w:t>
            </w:r>
            <w:r w:rsidRPr="00507299">
              <w:rPr>
                <w:color w:val="385623" w:themeColor="accent6" w:themeShade="80"/>
                <w:sz w:val="18"/>
              </w:rPr>
              <w:t xml:space="preserve">ulfilled its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o</w:t>
            </w:r>
            <w:r w:rsidRPr="00507299">
              <w:rPr>
                <w:color w:val="385623" w:themeColor="accent6" w:themeShade="80"/>
                <w:sz w:val="18"/>
              </w:rPr>
              <w:t xml:space="preserve">bligations </w:t>
            </w:r>
            <w:r>
              <w:rPr>
                <w:color w:val="385623" w:themeColor="accent6" w:themeShade="80"/>
                <w:sz w:val="18"/>
              </w:rPr>
              <w:t>r</w:t>
            </w:r>
            <w:r w:rsidRPr="00507299">
              <w:rPr>
                <w:color w:val="385623" w:themeColor="accent6" w:themeShade="80"/>
                <w:sz w:val="18"/>
              </w:rPr>
              <w:t xml:space="preserve">egarding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d</w:t>
            </w:r>
            <w:r w:rsidRPr="00507299">
              <w:rPr>
                <w:color w:val="385623" w:themeColor="accent6" w:themeShade="80"/>
                <w:sz w:val="18"/>
              </w:rPr>
              <w:t xml:space="preserve">uties, </w:t>
            </w:r>
            <w:r>
              <w:rPr>
                <w:color w:val="385623" w:themeColor="accent6" w:themeShade="80"/>
                <w:sz w:val="18"/>
              </w:rPr>
              <w:t>t</w:t>
            </w:r>
            <w:r w:rsidRPr="00507299">
              <w:rPr>
                <w:color w:val="385623" w:themeColor="accent6" w:themeShade="80"/>
                <w:sz w:val="18"/>
              </w:rPr>
              <w:t xml:space="preserve">axes and </w:t>
            </w:r>
            <w:r>
              <w:rPr>
                <w:color w:val="385623" w:themeColor="accent6" w:themeShade="80"/>
                <w:sz w:val="18"/>
              </w:rPr>
              <w:t>o</w:t>
            </w:r>
            <w:r w:rsidRPr="00507299">
              <w:rPr>
                <w:color w:val="385623" w:themeColor="accent6" w:themeShade="80"/>
                <w:sz w:val="18"/>
              </w:rPr>
              <w:t xml:space="preserve">ther </w:t>
            </w:r>
            <w:r>
              <w:rPr>
                <w:color w:val="385623" w:themeColor="accent6" w:themeShade="80"/>
                <w:sz w:val="18"/>
              </w:rPr>
              <w:t>d</w:t>
            </w:r>
            <w:r w:rsidRPr="00507299">
              <w:rPr>
                <w:color w:val="385623" w:themeColor="accent6" w:themeShade="80"/>
                <w:sz w:val="18"/>
              </w:rPr>
              <w:t xml:space="preserve">uties during the </w:t>
            </w:r>
            <w:r>
              <w:rPr>
                <w:color w:val="385623" w:themeColor="accent6" w:themeShade="80"/>
                <w:sz w:val="18"/>
              </w:rPr>
              <w:t>last t</w:t>
            </w:r>
            <w:r w:rsidRPr="00507299">
              <w:rPr>
                <w:color w:val="385623" w:themeColor="accent6" w:themeShade="80"/>
                <w:sz w:val="18"/>
              </w:rPr>
              <w:t xml:space="preserve">hree </w:t>
            </w:r>
            <w:r>
              <w:rPr>
                <w:color w:val="385623" w:themeColor="accent6" w:themeShade="80"/>
                <w:sz w:val="18"/>
              </w:rPr>
              <w:t>y</w:t>
            </w:r>
            <w:r w:rsidRPr="00507299">
              <w:rPr>
                <w:color w:val="385623" w:themeColor="accent6" w:themeShade="80"/>
                <w:sz w:val="18"/>
              </w:rPr>
              <w:t>ears</w:t>
            </w:r>
          </w:p>
        </w:tc>
      </w:tr>
      <w:tr w:rsidR="00B57983" w14:paraId="3DB1FD6B" w14:textId="77777777" w:rsidTr="00F9569E">
        <w:trPr>
          <w:trHeight w:val="454"/>
        </w:trPr>
        <w:tc>
          <w:tcPr>
            <w:tcW w:w="5000" w:type="pct"/>
            <w:gridSpan w:val="2"/>
            <w:vAlign w:val="center"/>
          </w:tcPr>
          <w:p w14:paraId="161EFBE3"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can </w:t>
            </w:r>
            <w:r>
              <w:rPr>
                <w:color w:val="385623" w:themeColor="accent6" w:themeShade="80"/>
                <w:sz w:val="18"/>
              </w:rPr>
              <w:t>d</w:t>
            </w:r>
            <w:r w:rsidRPr="00507299">
              <w:rPr>
                <w:color w:val="385623" w:themeColor="accent6" w:themeShade="80"/>
                <w:sz w:val="18"/>
              </w:rPr>
              <w:t xml:space="preserve">emonstrate sufficient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s</w:t>
            </w:r>
            <w:r w:rsidRPr="00507299">
              <w:rPr>
                <w:color w:val="385623" w:themeColor="accent6" w:themeShade="80"/>
                <w:sz w:val="18"/>
              </w:rPr>
              <w:t xml:space="preserve">tanding including having no </w:t>
            </w:r>
            <w:r>
              <w:rPr>
                <w:color w:val="385623" w:themeColor="accent6" w:themeShade="80"/>
                <w:sz w:val="18"/>
              </w:rPr>
              <w:t>n</w:t>
            </w:r>
            <w:r w:rsidRPr="00507299">
              <w:rPr>
                <w:color w:val="385623" w:themeColor="accent6" w:themeShade="80"/>
                <w:sz w:val="18"/>
              </w:rPr>
              <w:t xml:space="preserve">egative </w:t>
            </w:r>
            <w:r>
              <w:rPr>
                <w:color w:val="385623" w:themeColor="accent6" w:themeShade="80"/>
                <w:sz w:val="18"/>
              </w:rPr>
              <w:t>a</w:t>
            </w:r>
            <w:r w:rsidRPr="00507299">
              <w:rPr>
                <w:color w:val="385623" w:themeColor="accent6" w:themeShade="80"/>
                <w:sz w:val="18"/>
              </w:rPr>
              <w:t xml:space="preserve">ssets, </w:t>
            </w:r>
            <w:r>
              <w:rPr>
                <w:color w:val="385623" w:themeColor="accent6" w:themeShade="80"/>
                <w:sz w:val="18"/>
              </w:rPr>
              <w:t>e</w:t>
            </w:r>
            <w:r w:rsidRPr="00507299">
              <w:rPr>
                <w:color w:val="385623" w:themeColor="accent6" w:themeShade="80"/>
                <w:sz w:val="18"/>
              </w:rPr>
              <w:t xml:space="preserve">xcept when </w:t>
            </w:r>
            <w:r>
              <w:rPr>
                <w:color w:val="385623" w:themeColor="accent6" w:themeShade="80"/>
                <w:sz w:val="18"/>
              </w:rPr>
              <w:t>they a</w:t>
            </w:r>
            <w:r w:rsidRPr="00507299">
              <w:rPr>
                <w:color w:val="385623" w:themeColor="accent6" w:themeShade="80"/>
                <w:sz w:val="18"/>
              </w:rPr>
              <w:t xml:space="preserve">re </w:t>
            </w:r>
            <w:r>
              <w:rPr>
                <w:color w:val="385623" w:themeColor="accent6" w:themeShade="80"/>
                <w:sz w:val="18"/>
              </w:rPr>
              <w:t>c</w:t>
            </w:r>
            <w:r w:rsidRPr="00507299">
              <w:rPr>
                <w:color w:val="385623" w:themeColor="accent6" w:themeShade="80"/>
                <w:sz w:val="18"/>
              </w:rPr>
              <w:t>overed</w:t>
            </w:r>
          </w:p>
        </w:tc>
      </w:tr>
      <w:tr w:rsidR="00B57983" w14:paraId="5B55E44B"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053D66C" w14:textId="77777777" w:rsidR="00B57983" w:rsidRPr="00507299" w:rsidRDefault="00B57983" w:rsidP="00F9569E">
            <w:pPr>
              <w:keepNext/>
              <w:spacing w:after="0"/>
              <w:jc w:val="left"/>
              <w:rPr>
                <w:color w:val="385623" w:themeColor="accent6" w:themeShade="80"/>
                <w:sz w:val="18"/>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s</w:t>
            </w:r>
            <w:r w:rsidRPr="00507299">
              <w:rPr>
                <w:color w:val="385623" w:themeColor="accent6" w:themeShade="80"/>
                <w:sz w:val="18"/>
              </w:rPr>
              <w:t xml:space="preserve">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r</w:t>
            </w:r>
            <w:r w:rsidRPr="00507299">
              <w:rPr>
                <w:color w:val="385623" w:themeColor="accent6" w:themeShade="80"/>
                <w:sz w:val="18"/>
              </w:rPr>
              <w:t xml:space="preserve">esources to </w:t>
            </w:r>
            <w:r>
              <w:rPr>
                <w:color w:val="385623" w:themeColor="accent6" w:themeShade="80"/>
                <w:sz w:val="18"/>
              </w:rPr>
              <w:t>c</w:t>
            </w:r>
            <w:r w:rsidRPr="00507299">
              <w:rPr>
                <w:color w:val="385623" w:themeColor="accent6" w:themeShade="80"/>
                <w:sz w:val="18"/>
              </w:rPr>
              <w:t xml:space="preserve">over the </w:t>
            </w:r>
            <w:r>
              <w:rPr>
                <w:color w:val="385623" w:themeColor="accent6" w:themeShade="80"/>
                <w:sz w:val="18"/>
              </w:rPr>
              <w:t>r</w:t>
            </w:r>
            <w:r w:rsidRPr="00507299">
              <w:rPr>
                <w:color w:val="385623" w:themeColor="accent6" w:themeShade="80"/>
                <w:sz w:val="18"/>
              </w:rPr>
              <w:t xml:space="preserve">eference </w:t>
            </w:r>
            <w:r>
              <w:rPr>
                <w:color w:val="385623" w:themeColor="accent6" w:themeShade="80"/>
                <w:sz w:val="18"/>
              </w:rPr>
              <w:t>a</w:t>
            </w:r>
            <w:r w:rsidRPr="00507299">
              <w:rPr>
                <w:color w:val="385623" w:themeColor="accent6" w:themeShade="80"/>
                <w:sz w:val="18"/>
              </w:rPr>
              <w:t xml:space="preserve">mount not </w:t>
            </w:r>
            <w:r>
              <w:rPr>
                <w:color w:val="385623" w:themeColor="accent6" w:themeShade="80"/>
                <w:sz w:val="18"/>
              </w:rPr>
              <w:t>c</w:t>
            </w:r>
            <w:r w:rsidRPr="00507299">
              <w:rPr>
                <w:color w:val="385623" w:themeColor="accent6" w:themeShade="80"/>
                <w:sz w:val="18"/>
              </w:rPr>
              <w:t xml:space="preserve">overed by the </w:t>
            </w:r>
            <w:r>
              <w:rPr>
                <w:color w:val="385623" w:themeColor="accent6" w:themeShade="80"/>
                <w:sz w:val="18"/>
              </w:rPr>
              <w:t>g</w:t>
            </w:r>
            <w:r w:rsidRPr="00507299">
              <w:rPr>
                <w:color w:val="385623" w:themeColor="accent6" w:themeShade="80"/>
                <w:sz w:val="18"/>
              </w:rPr>
              <w:t>uarantee</w:t>
            </w:r>
          </w:p>
        </w:tc>
      </w:tr>
    </w:tbl>
    <w:p w14:paraId="09240337" w14:textId="0813AD0B"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54</w:t>
      </w:r>
      <w:r w:rsidR="002C5166">
        <w:rPr>
          <w:noProof/>
        </w:rPr>
        <w:fldChar w:fldCharType="end"/>
      </w:r>
      <w:r>
        <w:t xml:space="preserve"> Conditions to be verified by customs authorities – Comprehensive Guarantee – G</w:t>
      </w:r>
      <w:r w:rsidRPr="002D2B88">
        <w:t xml:space="preserve">uarantee waiver </w:t>
      </w:r>
      <w:r>
        <w:t>(potential debts) – Applicant is not holder of AEO Authorisation</w:t>
      </w:r>
    </w:p>
    <w:p w14:paraId="6A7F2E4F" w14:textId="4C16140A" w:rsidR="00E95C75" w:rsidRPr="00DB60AD" w:rsidRDefault="00E95C75" w:rsidP="00E95C75">
      <w:pPr>
        <w:keepNext/>
      </w:pPr>
      <w:r>
        <w:t xml:space="preserve">When </w:t>
      </w:r>
      <w:r>
        <w:rPr>
          <w:b/>
        </w:rPr>
        <w:t xml:space="preserve">a guarantee waiver </w:t>
      </w:r>
      <w:r>
        <w:t xml:space="preserve">is requested, for potential customs debts, and when the </w:t>
      </w:r>
      <w:r w:rsidRPr="007038EB">
        <w:rPr>
          <w:b/>
        </w:rPr>
        <w:t>applicant is holder of an AEO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57983" w14:paraId="39DE8F21"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04A8E453" w14:textId="77777777" w:rsidR="00B57983" w:rsidRDefault="00B57983" w:rsidP="00F9569E">
            <w:pPr>
              <w:keepNext/>
              <w:spacing w:after="0"/>
              <w:jc w:val="left"/>
            </w:pPr>
            <w:r>
              <w:t>Conditions to be verified by the customs authorities</w:t>
            </w:r>
          </w:p>
        </w:tc>
        <w:tc>
          <w:tcPr>
            <w:tcW w:w="515" w:type="pct"/>
            <w:vAlign w:val="center"/>
          </w:tcPr>
          <w:p w14:paraId="5E4BFA79" w14:textId="77777777" w:rsidR="00B57983" w:rsidRDefault="00B57983" w:rsidP="00F9569E">
            <w:pPr>
              <w:keepNext/>
              <w:spacing w:after="0"/>
              <w:jc w:val="center"/>
            </w:pPr>
            <w:r>
              <w:t>CGU-W</w:t>
            </w:r>
          </w:p>
          <w:p w14:paraId="23D4E83F" w14:textId="77777777" w:rsidR="00B57983" w:rsidRDefault="00B57983" w:rsidP="00F9569E">
            <w:pPr>
              <w:keepNext/>
              <w:spacing w:after="0"/>
              <w:jc w:val="center"/>
            </w:pPr>
            <w:r>
              <w:rPr>
                <w:noProof/>
                <w:lang w:eastAsia="en-GB"/>
              </w:rPr>
              <w:drawing>
                <wp:inline distT="0" distB="0" distL="0" distR="0" wp14:anchorId="3477255E" wp14:editId="59E15320">
                  <wp:extent cx="180000" cy="180000"/>
                  <wp:effectExtent l="0" t="0" r="0" b="0"/>
                  <wp:docPr id="30" name="Graphic 30"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343ED382" wp14:editId="6944F6BE">
                  <wp:extent cx="179705" cy="179705"/>
                  <wp:effectExtent l="0" t="0" r="0" b="0"/>
                  <wp:docPr id="31" name="Graphic 3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057B382A"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A25C174" w14:textId="77777777" w:rsidR="00B57983" w:rsidRPr="006531B1" w:rsidRDefault="00B57983" w:rsidP="00F9569E">
            <w:pPr>
              <w:keepNext/>
              <w:spacing w:after="0"/>
              <w:jc w:val="left"/>
              <w:rPr>
                <w:color w:val="385623" w:themeColor="accent6" w:themeShade="80"/>
              </w:rPr>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w:t>
            </w:r>
            <w:r>
              <w:rPr>
                <w:color w:val="385623" w:themeColor="accent6" w:themeShade="80"/>
                <w:sz w:val="18"/>
              </w:rPr>
              <w:t>s</w:t>
            </w:r>
            <w:r w:rsidRPr="00507299">
              <w:rPr>
                <w:color w:val="385623" w:themeColor="accent6" w:themeShade="80"/>
                <w:sz w:val="18"/>
              </w:rPr>
              <w:t xml:space="preserve">ufficient </w:t>
            </w:r>
            <w:r>
              <w:rPr>
                <w:color w:val="385623" w:themeColor="accent6" w:themeShade="80"/>
                <w:sz w:val="18"/>
              </w:rPr>
              <w:t>f</w:t>
            </w:r>
            <w:r w:rsidRPr="00507299">
              <w:rPr>
                <w:color w:val="385623" w:themeColor="accent6" w:themeShade="80"/>
                <w:sz w:val="18"/>
              </w:rPr>
              <w:t xml:space="preserve">inancial </w:t>
            </w:r>
            <w:r>
              <w:rPr>
                <w:color w:val="385623" w:themeColor="accent6" w:themeShade="80"/>
                <w:sz w:val="18"/>
              </w:rPr>
              <w:t>r</w:t>
            </w:r>
            <w:r w:rsidRPr="00507299">
              <w:rPr>
                <w:color w:val="385623" w:themeColor="accent6" w:themeShade="80"/>
                <w:sz w:val="18"/>
              </w:rPr>
              <w:t xml:space="preserve">esources to </w:t>
            </w:r>
            <w:r>
              <w:rPr>
                <w:color w:val="385623" w:themeColor="accent6" w:themeShade="80"/>
                <w:sz w:val="18"/>
              </w:rPr>
              <w:t>c</w:t>
            </w:r>
            <w:r w:rsidRPr="00507299">
              <w:rPr>
                <w:color w:val="385623" w:themeColor="accent6" w:themeShade="80"/>
                <w:sz w:val="18"/>
              </w:rPr>
              <w:t xml:space="preserve">over the </w:t>
            </w:r>
            <w:r>
              <w:rPr>
                <w:color w:val="385623" w:themeColor="accent6" w:themeShade="80"/>
                <w:sz w:val="18"/>
              </w:rPr>
              <w:t>r</w:t>
            </w:r>
            <w:r w:rsidRPr="00507299">
              <w:rPr>
                <w:color w:val="385623" w:themeColor="accent6" w:themeShade="80"/>
                <w:sz w:val="18"/>
              </w:rPr>
              <w:t xml:space="preserve">eference </w:t>
            </w:r>
            <w:r>
              <w:rPr>
                <w:color w:val="385623" w:themeColor="accent6" w:themeShade="80"/>
                <w:sz w:val="18"/>
              </w:rPr>
              <w:t>a</w:t>
            </w:r>
            <w:r w:rsidRPr="00507299">
              <w:rPr>
                <w:color w:val="385623" w:themeColor="accent6" w:themeShade="80"/>
                <w:sz w:val="18"/>
              </w:rPr>
              <w:t xml:space="preserve">mount not </w:t>
            </w:r>
            <w:r>
              <w:rPr>
                <w:color w:val="385623" w:themeColor="accent6" w:themeShade="80"/>
                <w:sz w:val="18"/>
              </w:rPr>
              <w:t>c</w:t>
            </w:r>
            <w:r w:rsidRPr="00507299">
              <w:rPr>
                <w:color w:val="385623" w:themeColor="accent6" w:themeShade="80"/>
                <w:sz w:val="18"/>
              </w:rPr>
              <w:t xml:space="preserve">overed by the </w:t>
            </w:r>
            <w:r>
              <w:rPr>
                <w:color w:val="385623" w:themeColor="accent6" w:themeShade="80"/>
                <w:sz w:val="18"/>
              </w:rPr>
              <w:t>g</w:t>
            </w:r>
            <w:r w:rsidRPr="00507299">
              <w:rPr>
                <w:color w:val="385623" w:themeColor="accent6" w:themeShade="80"/>
                <w:sz w:val="18"/>
              </w:rPr>
              <w:t>uarantee</w:t>
            </w:r>
          </w:p>
        </w:tc>
      </w:tr>
    </w:tbl>
    <w:p w14:paraId="63265F80" w14:textId="1D4BB8E4"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55</w:t>
      </w:r>
      <w:r w:rsidR="002C5166">
        <w:rPr>
          <w:noProof/>
        </w:rPr>
        <w:fldChar w:fldCharType="end"/>
      </w:r>
      <w:r>
        <w:t xml:space="preserve"> Conditions to be verified by customs authorities – Comprehensive Guarantee – G</w:t>
      </w:r>
      <w:r w:rsidRPr="002D2B88">
        <w:t xml:space="preserve">uarantee waiver </w:t>
      </w:r>
      <w:r>
        <w:t>(</w:t>
      </w:r>
      <w:r w:rsidR="00FE273B">
        <w:t>existing</w:t>
      </w:r>
      <w:r>
        <w:t xml:space="preserve"> debts) – Applicant is holder of AEO Authorisation</w:t>
      </w:r>
    </w:p>
    <w:p w14:paraId="4569D7B1" w14:textId="77777777" w:rsidR="00B57983" w:rsidRPr="0078348E" w:rsidRDefault="00B57983" w:rsidP="00B57983">
      <w:r>
        <w:t>In all the above cases, no specific check is performed by the system.</w:t>
      </w:r>
    </w:p>
    <w:p w14:paraId="08847500" w14:textId="77777777" w:rsidR="00B57983" w:rsidRDefault="00B57983" w:rsidP="00614D41">
      <w:pPr>
        <w:pStyle w:val="Heading5"/>
        <w:keepNext/>
        <w:ind w:left="1009" w:hanging="1009"/>
      </w:pPr>
      <w:r>
        <w:t>A</w:t>
      </w:r>
      <w:r w:rsidRPr="00845DAC">
        <w:t>uthorisation of deferment of the payment of the duty payable, as far as the permission is not granted i</w:t>
      </w:r>
      <w:r>
        <w:t>n relation to a single operation</w:t>
      </w:r>
    </w:p>
    <w:p w14:paraId="5C89305A" w14:textId="77777777" w:rsidR="00B57983" w:rsidRDefault="00B57983" w:rsidP="00B57983">
      <w:pPr>
        <w:keepNext/>
      </w:pPr>
      <w:r>
        <w:t>Regardless of whether the applicant is holder of an AEO authorisation, the following check must be performed:</w:t>
      </w:r>
    </w:p>
    <w:tbl>
      <w:tblPr>
        <w:tblStyle w:val="GridTable5Dark-Accent61"/>
        <w:tblW w:w="5000" w:type="pct"/>
        <w:tblLook w:val="0420" w:firstRow="1" w:lastRow="0" w:firstColumn="0" w:lastColumn="0" w:noHBand="0" w:noVBand="1"/>
      </w:tblPr>
      <w:tblGrid>
        <w:gridCol w:w="8276"/>
        <w:gridCol w:w="1012"/>
      </w:tblGrid>
      <w:tr w:rsidR="00B57983" w14:paraId="3026F702"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1610E51C" w14:textId="77777777" w:rsidR="00B57983" w:rsidRDefault="00B57983" w:rsidP="00F9569E">
            <w:pPr>
              <w:keepNext/>
              <w:spacing w:after="0"/>
              <w:jc w:val="left"/>
            </w:pPr>
            <w:r>
              <w:t>Conditions to be verified by the customs authorities</w:t>
            </w:r>
          </w:p>
        </w:tc>
        <w:tc>
          <w:tcPr>
            <w:tcW w:w="515" w:type="pct"/>
            <w:vAlign w:val="center"/>
          </w:tcPr>
          <w:p w14:paraId="213212AE" w14:textId="77777777" w:rsidR="00B57983" w:rsidRDefault="00B57983" w:rsidP="00F9569E">
            <w:pPr>
              <w:keepNext/>
              <w:spacing w:after="0"/>
              <w:jc w:val="center"/>
            </w:pPr>
            <w:r>
              <w:t>DPA</w:t>
            </w:r>
          </w:p>
          <w:p w14:paraId="190356D5" w14:textId="77777777" w:rsidR="00B57983" w:rsidRDefault="00B57983" w:rsidP="00F9569E">
            <w:pPr>
              <w:keepNext/>
              <w:spacing w:after="0"/>
              <w:jc w:val="center"/>
            </w:pPr>
            <w:r>
              <w:rPr>
                <w:noProof/>
                <w:lang w:eastAsia="en-GB"/>
              </w:rPr>
              <w:drawing>
                <wp:inline distT="0" distB="0" distL="0" distR="0" wp14:anchorId="15BAD308" wp14:editId="3B3EA4FC">
                  <wp:extent cx="180000" cy="180000"/>
                  <wp:effectExtent l="0" t="0" r="0" b="0"/>
                  <wp:docPr id="34" name="Graphic 34"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7"/>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6D4C3189" wp14:editId="1F153461">
                  <wp:extent cx="179705" cy="179705"/>
                  <wp:effectExtent l="0" t="0" r="0" b="0"/>
                  <wp:docPr id="35" name="Graphic 3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39C8FFAA"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61DEC218" w14:textId="77777777" w:rsidR="00B57983" w:rsidRPr="006531B1" w:rsidRDefault="00B57983" w:rsidP="00F9569E">
            <w:pPr>
              <w:keepNext/>
              <w:spacing w:after="0"/>
              <w:jc w:val="left"/>
              <w:rPr>
                <w:color w:val="385623" w:themeColor="accent6" w:themeShade="80"/>
              </w:rPr>
            </w:pPr>
            <w:r>
              <w:rPr>
                <w:color w:val="385623" w:themeColor="accent6" w:themeShade="80"/>
                <w:sz w:val="18"/>
              </w:rPr>
              <w:t>Guarantee is provided</w:t>
            </w:r>
          </w:p>
        </w:tc>
      </w:tr>
    </w:tbl>
    <w:p w14:paraId="6F04FAA4" w14:textId="54DEE15C"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56</w:t>
      </w:r>
      <w:r w:rsidR="002C5166">
        <w:rPr>
          <w:noProof/>
        </w:rPr>
        <w:fldChar w:fldCharType="end"/>
      </w:r>
      <w:r>
        <w:t xml:space="preserve"> Conditions to be verified by customs authorities – Deferment of Payment – Applicant is (not) holder of AEO Authorisation</w:t>
      </w:r>
    </w:p>
    <w:p w14:paraId="2D105646" w14:textId="77777777" w:rsidR="00B57983" w:rsidRDefault="00B57983" w:rsidP="00B57983">
      <w:r>
        <w:t>No specific check is performed by the system.</w:t>
      </w:r>
    </w:p>
    <w:p w14:paraId="00217F8B" w14:textId="77777777" w:rsidR="00B57983" w:rsidRDefault="00B57983" w:rsidP="00B57983">
      <w:pPr>
        <w:pStyle w:val="Heading5"/>
      </w:pPr>
      <w:r>
        <w:t>A</w:t>
      </w:r>
      <w:r w:rsidRPr="00845DAC">
        <w:t>uthorisation for the simplification of the determination of amounts being part of the customs value of goods</w:t>
      </w:r>
      <w:r>
        <w:t>.</w:t>
      </w:r>
    </w:p>
    <w:p w14:paraId="20269E89" w14:textId="77777777" w:rsidR="00B57983" w:rsidRDefault="00B57983" w:rsidP="00B57983">
      <w:pPr>
        <w:keepNext/>
      </w:pPr>
      <w:r>
        <w:t xml:space="preserve">When the </w:t>
      </w:r>
      <w:r w:rsidRPr="007038EB">
        <w:rPr>
          <w:b/>
        </w:rPr>
        <w:t xml:space="preserve">applicant is </w:t>
      </w:r>
      <w:r>
        <w:rPr>
          <w:b/>
        </w:rPr>
        <w:t xml:space="preserve">not </w:t>
      </w:r>
      <w:r w:rsidRPr="007038EB">
        <w:rPr>
          <w:b/>
        </w:rPr>
        <w:t>holder of an AEO authorisation</w:t>
      </w:r>
      <w:r>
        <w:t>, the following checks must be performed:</w:t>
      </w:r>
    </w:p>
    <w:tbl>
      <w:tblPr>
        <w:tblStyle w:val="GridTable5Dark-Accent61"/>
        <w:tblW w:w="5000" w:type="pct"/>
        <w:tblLayout w:type="fixed"/>
        <w:tblLook w:val="0420" w:firstRow="1" w:lastRow="0" w:firstColumn="0" w:lastColumn="0" w:noHBand="0" w:noVBand="1"/>
      </w:tblPr>
      <w:tblGrid>
        <w:gridCol w:w="8276"/>
        <w:gridCol w:w="1012"/>
      </w:tblGrid>
      <w:tr w:rsidR="00B57983" w14:paraId="0AD3D6BE"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049CB99A" w14:textId="77777777" w:rsidR="00B57983" w:rsidRDefault="00B57983" w:rsidP="00F9569E">
            <w:pPr>
              <w:keepNext/>
              <w:spacing w:after="0"/>
              <w:jc w:val="left"/>
            </w:pPr>
            <w:r>
              <w:t>Conditions to be verified by the customs authorities</w:t>
            </w:r>
          </w:p>
        </w:tc>
        <w:tc>
          <w:tcPr>
            <w:tcW w:w="545" w:type="pct"/>
            <w:vAlign w:val="center"/>
          </w:tcPr>
          <w:p w14:paraId="0B8903EB" w14:textId="77777777" w:rsidR="00B57983" w:rsidRDefault="00B57983" w:rsidP="00F9569E">
            <w:pPr>
              <w:keepNext/>
              <w:spacing w:after="0"/>
              <w:jc w:val="center"/>
            </w:pPr>
            <w:r>
              <w:t>CVA</w:t>
            </w:r>
          </w:p>
          <w:p w14:paraId="2267FFFA" w14:textId="77777777" w:rsidR="00B57983" w:rsidRDefault="00B57983" w:rsidP="00F9569E">
            <w:pPr>
              <w:keepNext/>
              <w:spacing w:after="0"/>
              <w:jc w:val="center"/>
            </w:pPr>
            <w:r>
              <w:rPr>
                <w:noProof/>
                <w:lang w:eastAsia="en-GB"/>
              </w:rPr>
              <w:drawing>
                <wp:inline distT="0" distB="0" distL="0" distR="0" wp14:anchorId="0B873E64" wp14:editId="5E712AF0">
                  <wp:extent cx="180000" cy="180000"/>
                  <wp:effectExtent l="0" t="0" r="0" b="0"/>
                  <wp:docPr id="211" name="Graphic 211"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36892443" wp14:editId="4640E778">
                  <wp:extent cx="179705" cy="179705"/>
                  <wp:effectExtent l="0" t="0" r="0" b="0"/>
                  <wp:docPr id="212" name="Graphic 21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230DF7C5"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7BE1DDFC" w14:textId="77777777" w:rsidR="00B57983" w:rsidRDefault="00B57983" w:rsidP="00F9569E">
            <w:pPr>
              <w:keepNext/>
              <w:spacing w:after="0"/>
              <w:jc w:val="left"/>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not </w:t>
            </w:r>
            <w:r>
              <w:rPr>
                <w:color w:val="385623" w:themeColor="accent6" w:themeShade="80"/>
                <w:sz w:val="18"/>
              </w:rPr>
              <w:t>b</w:t>
            </w:r>
            <w:r w:rsidRPr="00507299">
              <w:rPr>
                <w:color w:val="385623" w:themeColor="accent6" w:themeShade="80"/>
                <w:sz w:val="18"/>
              </w:rPr>
              <w:t xml:space="preserve">een </w:t>
            </w:r>
            <w:r>
              <w:rPr>
                <w:color w:val="385623" w:themeColor="accent6" w:themeShade="80"/>
                <w:sz w:val="18"/>
              </w:rPr>
              <w:t>c</w:t>
            </w:r>
            <w:r w:rsidRPr="00507299">
              <w:rPr>
                <w:color w:val="385623" w:themeColor="accent6" w:themeShade="80"/>
                <w:sz w:val="18"/>
              </w:rPr>
              <w:t xml:space="preserve">onvicted of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c</w:t>
            </w:r>
            <w:r w:rsidRPr="00507299">
              <w:rPr>
                <w:color w:val="385623" w:themeColor="accent6" w:themeShade="80"/>
                <w:sz w:val="18"/>
              </w:rPr>
              <w:t xml:space="preserve">riminal </w:t>
            </w:r>
            <w:r>
              <w:rPr>
                <w:color w:val="385623" w:themeColor="accent6" w:themeShade="80"/>
                <w:sz w:val="18"/>
              </w:rPr>
              <w:t>o</w:t>
            </w:r>
            <w:r w:rsidRPr="00507299">
              <w:rPr>
                <w:color w:val="385623" w:themeColor="accent6" w:themeShade="80"/>
                <w:sz w:val="18"/>
              </w:rPr>
              <w:t xml:space="preserve">ffence or </w:t>
            </w:r>
            <w:r>
              <w:rPr>
                <w:color w:val="385623" w:themeColor="accent6" w:themeShade="80"/>
                <w:sz w:val="18"/>
              </w:rPr>
              <w:t>c</w:t>
            </w:r>
            <w:r w:rsidRPr="00507299">
              <w:rPr>
                <w:color w:val="385623" w:themeColor="accent6" w:themeShade="80"/>
                <w:sz w:val="18"/>
              </w:rPr>
              <w:t xml:space="preserve">ommitted </w:t>
            </w:r>
            <w:r>
              <w:rPr>
                <w:color w:val="385623" w:themeColor="accent6" w:themeShade="80"/>
                <w:sz w:val="18"/>
              </w:rPr>
              <w:t>s</w:t>
            </w:r>
            <w:r w:rsidRPr="00507299">
              <w:rPr>
                <w:color w:val="385623" w:themeColor="accent6" w:themeShade="80"/>
                <w:sz w:val="18"/>
              </w:rPr>
              <w:t xml:space="preserve">erious </w:t>
            </w:r>
            <w:r>
              <w:rPr>
                <w:color w:val="385623" w:themeColor="accent6" w:themeShade="80"/>
                <w:sz w:val="18"/>
              </w:rPr>
              <w:t>i</w:t>
            </w:r>
            <w:r w:rsidRPr="00507299">
              <w:rPr>
                <w:color w:val="385623" w:themeColor="accent6" w:themeShade="80"/>
                <w:sz w:val="18"/>
              </w:rPr>
              <w:t xml:space="preserve">nfringement of </w:t>
            </w:r>
            <w:r>
              <w:rPr>
                <w:color w:val="385623" w:themeColor="accent6" w:themeShade="80"/>
                <w:sz w:val="18"/>
              </w:rPr>
              <w:t>c</w:t>
            </w:r>
            <w:r w:rsidRPr="00507299">
              <w:rPr>
                <w:color w:val="385623" w:themeColor="accent6" w:themeShade="80"/>
                <w:sz w:val="18"/>
              </w:rPr>
              <w:t xml:space="preserve">ustoms </w:t>
            </w:r>
            <w:r>
              <w:rPr>
                <w:color w:val="385623" w:themeColor="accent6" w:themeShade="80"/>
                <w:sz w:val="18"/>
              </w:rPr>
              <w:t>l</w:t>
            </w:r>
            <w:r w:rsidRPr="00507299">
              <w:rPr>
                <w:color w:val="385623" w:themeColor="accent6" w:themeShade="80"/>
                <w:sz w:val="18"/>
              </w:rPr>
              <w:t xml:space="preserve">egislation or </w:t>
            </w:r>
            <w:r>
              <w:rPr>
                <w:color w:val="385623" w:themeColor="accent6" w:themeShade="80"/>
                <w:sz w:val="18"/>
              </w:rPr>
              <w:t>t</w:t>
            </w:r>
            <w:r w:rsidRPr="00507299">
              <w:rPr>
                <w:color w:val="385623" w:themeColor="accent6" w:themeShade="80"/>
                <w:sz w:val="18"/>
              </w:rPr>
              <w:t xml:space="preserve">axation </w:t>
            </w:r>
            <w:r>
              <w:rPr>
                <w:color w:val="385623" w:themeColor="accent6" w:themeShade="80"/>
                <w:sz w:val="18"/>
              </w:rPr>
              <w:t>r</w:t>
            </w:r>
            <w:r w:rsidRPr="00507299">
              <w:rPr>
                <w:color w:val="385623" w:themeColor="accent6" w:themeShade="80"/>
                <w:sz w:val="18"/>
              </w:rPr>
              <w:t>ules</w:t>
            </w:r>
          </w:p>
        </w:tc>
      </w:tr>
      <w:tr w:rsidR="00B57983" w14:paraId="61855E1B" w14:textId="77777777" w:rsidTr="00F9569E">
        <w:trPr>
          <w:trHeight w:val="454"/>
        </w:trPr>
        <w:tc>
          <w:tcPr>
            <w:tcW w:w="5000" w:type="pct"/>
            <w:gridSpan w:val="2"/>
            <w:vAlign w:val="center"/>
          </w:tcPr>
          <w:p w14:paraId="69E717B5" w14:textId="77777777" w:rsidR="00B57983" w:rsidRDefault="00B57983" w:rsidP="00F9569E">
            <w:pPr>
              <w:keepNext/>
              <w:spacing w:after="0"/>
              <w:jc w:val="left"/>
            </w:pPr>
            <w:r w:rsidRPr="00507299">
              <w:rPr>
                <w:color w:val="385623" w:themeColor="accent6" w:themeShade="80"/>
                <w:sz w:val="18"/>
              </w:rPr>
              <w:t xml:space="preserve">Applicant </w:t>
            </w:r>
            <w:r>
              <w:rPr>
                <w:color w:val="385623" w:themeColor="accent6" w:themeShade="80"/>
                <w:sz w:val="18"/>
              </w:rPr>
              <w:t>m</w:t>
            </w:r>
            <w:r w:rsidRPr="00507299">
              <w:rPr>
                <w:color w:val="385623" w:themeColor="accent6" w:themeShade="80"/>
                <w:sz w:val="18"/>
              </w:rPr>
              <w:t xml:space="preserve">aintains </w:t>
            </w:r>
            <w:r>
              <w:rPr>
                <w:color w:val="385623" w:themeColor="accent6" w:themeShade="80"/>
                <w:sz w:val="18"/>
              </w:rPr>
              <w:t>a</w:t>
            </w:r>
            <w:r w:rsidRPr="00507299">
              <w:rPr>
                <w:color w:val="385623" w:themeColor="accent6" w:themeShade="80"/>
                <w:sz w:val="18"/>
              </w:rPr>
              <w:t xml:space="preserve">ccounting </w:t>
            </w:r>
            <w:r>
              <w:rPr>
                <w:color w:val="385623" w:themeColor="accent6" w:themeShade="80"/>
                <w:sz w:val="18"/>
              </w:rPr>
              <w:t>s</w:t>
            </w:r>
            <w:r w:rsidRPr="00507299">
              <w:rPr>
                <w:color w:val="385623" w:themeColor="accent6" w:themeShade="80"/>
                <w:sz w:val="18"/>
              </w:rPr>
              <w:t xml:space="preserve">ystem which </w:t>
            </w:r>
            <w:r>
              <w:rPr>
                <w:color w:val="385623" w:themeColor="accent6" w:themeShade="80"/>
                <w:sz w:val="18"/>
              </w:rPr>
              <w:t>i</w:t>
            </w:r>
            <w:r w:rsidRPr="00507299">
              <w:rPr>
                <w:color w:val="385623" w:themeColor="accent6" w:themeShade="80"/>
                <w:sz w:val="18"/>
              </w:rPr>
              <w:t xml:space="preserve">s </w:t>
            </w:r>
            <w:r>
              <w:rPr>
                <w:color w:val="385623" w:themeColor="accent6" w:themeShade="80"/>
                <w:sz w:val="18"/>
              </w:rPr>
              <w:t>c</w:t>
            </w:r>
            <w:r w:rsidRPr="00507299">
              <w:rPr>
                <w:color w:val="385623" w:themeColor="accent6" w:themeShade="80"/>
                <w:sz w:val="18"/>
              </w:rPr>
              <w:t>onsistent with the GAAP</w:t>
            </w:r>
          </w:p>
        </w:tc>
      </w:tr>
      <w:tr w:rsidR="00B57983" w14:paraId="214EB856"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54782C77" w14:textId="77777777" w:rsidR="00B57983" w:rsidRDefault="00B57983" w:rsidP="00F9569E">
            <w:pPr>
              <w:keepNext/>
              <w:spacing w:after="0"/>
              <w:jc w:val="left"/>
            </w:pPr>
            <w:r w:rsidRPr="00507299">
              <w:rPr>
                <w:color w:val="385623" w:themeColor="accent6" w:themeShade="80"/>
                <w:sz w:val="18"/>
              </w:rPr>
              <w:t xml:space="preserve">Applicant </w:t>
            </w:r>
            <w:r>
              <w:rPr>
                <w:color w:val="385623" w:themeColor="accent6" w:themeShade="80"/>
                <w:sz w:val="18"/>
              </w:rPr>
              <w:t>h</w:t>
            </w:r>
            <w:r w:rsidRPr="00507299">
              <w:rPr>
                <w:color w:val="385623" w:themeColor="accent6" w:themeShade="80"/>
                <w:sz w:val="18"/>
              </w:rPr>
              <w:t xml:space="preserve">as an </w:t>
            </w:r>
            <w:r>
              <w:rPr>
                <w:color w:val="385623" w:themeColor="accent6" w:themeShade="80"/>
                <w:sz w:val="18"/>
              </w:rPr>
              <w:t>a</w:t>
            </w:r>
            <w:r w:rsidRPr="00507299">
              <w:rPr>
                <w:color w:val="385623" w:themeColor="accent6" w:themeShade="80"/>
                <w:sz w:val="18"/>
              </w:rPr>
              <w:t xml:space="preserve">dministrative </w:t>
            </w:r>
            <w:r>
              <w:rPr>
                <w:color w:val="385623" w:themeColor="accent6" w:themeShade="80"/>
                <w:sz w:val="18"/>
              </w:rPr>
              <w:t>o</w:t>
            </w:r>
            <w:r w:rsidRPr="00507299">
              <w:rPr>
                <w:color w:val="385623" w:themeColor="accent6" w:themeShade="80"/>
                <w:sz w:val="18"/>
              </w:rPr>
              <w:t xml:space="preserve">rganisation which </w:t>
            </w:r>
            <w:r>
              <w:rPr>
                <w:color w:val="385623" w:themeColor="accent6" w:themeShade="80"/>
                <w:sz w:val="18"/>
              </w:rPr>
              <w:t>c</w:t>
            </w:r>
            <w:r w:rsidRPr="00507299">
              <w:rPr>
                <w:color w:val="385623" w:themeColor="accent6" w:themeShade="80"/>
                <w:sz w:val="18"/>
              </w:rPr>
              <w:t xml:space="preserve">orresponds with the </w:t>
            </w:r>
            <w:r>
              <w:rPr>
                <w:color w:val="385623" w:themeColor="accent6" w:themeShade="80"/>
                <w:sz w:val="18"/>
              </w:rPr>
              <w:t>t</w:t>
            </w:r>
            <w:r w:rsidRPr="00507299">
              <w:rPr>
                <w:color w:val="385623" w:themeColor="accent6" w:themeShade="80"/>
                <w:sz w:val="18"/>
              </w:rPr>
              <w:t xml:space="preserve">ype and </w:t>
            </w:r>
            <w:r>
              <w:rPr>
                <w:color w:val="385623" w:themeColor="accent6" w:themeShade="80"/>
                <w:sz w:val="18"/>
              </w:rPr>
              <w:t>s</w:t>
            </w:r>
            <w:r w:rsidRPr="00507299">
              <w:rPr>
                <w:color w:val="385623" w:themeColor="accent6" w:themeShade="80"/>
                <w:sz w:val="18"/>
              </w:rPr>
              <w:t xml:space="preserve">ize of the </w:t>
            </w:r>
            <w:r>
              <w:rPr>
                <w:color w:val="385623" w:themeColor="accent6" w:themeShade="80"/>
                <w:sz w:val="18"/>
              </w:rPr>
              <w:t>b</w:t>
            </w:r>
            <w:r w:rsidRPr="00507299">
              <w:rPr>
                <w:color w:val="385623" w:themeColor="accent6" w:themeShade="80"/>
                <w:sz w:val="18"/>
              </w:rPr>
              <w:t>usiness</w:t>
            </w:r>
          </w:p>
        </w:tc>
      </w:tr>
      <w:tr w:rsidR="00B57983" w14:paraId="4C025EA7" w14:textId="77777777" w:rsidTr="00F9569E">
        <w:trPr>
          <w:trHeight w:val="454"/>
        </w:trPr>
        <w:tc>
          <w:tcPr>
            <w:tcW w:w="5000" w:type="pct"/>
            <w:gridSpan w:val="2"/>
            <w:vAlign w:val="center"/>
          </w:tcPr>
          <w:p w14:paraId="64026C51" w14:textId="77777777" w:rsidR="00B57983" w:rsidRPr="006531B1" w:rsidRDefault="00B57983" w:rsidP="00F9569E">
            <w:pPr>
              <w:keepNext/>
              <w:spacing w:after="0"/>
              <w:jc w:val="left"/>
              <w:rPr>
                <w:color w:val="385623" w:themeColor="accent6" w:themeShade="80"/>
              </w:rPr>
            </w:pPr>
            <w:r>
              <w:rPr>
                <w:color w:val="385623" w:themeColor="accent6" w:themeShade="80"/>
                <w:sz w:val="18"/>
              </w:rPr>
              <w:t>A</w:t>
            </w:r>
            <w:r w:rsidRPr="00CF1278">
              <w:rPr>
                <w:color w:val="385623" w:themeColor="accent6" w:themeShade="80"/>
                <w:sz w:val="18"/>
              </w:rPr>
              <w:t>pplication of the procedures referred to in Article 166 of the Code would, in the circumstances, represent disproportioned administrative costs</w:t>
            </w:r>
          </w:p>
        </w:tc>
      </w:tr>
      <w:tr w:rsidR="00B57983" w14:paraId="28D71EB5"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11F616D8" w14:textId="77777777" w:rsidR="00B57983" w:rsidRDefault="00B57983" w:rsidP="00F9569E">
            <w:pPr>
              <w:keepNext/>
              <w:spacing w:after="0"/>
              <w:jc w:val="left"/>
              <w:rPr>
                <w:color w:val="385623" w:themeColor="accent6" w:themeShade="80"/>
                <w:sz w:val="18"/>
              </w:rPr>
            </w:pPr>
            <w:r>
              <w:rPr>
                <w:color w:val="385623" w:themeColor="accent6" w:themeShade="80"/>
                <w:sz w:val="18"/>
              </w:rPr>
              <w:t>C</w:t>
            </w:r>
            <w:r w:rsidRPr="00CF1278">
              <w:rPr>
                <w:color w:val="385623" w:themeColor="accent6" w:themeShade="80"/>
                <w:sz w:val="18"/>
              </w:rPr>
              <w:t>ustoms value determined, will not significantly differ from that determined in the absence of an authorisation</w:t>
            </w:r>
          </w:p>
        </w:tc>
      </w:tr>
    </w:tbl>
    <w:p w14:paraId="5FC1CF1B" w14:textId="1964962F"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57</w:t>
      </w:r>
      <w:r w:rsidR="002C5166">
        <w:rPr>
          <w:noProof/>
        </w:rPr>
        <w:fldChar w:fldCharType="end"/>
      </w:r>
      <w:r>
        <w:t xml:space="preserve"> Conditions to be verified by customs authorities – Customs Valuation – Applicant is not holder of AEO Authorisation</w:t>
      </w:r>
    </w:p>
    <w:p w14:paraId="2D055346" w14:textId="77777777" w:rsidR="00B57983" w:rsidRPr="00DB60AD" w:rsidRDefault="00B57983" w:rsidP="00B57983">
      <w:pPr>
        <w:keepNext/>
      </w:pPr>
      <w:r>
        <w:t xml:space="preserve">When the </w:t>
      </w:r>
      <w:r w:rsidRPr="007038EB">
        <w:rPr>
          <w:b/>
        </w:rPr>
        <w:t>applicant is holder of an AEO authorisation</w:t>
      </w:r>
      <w:r>
        <w:t>, the following checks must be performed:</w:t>
      </w:r>
    </w:p>
    <w:tbl>
      <w:tblPr>
        <w:tblStyle w:val="GridTable5Dark-Accent61"/>
        <w:tblW w:w="5000" w:type="pct"/>
        <w:tblLook w:val="0420" w:firstRow="1" w:lastRow="0" w:firstColumn="0" w:lastColumn="0" w:noHBand="0" w:noVBand="1"/>
      </w:tblPr>
      <w:tblGrid>
        <w:gridCol w:w="8276"/>
        <w:gridCol w:w="1012"/>
      </w:tblGrid>
      <w:tr w:rsidR="00B57983" w14:paraId="0F903C1D" w14:textId="77777777" w:rsidTr="00F9569E">
        <w:trPr>
          <w:cnfStyle w:val="100000000000" w:firstRow="1" w:lastRow="0" w:firstColumn="0" w:lastColumn="0" w:oddVBand="0" w:evenVBand="0" w:oddHBand="0" w:evenHBand="0" w:firstRowFirstColumn="0" w:firstRowLastColumn="0" w:lastRowFirstColumn="0" w:lastRowLastColumn="0"/>
          <w:trHeight w:val="454"/>
        </w:trPr>
        <w:tc>
          <w:tcPr>
            <w:tcW w:w="4455" w:type="pct"/>
            <w:vAlign w:val="center"/>
          </w:tcPr>
          <w:p w14:paraId="40586CF6" w14:textId="77777777" w:rsidR="00B57983" w:rsidRDefault="00B57983" w:rsidP="00F9569E">
            <w:pPr>
              <w:keepNext/>
              <w:spacing w:after="0"/>
              <w:jc w:val="left"/>
            </w:pPr>
            <w:r>
              <w:t>Conditions to be verified by the customs authorities</w:t>
            </w:r>
          </w:p>
        </w:tc>
        <w:tc>
          <w:tcPr>
            <w:tcW w:w="545" w:type="pct"/>
            <w:vAlign w:val="center"/>
          </w:tcPr>
          <w:p w14:paraId="1B58EC9D" w14:textId="77777777" w:rsidR="00B57983" w:rsidRDefault="00B57983" w:rsidP="00F9569E">
            <w:pPr>
              <w:keepNext/>
              <w:spacing w:after="0"/>
              <w:jc w:val="center"/>
            </w:pPr>
            <w:r>
              <w:t>CVA</w:t>
            </w:r>
          </w:p>
          <w:p w14:paraId="3D7A154F" w14:textId="77777777" w:rsidR="00B57983" w:rsidRDefault="00B57983" w:rsidP="00F9569E">
            <w:pPr>
              <w:keepNext/>
              <w:spacing w:after="0"/>
              <w:jc w:val="center"/>
            </w:pPr>
            <w:r>
              <w:rPr>
                <w:noProof/>
                <w:lang w:eastAsia="en-GB"/>
              </w:rPr>
              <w:drawing>
                <wp:inline distT="0" distB="0" distL="0" distR="0" wp14:anchorId="42FCCB39" wp14:editId="770D215F">
                  <wp:extent cx="180000" cy="180000"/>
                  <wp:effectExtent l="0" t="0" r="0" b="0"/>
                  <wp:docPr id="213" name="Graphic 213"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Diploma.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180000" cy="180000"/>
                          </a:xfrm>
                          <a:prstGeom prst="rect">
                            <a:avLst/>
                          </a:prstGeom>
                        </pic:spPr>
                      </pic:pic>
                    </a:graphicData>
                  </a:graphic>
                </wp:inline>
              </w:drawing>
            </w:r>
            <w:r>
              <w:rPr>
                <w:noProof/>
                <w:lang w:eastAsia="en-GB"/>
              </w:rPr>
              <w:drawing>
                <wp:inline distT="0" distB="0" distL="0" distR="0" wp14:anchorId="4DC62748" wp14:editId="45DDD30B">
                  <wp:extent cx="179705" cy="179705"/>
                  <wp:effectExtent l="0" t="0" r="0" b="0"/>
                  <wp:docPr id="214" name="Graphic 21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179705" cy="179705"/>
                          </a:xfrm>
                          <a:prstGeom prst="rect">
                            <a:avLst/>
                          </a:prstGeom>
                        </pic:spPr>
                      </pic:pic>
                    </a:graphicData>
                  </a:graphic>
                </wp:inline>
              </w:drawing>
            </w:r>
          </w:p>
        </w:tc>
      </w:tr>
      <w:tr w:rsidR="00B57983" w14:paraId="6FA3277E" w14:textId="77777777" w:rsidTr="00F9569E">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2"/>
            <w:vAlign w:val="center"/>
          </w:tcPr>
          <w:p w14:paraId="2B5ED1CB" w14:textId="77777777" w:rsidR="00B57983" w:rsidRPr="006531B1" w:rsidRDefault="00B57983" w:rsidP="00F9569E">
            <w:pPr>
              <w:keepNext/>
              <w:spacing w:after="0"/>
              <w:jc w:val="left"/>
              <w:rPr>
                <w:color w:val="385623" w:themeColor="accent6" w:themeShade="80"/>
              </w:rPr>
            </w:pPr>
            <w:r>
              <w:rPr>
                <w:color w:val="385623" w:themeColor="accent6" w:themeShade="80"/>
                <w:sz w:val="18"/>
              </w:rPr>
              <w:t>A</w:t>
            </w:r>
            <w:r w:rsidRPr="00CF1278">
              <w:rPr>
                <w:color w:val="385623" w:themeColor="accent6" w:themeShade="80"/>
                <w:sz w:val="18"/>
              </w:rPr>
              <w:t>pplication of the procedures referred to in Article 166 of the Code would, in the circumstances, represent disproportioned administrative costs</w:t>
            </w:r>
          </w:p>
        </w:tc>
      </w:tr>
      <w:tr w:rsidR="00B57983" w14:paraId="6484CAFA" w14:textId="77777777" w:rsidTr="00F9569E">
        <w:trPr>
          <w:trHeight w:val="454"/>
        </w:trPr>
        <w:tc>
          <w:tcPr>
            <w:tcW w:w="5000" w:type="pct"/>
            <w:gridSpan w:val="2"/>
            <w:vAlign w:val="center"/>
          </w:tcPr>
          <w:p w14:paraId="612F094D" w14:textId="77777777" w:rsidR="00B57983" w:rsidRDefault="00B57983" w:rsidP="00F9569E">
            <w:pPr>
              <w:keepNext/>
              <w:spacing w:after="0"/>
              <w:jc w:val="left"/>
              <w:rPr>
                <w:color w:val="385623" w:themeColor="accent6" w:themeShade="80"/>
                <w:sz w:val="18"/>
              </w:rPr>
            </w:pPr>
            <w:r>
              <w:rPr>
                <w:color w:val="385623" w:themeColor="accent6" w:themeShade="80"/>
                <w:sz w:val="18"/>
              </w:rPr>
              <w:t>C</w:t>
            </w:r>
            <w:r w:rsidRPr="00CF1278">
              <w:rPr>
                <w:color w:val="385623" w:themeColor="accent6" w:themeShade="80"/>
                <w:sz w:val="18"/>
              </w:rPr>
              <w:t>ustoms value determined, will not significantly differ from that determined in the absence of an authorisation</w:t>
            </w:r>
          </w:p>
        </w:tc>
      </w:tr>
    </w:tbl>
    <w:p w14:paraId="556BCA43" w14:textId="0EE5E438" w:rsidR="00B57983" w:rsidRDefault="00B57983" w:rsidP="00B57983">
      <w:pPr>
        <w:pStyle w:val="Caption"/>
      </w:pPr>
      <w:r>
        <w:t xml:space="preserve">Table </w:t>
      </w:r>
      <w:r w:rsidR="002C5166">
        <w:rPr>
          <w:noProof/>
        </w:rPr>
        <w:fldChar w:fldCharType="begin"/>
      </w:r>
      <w:r w:rsidR="002C5166">
        <w:rPr>
          <w:noProof/>
        </w:rPr>
        <w:instrText xml:space="preserve"> SEQ Table \* ARABIC </w:instrText>
      </w:r>
      <w:r w:rsidR="002C5166">
        <w:rPr>
          <w:noProof/>
        </w:rPr>
        <w:fldChar w:fldCharType="separate"/>
      </w:r>
      <w:r w:rsidR="00E01BA8">
        <w:rPr>
          <w:noProof/>
        </w:rPr>
        <w:t>58</w:t>
      </w:r>
      <w:r w:rsidR="002C5166">
        <w:rPr>
          <w:noProof/>
        </w:rPr>
        <w:fldChar w:fldCharType="end"/>
      </w:r>
      <w:r>
        <w:t xml:space="preserve"> Conditions to be verified by customs authorities – Customs Valuation – Applicant is holder of AEO Authorisation</w:t>
      </w:r>
    </w:p>
    <w:p w14:paraId="3405E420" w14:textId="77777777" w:rsidR="00B57983" w:rsidRPr="0078348E" w:rsidRDefault="00B57983" w:rsidP="00B57983">
      <w:r>
        <w:t>In all the above cases, no specific check is performed by the system.</w:t>
      </w:r>
    </w:p>
    <w:p w14:paraId="261481E5" w14:textId="46466C5C" w:rsidR="00362751" w:rsidRDefault="00362751" w:rsidP="00382E1B">
      <w:pPr>
        <w:pStyle w:val="Heading3"/>
      </w:pPr>
      <w:bookmarkStart w:id="19" w:name="_Ref484694485"/>
      <w:r>
        <w:t>Additional Steps</w:t>
      </w:r>
      <w:bookmarkEnd w:id="16"/>
      <w:bookmarkEnd w:id="19"/>
    </w:p>
    <w:p w14:paraId="20AA2B7A" w14:textId="70631271" w:rsidR="001A64EC" w:rsidRDefault="001A64EC" w:rsidP="0067638F">
      <w:r>
        <w:t>During the decision-taking process, there are different auxiliary activities that can be performed before granting the authorisation and supporting the verification of conditions and criteria</w:t>
      </w:r>
      <w:r w:rsidR="00E63159">
        <w:t>.</w:t>
      </w:r>
      <w:r w:rsidR="00DC0A18">
        <w:t xml:space="preserve"> </w:t>
      </w:r>
      <w:r w:rsidR="00F428C3">
        <w:t xml:space="preserve">The following activities can </w:t>
      </w:r>
      <w:r w:rsidR="00B602E4">
        <w:t>be</w:t>
      </w:r>
      <w:r w:rsidR="00F428C3">
        <w:t xml:space="preserve"> part of the process:</w:t>
      </w:r>
    </w:p>
    <w:p w14:paraId="1821AD17" w14:textId="28BE9088" w:rsidR="00F428C3" w:rsidRDefault="00F428C3" w:rsidP="00614D41">
      <w:pPr>
        <w:pStyle w:val="ListParagraph"/>
        <w:numPr>
          <w:ilvl w:val="0"/>
          <w:numId w:val="46"/>
        </w:numPr>
        <w:ind w:left="714" w:hanging="357"/>
        <w:contextualSpacing w:val="0"/>
      </w:pPr>
      <w:r>
        <w:t>Consult involved member state</w:t>
      </w:r>
      <w:r w:rsidR="005E1A74">
        <w:t>(s)</w:t>
      </w:r>
      <w:r>
        <w:t xml:space="preserve"> – if the decision affects also </w:t>
      </w:r>
      <w:r w:rsidR="00FE4EF9">
        <w:t>a</w:t>
      </w:r>
      <w:r>
        <w:t xml:space="preserve"> member state</w:t>
      </w:r>
      <w:r w:rsidR="00FE4EF9">
        <w:t xml:space="preserve"> other</w:t>
      </w:r>
      <w:r>
        <w:t xml:space="preserve"> </w:t>
      </w:r>
      <w:r w:rsidR="008C32BB">
        <w:t>than</w:t>
      </w:r>
      <w:r>
        <w:t xml:space="preserve"> the </w:t>
      </w:r>
      <w:r w:rsidR="008919C9">
        <w:t>decision-taking customs authority</w:t>
      </w:r>
      <w:r>
        <w:t>, such</w:t>
      </w:r>
      <w:r w:rsidR="008C32BB">
        <w:t xml:space="preserve"> a member state is involved in</w:t>
      </w:r>
      <w:r>
        <w:t xml:space="preserve"> </w:t>
      </w:r>
      <w:r w:rsidR="00CA542A">
        <w:t xml:space="preserve">the </w:t>
      </w:r>
      <w:r>
        <w:t>decision</w:t>
      </w:r>
      <w:r w:rsidR="00F55E99">
        <w:t>-</w:t>
      </w:r>
      <w:r>
        <w:t xml:space="preserve">taking process. </w:t>
      </w:r>
      <w:r w:rsidR="00F82336">
        <w:t>Some MS will be consulted within a certain time limit.</w:t>
      </w:r>
    </w:p>
    <w:p w14:paraId="28AAB6D2" w14:textId="5B867201" w:rsidR="00F55E99" w:rsidRDefault="00F55E99" w:rsidP="00614D41">
      <w:pPr>
        <w:pStyle w:val="ListParagraph"/>
        <w:numPr>
          <w:ilvl w:val="0"/>
          <w:numId w:val="46"/>
        </w:numPr>
        <w:ind w:left="714" w:hanging="357"/>
        <w:contextualSpacing w:val="0"/>
      </w:pPr>
      <w:r>
        <w:t>Request additional information – at some point of the decision-taking process, the customs</w:t>
      </w:r>
      <w:r w:rsidR="0010042E">
        <w:t xml:space="preserve"> officer can realise that he</w:t>
      </w:r>
      <w:r>
        <w:t xml:space="preserve"> is not in possession of all information needed for </w:t>
      </w:r>
      <w:r w:rsidR="005E1A74">
        <w:t xml:space="preserve">making a </w:t>
      </w:r>
      <w:r>
        <w:t xml:space="preserve">decision. In such a case, the customs officer requests the trader for additional information. The trader is expected to send the requested information within a time limit set up by the customs officer. </w:t>
      </w:r>
      <w:r w:rsidR="00B7222F">
        <w:t xml:space="preserve">The time limit cannot exceed 30 days. The provided additional information is verified by the customs officer, whether the information meets the expectations. </w:t>
      </w:r>
    </w:p>
    <w:p w14:paraId="7084E24E" w14:textId="676FA62D" w:rsidR="00990F81" w:rsidRDefault="00990F81" w:rsidP="00614D41">
      <w:pPr>
        <w:pStyle w:val="ListParagraph"/>
        <w:numPr>
          <w:ilvl w:val="0"/>
          <w:numId w:val="46"/>
        </w:numPr>
        <w:ind w:left="714" w:hanging="357"/>
        <w:contextualSpacing w:val="0"/>
      </w:pPr>
      <w:r>
        <w:t xml:space="preserve">Manage </w:t>
      </w:r>
      <w:r w:rsidR="005E1A74">
        <w:t>a</w:t>
      </w:r>
      <w:r>
        <w:t xml:space="preserve">djustments - During the </w:t>
      </w:r>
      <w:r w:rsidR="00D4343C">
        <w:t>d</w:t>
      </w:r>
      <w:r>
        <w:t>ecision-</w:t>
      </w:r>
      <w:r w:rsidR="00D4343C">
        <w:t>t</w:t>
      </w:r>
      <w:r>
        <w:t>aking process, the trader is allowed to carry out adjustments in order to ensure the fulfilment of the conditions and criteria to be granted the requested authorisation. The trader also proposes a</w:t>
      </w:r>
      <w:r w:rsidR="0010042E">
        <w:t xml:space="preserve"> time limit, within which he</w:t>
      </w:r>
      <w:r>
        <w:t xml:space="preserve"> will implement the adjustments. The trader can implement the adjustments only </w:t>
      </w:r>
      <w:r w:rsidR="008C32BB">
        <w:t>where</w:t>
      </w:r>
      <w:r>
        <w:t xml:space="preserve"> the customs officer </w:t>
      </w:r>
      <w:r w:rsidR="00121CF9">
        <w:t xml:space="preserve">has </w:t>
      </w:r>
      <w:r>
        <w:t>approved both the adjustments and the proposed time limit. If the adjustments are refused by the customs officer, the trader is free to submit another adjustments proposal.</w:t>
      </w:r>
      <w:r w:rsidR="00A92DC2">
        <w:t xml:space="preserve"> The involve</w:t>
      </w:r>
      <w:r w:rsidR="00957E2A">
        <w:t>d</w:t>
      </w:r>
      <w:r w:rsidR="00A92DC2">
        <w:t xml:space="preserve"> member states are also informed about the adjustments. Once the trader notifies the implementation, the customs officer </w:t>
      </w:r>
      <w:r w:rsidR="005E1A74">
        <w:t>checks</w:t>
      </w:r>
      <w:r w:rsidR="00A92DC2">
        <w:t xml:space="preserve"> if they meet the expectations.</w:t>
      </w:r>
    </w:p>
    <w:p w14:paraId="0DE2094D" w14:textId="49E867C3" w:rsidR="00AE4714" w:rsidRDefault="005E1A74" w:rsidP="00614D41">
      <w:pPr>
        <w:pStyle w:val="ListParagraph"/>
        <w:numPr>
          <w:ilvl w:val="0"/>
          <w:numId w:val="46"/>
        </w:numPr>
        <w:ind w:left="714" w:hanging="357"/>
        <w:contextualSpacing w:val="0"/>
      </w:pPr>
      <w:r>
        <w:t>Extend t</w:t>
      </w:r>
      <w:r w:rsidR="00AE4714">
        <w:t xml:space="preserve">ime limit </w:t>
      </w:r>
      <w:r>
        <w:t>to</w:t>
      </w:r>
      <w:r w:rsidR="00AE4714">
        <w:t xml:space="preserve"> take decision – if the customs officer is not able to take </w:t>
      </w:r>
      <w:r w:rsidR="00CA542A">
        <w:t xml:space="preserve">the </w:t>
      </w:r>
      <w:r w:rsidR="00AE4714">
        <w:t>decisi</w:t>
      </w:r>
      <w:r w:rsidR="0010042E">
        <w:t>on within the time limit, he</w:t>
      </w:r>
      <w:r w:rsidR="00AE4714">
        <w:t xml:space="preserve"> can </w:t>
      </w:r>
      <w:r w:rsidR="006E44E8">
        <w:t xml:space="preserve">decide to </w:t>
      </w:r>
      <w:r w:rsidR="00AE4714">
        <w:t>exten</w:t>
      </w:r>
      <w:r w:rsidR="006E44E8">
        <w:t>d</w:t>
      </w:r>
      <w:r w:rsidR="00AE4714">
        <w:t xml:space="preserve"> </w:t>
      </w:r>
      <w:r w:rsidR="006E44E8">
        <w:t>the</w:t>
      </w:r>
      <w:r w:rsidR="00AE4714">
        <w:t xml:space="preserve"> time limit. The possible</w:t>
      </w:r>
      <w:r w:rsidR="00CD154E">
        <w:t xml:space="preserve"> extension of</w:t>
      </w:r>
      <w:r w:rsidR="00AE4714">
        <w:t xml:space="preserve"> </w:t>
      </w:r>
      <w:r w:rsidR="00E50109">
        <w:t xml:space="preserve">the </w:t>
      </w:r>
      <w:r w:rsidR="00AE4714">
        <w:t xml:space="preserve">time limit differs, </w:t>
      </w:r>
      <w:r w:rsidR="00CD154E">
        <w:t xml:space="preserve">and depends whether the customs officer needs </w:t>
      </w:r>
      <w:r w:rsidR="00AE4714">
        <w:t>to conduct investigation</w:t>
      </w:r>
      <w:r w:rsidR="00CD154E">
        <w:t>s about the applicant</w:t>
      </w:r>
      <w:r w:rsidR="00AE4714">
        <w:t xml:space="preserve">. </w:t>
      </w:r>
      <w:r w:rsidR="00FC4AF4">
        <w:t xml:space="preserve">Notification </w:t>
      </w:r>
      <w:r w:rsidR="00CD154E">
        <w:t>to</w:t>
      </w:r>
      <w:r w:rsidR="00FC4AF4">
        <w:t xml:space="preserve"> the trader depends </w:t>
      </w:r>
      <w:r w:rsidR="00CD154E">
        <w:t xml:space="preserve">whether </w:t>
      </w:r>
      <w:r w:rsidR="00FC4AF4">
        <w:t xml:space="preserve">it can jeopardise the investigation or not. </w:t>
      </w:r>
    </w:p>
    <w:p w14:paraId="19BF5906" w14:textId="051B9314" w:rsidR="005B1BB1" w:rsidRPr="0067638F" w:rsidRDefault="005B1BB1" w:rsidP="005B1BB1">
      <w:r>
        <w:t>These additional steps will be further detailed in dedicated chapters.</w:t>
      </w:r>
    </w:p>
    <w:p w14:paraId="44DBE384" w14:textId="7FA20D53" w:rsidR="00362751" w:rsidRDefault="00362751" w:rsidP="00382E1B">
      <w:pPr>
        <w:pStyle w:val="Heading3"/>
      </w:pPr>
      <w:bookmarkStart w:id="20" w:name="_Ref470614628"/>
      <w:r>
        <w:t>Take Decision &amp; Notify</w:t>
      </w:r>
      <w:bookmarkEnd w:id="20"/>
    </w:p>
    <w:p w14:paraId="0B1B8493" w14:textId="2F11F84B" w:rsidR="00FC1AE1" w:rsidRDefault="00FC1AE1" w:rsidP="00FC1AE1">
      <w:r>
        <w:t>As soon as all conditions and criteria are verified and that no additional steps are neede</w:t>
      </w:r>
      <w:r w:rsidR="0010042E">
        <w:t>d by the customs officer, he will register whether he</w:t>
      </w:r>
      <w:r>
        <w:t xml:space="preserve"> intends to take a favourable decision or not. </w:t>
      </w:r>
    </w:p>
    <w:p w14:paraId="03102B55" w14:textId="3BEB3399" w:rsidR="00FC1AE1" w:rsidRDefault="00FC1AE1" w:rsidP="00FC1AE1">
      <w:r>
        <w:t>In t</w:t>
      </w:r>
      <w:r w:rsidR="0010042E">
        <w:t>he positive case, he</w:t>
      </w:r>
      <w:r>
        <w:t xml:space="preserve"> will register all the details of the granted authorisation and the holder as well as the involved MS will be notified about the authorisation.</w:t>
      </w:r>
    </w:p>
    <w:p w14:paraId="669D2A95" w14:textId="23D850B7" w:rsidR="00FC1AE1" w:rsidRDefault="00FC1AE1" w:rsidP="00FC1AE1">
      <w:r>
        <w:t>In the negative case, the applicant will be informed about the grounds of the intended d</w:t>
      </w:r>
      <w:r w:rsidR="0010042E">
        <w:t>ecision and he</w:t>
      </w:r>
      <w:r>
        <w:t xml:space="preserve"> will have the right </w:t>
      </w:r>
      <w:r w:rsidR="00871EE3">
        <w:t xml:space="preserve">to </w:t>
      </w:r>
      <w:r>
        <w:t>express his point of view (through the Right to be Heard process) that must be analyse</w:t>
      </w:r>
      <w:r w:rsidR="0010042E">
        <w:t>d by the customs officer. He may then revise his</w:t>
      </w:r>
      <w:r>
        <w:t xml:space="preserve"> intention to take a favourable decision and – in the positive case – grant the authorisation.</w:t>
      </w:r>
    </w:p>
    <w:p w14:paraId="38421CE4" w14:textId="15C74E05" w:rsidR="004838F3" w:rsidRDefault="004838F3" w:rsidP="004838F3">
      <w:pPr>
        <w:keepNext/>
      </w:pPr>
      <w:r>
        <w:t xml:space="preserve">When a favourable decision is taken, an automatic and unique </w:t>
      </w:r>
      <w:r>
        <w:rPr>
          <w:i/>
        </w:rPr>
        <w:t>Decision Reference Number</w:t>
      </w:r>
      <w:r>
        <w:t xml:space="preserve"> is assigned to the decision. It is structured as follows:</w:t>
      </w:r>
    </w:p>
    <w:tbl>
      <w:tblPr>
        <w:tblStyle w:val="GridTable5Dark-Accent41"/>
        <w:tblW w:w="0" w:type="auto"/>
        <w:jc w:val="center"/>
        <w:tblLook w:val="0420" w:firstRow="1" w:lastRow="0" w:firstColumn="0" w:lastColumn="0" w:noHBand="0" w:noVBand="1"/>
      </w:tblPr>
      <w:tblGrid>
        <w:gridCol w:w="5806"/>
      </w:tblGrid>
      <w:tr w:rsidR="004838F3" w14:paraId="5491FFDA" w14:textId="77777777" w:rsidTr="00382E1B">
        <w:trPr>
          <w:cnfStyle w:val="100000000000" w:firstRow="1" w:lastRow="0" w:firstColumn="0" w:lastColumn="0" w:oddVBand="0" w:evenVBand="0" w:oddHBand="0" w:evenHBand="0" w:firstRowFirstColumn="0" w:firstRowLastColumn="0" w:lastRowFirstColumn="0" w:lastRowLastColumn="0"/>
          <w:trHeight w:val="454"/>
          <w:jc w:val="center"/>
        </w:trPr>
        <w:tc>
          <w:tcPr>
            <w:tcW w:w="0" w:type="auto"/>
            <w:vAlign w:val="center"/>
          </w:tcPr>
          <w:p w14:paraId="5B5B31CA" w14:textId="77777777" w:rsidR="004838F3" w:rsidRPr="005A41D3" w:rsidRDefault="004838F3" w:rsidP="00382E1B">
            <w:pPr>
              <w:keepNext/>
              <w:spacing w:after="0"/>
              <w:jc w:val="center"/>
            </w:pPr>
            <w:r w:rsidRPr="005A41D3">
              <w:t>[Country Code][Authorisation Type Code][Free characters]</w:t>
            </w:r>
          </w:p>
        </w:tc>
      </w:tr>
      <w:tr w:rsidR="004838F3" w14:paraId="2F6479FC" w14:textId="77777777" w:rsidTr="00382E1B">
        <w:trPr>
          <w:cnfStyle w:val="000000100000" w:firstRow="0" w:lastRow="0" w:firstColumn="0" w:lastColumn="0" w:oddVBand="0" w:evenVBand="0" w:oddHBand="1" w:evenHBand="0" w:firstRowFirstColumn="0" w:firstRowLastColumn="0" w:lastRowFirstColumn="0" w:lastRowLastColumn="0"/>
          <w:trHeight w:val="454"/>
          <w:jc w:val="center"/>
        </w:trPr>
        <w:tc>
          <w:tcPr>
            <w:tcW w:w="0" w:type="auto"/>
            <w:vAlign w:val="center"/>
          </w:tcPr>
          <w:p w14:paraId="00113680" w14:textId="5C6856A6" w:rsidR="004838F3" w:rsidRPr="008031EB" w:rsidRDefault="004838F3" w:rsidP="00382E1B">
            <w:pPr>
              <w:keepNext/>
              <w:spacing w:after="0"/>
              <w:jc w:val="center"/>
              <w:rPr>
                <w:color w:val="806000" w:themeColor="accent4" w:themeShade="80"/>
              </w:rPr>
            </w:pPr>
            <w:r w:rsidRPr="008031EB">
              <w:rPr>
                <w:i/>
                <w:color w:val="806000" w:themeColor="accent4" w:themeShade="80"/>
              </w:rPr>
              <w:t xml:space="preserve">Example: </w:t>
            </w:r>
            <w:r>
              <w:rPr>
                <w:color w:val="806000" w:themeColor="accent4" w:themeShade="80"/>
              </w:rPr>
              <w:t>BETST</w:t>
            </w:r>
            <w:r w:rsidR="00B32E29" w:rsidRPr="00032292">
              <w:rPr>
                <w:color w:val="806000" w:themeColor="accent4" w:themeShade="80"/>
              </w:rPr>
              <w:t>BE000001</w:t>
            </w:r>
            <w:r w:rsidR="00B32E29">
              <w:rPr>
                <w:color w:val="806000" w:themeColor="accent4" w:themeShade="80"/>
              </w:rPr>
              <w:t>-2018-PNC2366</w:t>
            </w:r>
          </w:p>
        </w:tc>
      </w:tr>
    </w:tbl>
    <w:p w14:paraId="3CA875D7" w14:textId="69E7F1E8" w:rsidR="004838F3" w:rsidRDefault="004838F3" w:rsidP="004838F3">
      <w:pPr>
        <w:jc w:val="left"/>
      </w:pPr>
      <w:r>
        <w:t>With:</w:t>
      </w:r>
    </w:p>
    <w:p w14:paraId="25BD908C" w14:textId="17810D06" w:rsidR="004838F3" w:rsidRDefault="004838F3" w:rsidP="00614D41">
      <w:pPr>
        <w:pStyle w:val="ListParagraph"/>
        <w:numPr>
          <w:ilvl w:val="0"/>
          <w:numId w:val="45"/>
        </w:numPr>
        <w:ind w:left="714" w:hanging="357"/>
        <w:contextualSpacing w:val="0"/>
        <w:jc w:val="left"/>
      </w:pPr>
      <w:r>
        <w:t xml:space="preserve">the </w:t>
      </w:r>
      <w:r w:rsidRPr="008671BE">
        <w:rPr>
          <w:b/>
        </w:rPr>
        <w:t>country code</w:t>
      </w:r>
      <w:r>
        <w:t xml:space="preserve"> being the ISO code of the customs authority in charge of the application, coded on two characters (in the example, “BE” for Belgium);</w:t>
      </w:r>
    </w:p>
    <w:p w14:paraId="745F23B9" w14:textId="5DAB60C2" w:rsidR="004838F3" w:rsidRDefault="004838F3" w:rsidP="00614D41">
      <w:pPr>
        <w:pStyle w:val="ListParagraph"/>
        <w:numPr>
          <w:ilvl w:val="0"/>
          <w:numId w:val="45"/>
        </w:numPr>
        <w:ind w:left="714" w:hanging="357"/>
        <w:contextualSpacing w:val="0"/>
        <w:jc w:val="left"/>
      </w:pPr>
      <w:r>
        <w:t xml:space="preserve">the </w:t>
      </w:r>
      <w:r w:rsidRPr="008671BE">
        <w:rPr>
          <w:b/>
        </w:rPr>
        <w:t>authorisation type</w:t>
      </w:r>
      <w:r>
        <w:t xml:space="preserve"> code (in the example TST)</w:t>
      </w:r>
      <w:r w:rsidR="00C36458">
        <w:t>;</w:t>
      </w:r>
    </w:p>
    <w:p w14:paraId="307899E3" w14:textId="51D20958" w:rsidR="00B32E29" w:rsidRDefault="004838F3" w:rsidP="00B32E29">
      <w:pPr>
        <w:pStyle w:val="ListParagraph"/>
        <w:numPr>
          <w:ilvl w:val="0"/>
          <w:numId w:val="45"/>
        </w:numPr>
        <w:ind w:left="568" w:hanging="284"/>
        <w:contextualSpacing w:val="0"/>
        <w:jc w:val="left"/>
      </w:pPr>
      <w:r>
        <w:t xml:space="preserve">the </w:t>
      </w:r>
      <w:r w:rsidRPr="008671BE">
        <w:rPr>
          <w:b/>
        </w:rPr>
        <w:t>free characters</w:t>
      </w:r>
      <w:r>
        <w:t xml:space="preserve"> being generated automatically (maximum 29 characters, in the example </w:t>
      </w:r>
      <w:r w:rsidR="00B32E29" w:rsidRPr="00B32E29">
        <w:t>BE000001-2018-PNC2366</w:t>
      </w:r>
      <w:r>
        <w:t>)</w:t>
      </w:r>
      <w:r w:rsidR="00C36458">
        <w:t>.</w:t>
      </w:r>
      <w:r w:rsidR="00B32E29">
        <w:t xml:space="preserve"> By default, CDMS uses the following algorithm</w:t>
      </w:r>
      <w:r w:rsidR="00B32E29">
        <w:rPr>
          <w:rStyle w:val="FootnoteReference"/>
        </w:rPr>
        <w:footnoteReference w:id="3"/>
      </w:r>
      <w:r w:rsidR="00B32E29">
        <w:t xml:space="preserve"> to determine the free characters: </w:t>
      </w:r>
    </w:p>
    <w:p w14:paraId="1DB45C27" w14:textId="77777777" w:rsidR="00B32E29" w:rsidRDefault="00B32E29" w:rsidP="00B32E29">
      <w:pPr>
        <w:pStyle w:val="ListParagraph"/>
        <w:numPr>
          <w:ilvl w:val="1"/>
          <w:numId w:val="45"/>
        </w:numPr>
        <w:contextualSpacing w:val="0"/>
        <w:jc w:val="left"/>
      </w:pPr>
      <w:r>
        <w:t>DTCA;</w:t>
      </w:r>
    </w:p>
    <w:p w14:paraId="2B4010F9" w14:textId="77777777" w:rsidR="00B32E29" w:rsidRDefault="00B32E29" w:rsidP="00B32E29">
      <w:pPr>
        <w:pStyle w:val="ListParagraph"/>
        <w:numPr>
          <w:ilvl w:val="1"/>
          <w:numId w:val="45"/>
        </w:numPr>
        <w:contextualSpacing w:val="0"/>
        <w:jc w:val="left"/>
      </w:pPr>
      <w:r>
        <w:t>Dash character ("-");</w:t>
      </w:r>
    </w:p>
    <w:p w14:paraId="53D7DAE6" w14:textId="77777777" w:rsidR="00B32E29" w:rsidRDefault="00B32E29" w:rsidP="00B32E29">
      <w:pPr>
        <w:pStyle w:val="ListParagraph"/>
        <w:numPr>
          <w:ilvl w:val="1"/>
          <w:numId w:val="45"/>
        </w:numPr>
        <w:contextualSpacing w:val="0"/>
        <w:jc w:val="left"/>
      </w:pPr>
      <w:r>
        <w:t>Current year;</w:t>
      </w:r>
    </w:p>
    <w:p w14:paraId="1AF59D79" w14:textId="77777777" w:rsidR="00B32E29" w:rsidRDefault="00B32E29" w:rsidP="00B32E29">
      <w:pPr>
        <w:pStyle w:val="ListParagraph"/>
        <w:numPr>
          <w:ilvl w:val="1"/>
          <w:numId w:val="45"/>
        </w:numPr>
        <w:contextualSpacing w:val="0"/>
        <w:jc w:val="left"/>
      </w:pPr>
      <w:r>
        <w:t>Dah character ("-");</w:t>
      </w:r>
    </w:p>
    <w:p w14:paraId="5BA6DE5B" w14:textId="77777777" w:rsidR="00B32E29" w:rsidRDefault="00B32E29" w:rsidP="00B32E29">
      <w:pPr>
        <w:pStyle w:val="ListParagraph"/>
        <w:numPr>
          <w:ilvl w:val="1"/>
          <w:numId w:val="45"/>
        </w:numPr>
        <w:contextualSpacing w:val="0"/>
        <w:jc w:val="left"/>
      </w:pPr>
      <w:r>
        <w:t>3 random letters;</w:t>
      </w:r>
    </w:p>
    <w:p w14:paraId="00EA5A62" w14:textId="2BAD3A20" w:rsidR="004838F3" w:rsidRDefault="00B32E29" w:rsidP="002C5166">
      <w:pPr>
        <w:pStyle w:val="ListParagraph"/>
        <w:numPr>
          <w:ilvl w:val="1"/>
          <w:numId w:val="45"/>
        </w:numPr>
        <w:contextualSpacing w:val="0"/>
        <w:jc w:val="left"/>
      </w:pPr>
      <w:r>
        <w:t>Incremental number.</w:t>
      </w:r>
    </w:p>
    <w:p w14:paraId="6209C63F" w14:textId="4D92911F" w:rsidR="00126B68" w:rsidRDefault="00126B68" w:rsidP="00FC1AE1">
      <w:r>
        <w:t>When the authorisation is favourable and is granted to the holder, and when the applicant</w:t>
      </w:r>
      <w:r w:rsidR="00FC1AE1">
        <w:t xml:space="preserve"> </w:t>
      </w:r>
      <w:r>
        <w:t>had indicated in</w:t>
      </w:r>
      <w:r w:rsidR="0010042E">
        <w:t xml:space="preserve"> his application that he gives his</w:t>
      </w:r>
      <w:r>
        <w:t xml:space="preserve"> consent for the publication in the list of authorisation holders, the aforementioned list is updated, inserting the following details</w:t>
      </w:r>
      <w:r w:rsidR="00EF3430">
        <w:t xml:space="preserve"> onto the appropriate website</w:t>
      </w:r>
      <w:r>
        <w:t>:</w:t>
      </w:r>
    </w:p>
    <w:p w14:paraId="65576866" w14:textId="1A618E2B" w:rsidR="00126B68" w:rsidRDefault="00126B68" w:rsidP="00614D41">
      <w:pPr>
        <w:pStyle w:val="ListParagraph"/>
        <w:numPr>
          <w:ilvl w:val="0"/>
          <w:numId w:val="43"/>
        </w:numPr>
        <w:ind w:left="714" w:hanging="357"/>
        <w:contextualSpacing w:val="0"/>
      </w:pPr>
      <w:r>
        <w:t>Holder of the authorisation;</w:t>
      </w:r>
    </w:p>
    <w:p w14:paraId="2B97C297" w14:textId="1856FF8D" w:rsidR="00126B68" w:rsidRDefault="00A760F1" w:rsidP="00614D41">
      <w:pPr>
        <w:pStyle w:val="ListParagraph"/>
        <w:numPr>
          <w:ilvl w:val="0"/>
          <w:numId w:val="43"/>
        </w:numPr>
        <w:ind w:left="714" w:hanging="357"/>
        <w:contextualSpacing w:val="0"/>
      </w:pPr>
      <w:r>
        <w:rPr>
          <w:noProof/>
          <w:lang w:eastAsia="en-GB"/>
        </w:rPr>
        <mc:AlternateContent>
          <mc:Choice Requires="wps">
            <w:drawing>
              <wp:anchor distT="0" distB="0" distL="114300" distR="114300" simplePos="0" relativeHeight="251662848" behindDoc="1" locked="0" layoutInCell="1" allowOverlap="1" wp14:anchorId="3435BE3A" wp14:editId="6F9AF13F">
                <wp:simplePos x="0" y="0"/>
                <wp:positionH relativeFrom="column">
                  <wp:posOffset>3148330</wp:posOffset>
                </wp:positionH>
                <wp:positionV relativeFrom="paragraph">
                  <wp:posOffset>-355600</wp:posOffset>
                </wp:positionV>
                <wp:extent cx="2600325" cy="2746375"/>
                <wp:effectExtent l="19050" t="19050" r="28575" b="20955"/>
                <wp:wrapTight wrapText="bothSides">
                  <wp:wrapPolygon edited="0">
                    <wp:start x="1741" y="-200"/>
                    <wp:lineTo x="-158" y="-200"/>
                    <wp:lineTo x="-158" y="20419"/>
                    <wp:lineTo x="1582" y="21620"/>
                    <wp:lineTo x="20097" y="21620"/>
                    <wp:lineTo x="20255" y="21620"/>
                    <wp:lineTo x="21679" y="19218"/>
                    <wp:lineTo x="21679" y="1802"/>
                    <wp:lineTo x="20413" y="-200"/>
                    <wp:lineTo x="19780" y="-200"/>
                    <wp:lineTo x="1741" y="-200"/>
                  </wp:wrapPolygon>
                </wp:wrapTight>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46375"/>
                        </a:xfrm>
                        <a:prstGeom prst="roundRect">
                          <a:avLst/>
                        </a:prstGeom>
                        <a:solidFill>
                          <a:srgbClr val="FFC000"/>
                        </a:solidFill>
                        <a:ln w="28575">
                          <a:solidFill>
                            <a:schemeClr val="accent4">
                              <a:lumMod val="60000"/>
                              <a:lumOff val="4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28D71501" w14:textId="1C3B1B34" w:rsidR="005E1EEE" w:rsidRPr="00B90D56" w:rsidRDefault="005E1EEE" w:rsidP="00C36A07">
                            <w:pPr>
                              <w:jc w:val="center"/>
                              <w:rPr>
                                <w:color w:val="806000" w:themeColor="accent4" w:themeShade="80"/>
                                <w:sz w:val="18"/>
                                <w:szCs w:val="16"/>
                              </w:rPr>
                            </w:pPr>
                            <w:r w:rsidRPr="00B90D56">
                              <w:rPr>
                                <w:noProof/>
                                <w:color w:val="806000" w:themeColor="accent4" w:themeShade="80"/>
                                <w:position w:val="-20"/>
                                <w:sz w:val="18"/>
                                <w:szCs w:val="16"/>
                                <w:lang w:eastAsia="en-GB"/>
                              </w:rPr>
                              <w:drawing>
                                <wp:inline distT="0" distB="0" distL="0" distR="0" wp14:anchorId="16E74FF8" wp14:editId="42F3A83F">
                                  <wp:extent cx="360000" cy="360000"/>
                                  <wp:effectExtent l="0" t="0" r="0" b="2540"/>
                                  <wp:docPr id="325" name="Graphic 325" descr="Information"/>
                                  <wp:cNvGraphicFramePr/>
                                  <a:graphic xmlns:a="http://schemas.openxmlformats.org/drawingml/2006/main">
                                    <a:graphicData uri="http://schemas.openxmlformats.org/drawingml/2006/picture">
                                      <pic:pic xmlns:pic="http://schemas.openxmlformats.org/drawingml/2006/picture">
                                        <pic:nvPicPr>
                                          <pic:cNvPr id="55" name="Graphic 55" descr="Information"/>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360000" cy="360000"/>
                                          </a:xfrm>
                                          <a:prstGeom prst="rect">
                                            <a:avLst/>
                                          </a:prstGeom>
                                        </pic:spPr>
                                      </pic:pic>
                                    </a:graphicData>
                                  </a:graphic>
                                </wp:inline>
                              </w:drawing>
                            </w:r>
                            <w:r w:rsidRPr="00B90D56">
                              <w:rPr>
                                <w:b/>
                                <w:smallCaps/>
                                <w:color w:val="806000" w:themeColor="accent4" w:themeShade="80"/>
                                <w:sz w:val="18"/>
                                <w:szCs w:val="16"/>
                              </w:rPr>
                              <w:t>Terminology</w:t>
                            </w:r>
                          </w:p>
                          <w:p w14:paraId="51074032" w14:textId="6878D06F" w:rsidR="005E1EEE" w:rsidRPr="00B90D56" w:rsidRDefault="005E1EEE" w:rsidP="00C36A07">
                            <w:pPr>
                              <w:rPr>
                                <w:color w:val="806000" w:themeColor="accent4" w:themeShade="80"/>
                                <w:sz w:val="18"/>
                                <w:szCs w:val="16"/>
                              </w:rPr>
                            </w:pPr>
                            <w:r w:rsidRPr="00B90D56">
                              <w:rPr>
                                <w:color w:val="806000" w:themeColor="accent4" w:themeShade="80"/>
                                <w:sz w:val="18"/>
                                <w:szCs w:val="16"/>
                              </w:rPr>
                              <w:t xml:space="preserve">Once the authorisation is granted, the </w:t>
                            </w:r>
                            <w:r w:rsidRPr="00B90D56">
                              <w:rPr>
                                <w:b/>
                                <w:color w:val="806000" w:themeColor="accent4" w:themeShade="80"/>
                                <w:sz w:val="18"/>
                                <w:szCs w:val="16"/>
                              </w:rPr>
                              <w:t>applicant</w:t>
                            </w:r>
                            <w:r w:rsidRPr="00B90D56">
                              <w:rPr>
                                <w:color w:val="806000" w:themeColor="accent4" w:themeShade="80"/>
                                <w:sz w:val="18"/>
                                <w:szCs w:val="16"/>
                              </w:rPr>
                              <w:t xml:space="preserve"> becomes </w:t>
                            </w:r>
                            <w:r w:rsidRPr="00B90D56">
                              <w:rPr>
                                <w:b/>
                                <w:color w:val="806000" w:themeColor="accent4" w:themeShade="80"/>
                                <w:sz w:val="18"/>
                                <w:szCs w:val="16"/>
                              </w:rPr>
                              <w:t>holder</w:t>
                            </w:r>
                            <w:r w:rsidRPr="00B90D56">
                              <w:rPr>
                                <w:color w:val="806000" w:themeColor="accent4" w:themeShade="80"/>
                                <w:sz w:val="18"/>
                                <w:szCs w:val="16"/>
                              </w:rPr>
                              <w:t xml:space="preserve"> of the authorisation.</w:t>
                            </w:r>
                          </w:p>
                          <w:p w14:paraId="1E36AE69" w14:textId="6B768B25" w:rsidR="005E1EEE" w:rsidRPr="00B90D56" w:rsidRDefault="005E1EEE" w:rsidP="00C36A07">
                            <w:pPr>
                              <w:rPr>
                                <w:color w:val="806000" w:themeColor="accent4" w:themeShade="80"/>
                                <w:sz w:val="18"/>
                                <w:szCs w:val="16"/>
                              </w:rPr>
                            </w:pPr>
                            <w:r w:rsidRPr="00B90D56">
                              <w:rPr>
                                <w:color w:val="806000" w:themeColor="accent4" w:themeShade="80"/>
                                <w:sz w:val="18"/>
                                <w:szCs w:val="16"/>
                              </w:rPr>
                              <w:t>These two words are used in the documentation to distinguish the application management from the authorisation management, however it is worth noting that the applicant and the holder are one single person.</w:t>
                            </w:r>
                          </w:p>
                        </w:txbxContent>
                      </wps:txbx>
                      <wps:bodyPr rot="0" vert="horz" wrap="square" lIns="108000" tIns="0" rIns="108000" bIns="0" anchor="ctr" anchorCtr="0">
                        <a:spAutoFit/>
                      </wps:bodyPr>
                    </wps:wsp>
                  </a:graphicData>
                </a:graphic>
                <wp14:sizeRelH relativeFrom="margin">
                  <wp14:pctWidth>0</wp14:pctWidth>
                </wp14:sizeRelH>
              </wp:anchor>
            </w:drawing>
          </mc:Choice>
          <mc:Fallback>
            <w:pict>
              <v:roundrect id="_x0000_s1029" style="position:absolute;left:0;text-align:left;margin-left:247.9pt;margin-top:-28pt;width:204.75pt;height:216.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" fillcolor="#ffc000" strokecolor="#ffd966 [1943]" strokeweight="2.25pt">
                <v:stroke joinstyle="miter"/>
                <v:textbox style="mso-fit-shape-to-text:t" inset="3mm,0,3mm,0">
                  <w:txbxContent>
                    <w:p w14:paraId="28D71501" w14:textId="1C3B1B34" w:rsidR="005E1EEE" w:rsidRPr="00B90D56" w:rsidRDefault="005E1EEE" w:rsidP="00C36A07">
                      <w:pPr>
                        <w:jc w:val="center"/>
                        <w:rPr>
                          <w:color w:val="806000" w:themeColor="accent4" w:themeShade="80"/>
                          <w:sz w:val="18"/>
                          <w:szCs w:val="16"/>
                        </w:rPr>
                      </w:pPr>
                      <w:r w:rsidRPr="00B90D56">
                        <w:rPr>
                          <w:noProof/>
                          <w:color w:val="806000" w:themeColor="accent4" w:themeShade="80"/>
                          <w:position w:val="-20"/>
                          <w:sz w:val="18"/>
                          <w:szCs w:val="16"/>
                          <w:lang w:eastAsia="en-GB"/>
                        </w:rPr>
                        <w:drawing>
                          <wp:inline distT="0" distB="0" distL="0" distR="0" wp14:anchorId="16E74FF8" wp14:editId="42F3A83F">
                            <wp:extent cx="360000" cy="360000"/>
                            <wp:effectExtent l="0" t="0" r="0" b="2540"/>
                            <wp:docPr id="325" name="Graphic 325" descr="Information"/>
                            <wp:cNvGraphicFramePr/>
                            <a:graphic xmlns:a="http://schemas.openxmlformats.org/drawingml/2006/main">
                              <a:graphicData uri="http://schemas.openxmlformats.org/drawingml/2006/picture">
                                <pic:pic xmlns:pic="http://schemas.openxmlformats.org/drawingml/2006/picture">
                                  <pic:nvPicPr>
                                    <pic:cNvPr id="55" name="Graphic 55" descr="Information"/>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360000" cy="360000"/>
                                    </a:xfrm>
                                    <a:prstGeom prst="rect">
                                      <a:avLst/>
                                    </a:prstGeom>
                                  </pic:spPr>
                                </pic:pic>
                              </a:graphicData>
                            </a:graphic>
                          </wp:inline>
                        </w:drawing>
                      </w:r>
                      <w:r w:rsidRPr="00B90D56">
                        <w:rPr>
                          <w:b/>
                          <w:smallCaps/>
                          <w:color w:val="806000" w:themeColor="accent4" w:themeShade="80"/>
                          <w:sz w:val="18"/>
                          <w:szCs w:val="16"/>
                        </w:rPr>
                        <w:t>Terminology</w:t>
                      </w:r>
                    </w:p>
                    <w:p w14:paraId="51074032" w14:textId="6878D06F" w:rsidR="005E1EEE" w:rsidRPr="00B90D56" w:rsidRDefault="005E1EEE" w:rsidP="00C36A07">
                      <w:pPr>
                        <w:rPr>
                          <w:color w:val="806000" w:themeColor="accent4" w:themeShade="80"/>
                          <w:sz w:val="18"/>
                          <w:szCs w:val="16"/>
                        </w:rPr>
                      </w:pPr>
                      <w:r w:rsidRPr="00B90D56">
                        <w:rPr>
                          <w:color w:val="806000" w:themeColor="accent4" w:themeShade="80"/>
                          <w:sz w:val="18"/>
                          <w:szCs w:val="16"/>
                        </w:rPr>
                        <w:t xml:space="preserve">Once the authorisation is granted, the </w:t>
                      </w:r>
                      <w:r w:rsidRPr="00B90D56">
                        <w:rPr>
                          <w:b/>
                          <w:color w:val="806000" w:themeColor="accent4" w:themeShade="80"/>
                          <w:sz w:val="18"/>
                          <w:szCs w:val="16"/>
                        </w:rPr>
                        <w:t>applicant</w:t>
                      </w:r>
                      <w:r w:rsidRPr="00B90D56">
                        <w:rPr>
                          <w:color w:val="806000" w:themeColor="accent4" w:themeShade="80"/>
                          <w:sz w:val="18"/>
                          <w:szCs w:val="16"/>
                        </w:rPr>
                        <w:t xml:space="preserve"> becomes </w:t>
                      </w:r>
                      <w:r w:rsidRPr="00B90D56">
                        <w:rPr>
                          <w:b/>
                          <w:color w:val="806000" w:themeColor="accent4" w:themeShade="80"/>
                          <w:sz w:val="18"/>
                          <w:szCs w:val="16"/>
                        </w:rPr>
                        <w:t>holder</w:t>
                      </w:r>
                      <w:r w:rsidRPr="00B90D56">
                        <w:rPr>
                          <w:color w:val="806000" w:themeColor="accent4" w:themeShade="80"/>
                          <w:sz w:val="18"/>
                          <w:szCs w:val="16"/>
                        </w:rPr>
                        <w:t xml:space="preserve"> of the authorisation.</w:t>
                      </w:r>
                    </w:p>
                    <w:p w14:paraId="1E36AE69" w14:textId="6B768B25" w:rsidR="005E1EEE" w:rsidRPr="00B90D56" w:rsidRDefault="005E1EEE" w:rsidP="00C36A07">
                      <w:pPr>
                        <w:rPr>
                          <w:color w:val="806000" w:themeColor="accent4" w:themeShade="80"/>
                          <w:sz w:val="18"/>
                          <w:szCs w:val="16"/>
                        </w:rPr>
                      </w:pPr>
                      <w:r w:rsidRPr="00B90D56">
                        <w:rPr>
                          <w:color w:val="806000" w:themeColor="accent4" w:themeShade="80"/>
                          <w:sz w:val="18"/>
                          <w:szCs w:val="16"/>
                        </w:rPr>
                        <w:t>These two words are used in the documentation to distinguish the application management from the authorisation management, however it is worth noting that the applicant and the holder are one single person.</w:t>
                      </w:r>
                    </w:p>
                  </w:txbxContent>
                </v:textbox>
                <w10:wrap type="tight"/>
              </v:roundrect>
            </w:pict>
          </mc:Fallback>
        </mc:AlternateContent>
      </w:r>
      <w:r w:rsidR="00126B68">
        <w:t>Type of authorisation;</w:t>
      </w:r>
    </w:p>
    <w:p w14:paraId="08E8DD7C" w14:textId="38791B5D" w:rsidR="00126B68" w:rsidRDefault="00126B68" w:rsidP="00614D41">
      <w:pPr>
        <w:pStyle w:val="ListParagraph"/>
        <w:numPr>
          <w:ilvl w:val="0"/>
          <w:numId w:val="43"/>
        </w:numPr>
        <w:ind w:left="714" w:hanging="357"/>
        <w:contextualSpacing w:val="0"/>
      </w:pPr>
      <w:r>
        <w:t>Date of effect or, if applicable, period of validity;</w:t>
      </w:r>
    </w:p>
    <w:p w14:paraId="3FF47FFB" w14:textId="69DA3078" w:rsidR="00126B68" w:rsidRDefault="00126B68" w:rsidP="00614D41">
      <w:pPr>
        <w:pStyle w:val="ListParagraph"/>
        <w:numPr>
          <w:ilvl w:val="0"/>
          <w:numId w:val="43"/>
        </w:numPr>
        <w:ind w:left="714" w:hanging="357"/>
        <w:contextualSpacing w:val="0"/>
      </w:pPr>
      <w:r>
        <w:t xml:space="preserve">Member </w:t>
      </w:r>
      <w:r w:rsidR="0039546C">
        <w:t>s</w:t>
      </w:r>
      <w:r>
        <w:t>tate of the decision-taking customs authority;</w:t>
      </w:r>
    </w:p>
    <w:p w14:paraId="75105A02" w14:textId="5FFD83D1" w:rsidR="00126B68" w:rsidRPr="009D56B6" w:rsidRDefault="00126B68" w:rsidP="00614D41">
      <w:pPr>
        <w:pStyle w:val="ListParagraph"/>
        <w:numPr>
          <w:ilvl w:val="0"/>
          <w:numId w:val="43"/>
        </w:numPr>
        <w:ind w:left="714" w:hanging="357"/>
        <w:contextualSpacing w:val="0"/>
      </w:pPr>
      <w:r>
        <w:t>Competent/supervising customs office.</w:t>
      </w:r>
    </w:p>
    <w:p w14:paraId="7A17261A" w14:textId="23B24A73" w:rsidR="004838F3" w:rsidRPr="00DA38BA" w:rsidRDefault="004838F3" w:rsidP="00DA38BA">
      <w:r>
        <w:t xml:space="preserve">When the final </w:t>
      </w:r>
      <w:r w:rsidR="00871EE3">
        <w:t xml:space="preserve">decision </w:t>
      </w:r>
      <w:r>
        <w:t>is still unfavourable to the applicant, he has the right to appeal against the decision. This process will be further refined in a subsequent section.</w:t>
      </w:r>
    </w:p>
    <w:p w14:paraId="2F4BE842" w14:textId="77777777" w:rsidR="00382E1B" w:rsidRPr="00210B5F" w:rsidRDefault="00382E1B" w:rsidP="00382E1B">
      <w:pPr>
        <w:pStyle w:val="Heading3"/>
      </w:pPr>
      <w:bookmarkStart w:id="21" w:name="_Ref480447655"/>
      <w:r>
        <w:t>Withdrawal of Application</w:t>
      </w:r>
      <w:bookmarkEnd w:id="21"/>
    </w:p>
    <w:p w14:paraId="0E1A0764" w14:textId="18E15201" w:rsidR="00382E1B" w:rsidRDefault="00382E1B" w:rsidP="00382E1B">
      <w:r>
        <w:t xml:space="preserve">In a similar way as the Accept Application process, the trader </w:t>
      </w:r>
      <w:r w:rsidR="0010042E">
        <w:t>can request a withdrawal of his</w:t>
      </w:r>
      <w:r w:rsidR="009A4790">
        <w:t xml:space="preserve"> authorisation</w:t>
      </w:r>
      <w:r>
        <w:t xml:space="preserve"> </w:t>
      </w:r>
      <w:r w:rsidR="00680253">
        <w:t>at any moment in time before the decision to grant (or not) the authorisation is made</w:t>
      </w:r>
      <w:r>
        <w:t xml:space="preserve">. When the withdrawal is confirmed by the system, it cannot be analysed anymore by the customs authorities and no further action can be performed </w:t>
      </w:r>
      <w:r w:rsidR="00E50109">
        <w:t xml:space="preserve">on </w:t>
      </w:r>
      <w:r>
        <w:t xml:space="preserve">that specific application. </w:t>
      </w:r>
    </w:p>
    <w:p w14:paraId="785ECBAE" w14:textId="01CF1F48" w:rsidR="00382E1B" w:rsidRPr="00382E1B" w:rsidRDefault="00382E1B" w:rsidP="00382E1B">
      <w:r>
        <w:t>The trader is then free to apply again for a new authorisation – by submitting a new application for a customs decision.</w:t>
      </w:r>
    </w:p>
    <w:sectPr w:rsidR="00382E1B" w:rsidRPr="00382E1B" w:rsidSect="00D432E7">
      <w:headerReference w:type="default" r:id="rId48"/>
      <w:footerReference w:type="default" r:id="rId49"/>
      <w:pgSz w:w="11906" w:h="16838"/>
      <w:pgMar w:top="2269" w:right="1417" w:bottom="1417" w:left="1417" w:header="7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961D3" w14:textId="77777777" w:rsidR="005E1EEE" w:rsidRDefault="005E1EEE">
      <w:r>
        <w:separator/>
      </w:r>
    </w:p>
  </w:endnote>
  <w:endnote w:type="continuationSeparator" w:id="0">
    <w:p w14:paraId="2C4045C7" w14:textId="77777777" w:rsidR="005E1EEE" w:rsidRDefault="005E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OE- Roman">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BEHIZ+Palatino-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07715"/>
      <w:docPartObj>
        <w:docPartGallery w:val="Page Numbers (Bottom of Page)"/>
        <w:docPartUnique/>
      </w:docPartObj>
    </w:sdtPr>
    <w:sdtEndPr>
      <w:rPr>
        <w:noProof/>
      </w:rPr>
    </w:sdtEndPr>
    <w:sdtContent>
      <w:p w14:paraId="6AFF2D53" w14:textId="13270E5C" w:rsidR="005E1EEE" w:rsidRDefault="005E1EEE">
        <w:pPr>
          <w:pStyle w:val="Footer"/>
          <w:jc w:val="center"/>
        </w:pPr>
        <w:r>
          <w:fldChar w:fldCharType="begin"/>
        </w:r>
        <w:r>
          <w:instrText xml:space="preserve"> PAGE   \* MERGEFORMAT </w:instrText>
        </w:r>
        <w:r>
          <w:fldChar w:fldCharType="separate"/>
        </w:r>
        <w:r w:rsidR="00465DC7">
          <w:rPr>
            <w:noProof/>
          </w:rPr>
          <w:t>22</w:t>
        </w:r>
        <w:r>
          <w:rPr>
            <w:noProof/>
          </w:rPr>
          <w:fldChar w:fldCharType="end"/>
        </w:r>
      </w:p>
    </w:sdtContent>
  </w:sdt>
  <w:p w14:paraId="788DC0F4" w14:textId="77777777" w:rsidR="005E1EEE" w:rsidRDefault="005E1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C1041" w14:textId="77777777" w:rsidR="005E1EEE" w:rsidRDefault="005E1EEE">
      <w:r>
        <w:separator/>
      </w:r>
    </w:p>
  </w:footnote>
  <w:footnote w:type="continuationSeparator" w:id="0">
    <w:p w14:paraId="64D1458D" w14:textId="77777777" w:rsidR="005E1EEE" w:rsidRDefault="005E1EEE">
      <w:r>
        <w:continuationSeparator/>
      </w:r>
    </w:p>
  </w:footnote>
  <w:footnote w:id="1">
    <w:p w14:paraId="554FE0DD" w14:textId="1D5B3BED" w:rsidR="005E1EEE" w:rsidRPr="004A1484" w:rsidRDefault="005E1EEE" w:rsidP="00897B2E">
      <w:pPr>
        <w:pStyle w:val="FootnoteText"/>
      </w:pPr>
      <w:r>
        <w:rPr>
          <w:rStyle w:val="FootnoteReference"/>
        </w:rPr>
        <w:footnoteRef/>
      </w:r>
      <w:r>
        <w:t xml:space="preserve"> </w:t>
      </w:r>
      <w:r w:rsidRPr="004A1484">
        <w:t>Th</w:t>
      </w:r>
      <w:r>
        <w:t>e</w:t>
      </w:r>
      <w:r w:rsidRPr="004A1484">
        <w:t xml:space="preserve"> communication with the Commission i</w:t>
      </w:r>
      <w:r>
        <w:t>s done by means different from the Customs Decisions system.</w:t>
      </w:r>
    </w:p>
  </w:footnote>
  <w:footnote w:id="2">
    <w:p w14:paraId="174BA709" w14:textId="7A68D6A3" w:rsidR="005E1EEE" w:rsidRPr="004A1484" w:rsidRDefault="005E1EEE" w:rsidP="00897B2E">
      <w:pPr>
        <w:pStyle w:val="FootnoteText"/>
      </w:pPr>
      <w:r>
        <w:rPr>
          <w:rStyle w:val="FootnoteReference"/>
        </w:rPr>
        <w:footnoteRef/>
      </w:r>
      <w:r>
        <w:t xml:space="preserve"> </w:t>
      </w:r>
      <w:r w:rsidRPr="004A1484">
        <w:t>Th</w:t>
      </w:r>
      <w:r>
        <w:t>e</w:t>
      </w:r>
      <w:r w:rsidRPr="004A1484">
        <w:t xml:space="preserve"> communication with the Commission i</w:t>
      </w:r>
      <w:r>
        <w:t>s done by means different from the Customs Decisions system.</w:t>
      </w:r>
    </w:p>
  </w:footnote>
  <w:footnote w:id="3">
    <w:p w14:paraId="3608015C" w14:textId="34314D0A" w:rsidR="005E1EEE" w:rsidRDefault="005E1EEE">
      <w:pPr>
        <w:pStyle w:val="FootnoteText"/>
      </w:pPr>
      <w:r>
        <w:rPr>
          <w:rStyle w:val="FootnoteReference"/>
        </w:rPr>
        <w:footnoteRef/>
      </w:r>
      <w:r>
        <w:t xml:space="preserve"> It is worth noting that the pre-existing authorisation (paper-based authorisation introduced in the system) cannot be encoded with the same pattern. The system will reject their introduction.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5C38C" w14:textId="77777777" w:rsidR="005E1EEE" w:rsidRPr="009A5DA5" w:rsidRDefault="005E1EEE" w:rsidP="009A5DA5">
    <w:pPr>
      <w:pStyle w:val="Header"/>
    </w:pPr>
  </w:p>
  <w:p w14:paraId="62DB8D0D" w14:textId="77777777" w:rsidR="005E1EEE" w:rsidRDefault="005E1E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iploma" style="width:13.9pt;height:10.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" o:bullet="t">
        <v:imagedata r:id="rId1" o:title="" croptop="-12329f" cropbottom="-13951f" cropright="-1179f"/>
      </v:shape>
    </w:pict>
  </w:numPicBullet>
  <w:numPicBullet w:numPicBulletId="1">
    <w:pict>
      <v:shape id="_x0000_i1027" type="#_x0000_t75" alt="Diploma" style="width:13.9pt;height:10.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" o:bullet="t">
        <v:imagedata r:id="rId2" o:title="" croptop="-12329f" cropbottom="-13951f" cropright="-1179f"/>
      </v:shape>
    </w:pict>
  </w:numPicBullet>
  <w:numPicBullet w:numPicBulletId="2">
    <w:pict>
      <v:shape id="_x0000_i1028" type="#_x0000_t75" alt="User" style="width:12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" o:bullet="t">
        <v:imagedata r:id="rId3" o:title="" croptop="-5188f" cropbottom="-6554f" cropleft="-5188f" cropright="-6554f"/>
      </v:shape>
    </w:pict>
  </w:numPicBullet>
  <w:abstractNum w:abstractNumId="0">
    <w:nsid w:val="FFFFFF89"/>
    <w:multiLevelType w:val="singleLevel"/>
    <w:tmpl w:val="60400F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951E0"/>
    <w:multiLevelType w:val="hybridMultilevel"/>
    <w:tmpl w:val="97A414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F75E92"/>
    <w:multiLevelType w:val="multilevel"/>
    <w:tmpl w:val="5726CA18"/>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692"/>
        </w:tabs>
        <w:ind w:left="169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76259ED"/>
    <w:multiLevelType w:val="hybridMultilevel"/>
    <w:tmpl w:val="659EEF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951F8C"/>
    <w:multiLevelType w:val="hybridMultilevel"/>
    <w:tmpl w:val="C2BAFBB4"/>
    <w:lvl w:ilvl="0" w:tplc="D450BB66">
      <w:start w:val="1"/>
      <w:numFmt w:val="bullet"/>
      <w:pStyle w:val="minute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403590"/>
    <w:multiLevelType w:val="hybridMultilevel"/>
    <w:tmpl w:val="444A4FC0"/>
    <w:lvl w:ilvl="0" w:tplc="552AA5E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OE-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OE-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OE-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360473"/>
    <w:multiLevelType w:val="hybridMultilevel"/>
    <w:tmpl w:val="21F4E04C"/>
    <w:lvl w:ilvl="0" w:tplc="BCF6ADBC">
      <w:start w:val="1"/>
      <w:numFmt w:val="decimal"/>
      <w:lvlText w:val="Subject %1."/>
      <w:lvlJc w:val="left"/>
      <w:pPr>
        <w:ind w:left="720" w:hanging="360"/>
      </w:pPr>
      <w:rPr>
        <w:rFonts w:hint="default"/>
      </w:rPr>
    </w:lvl>
    <w:lvl w:ilvl="1" w:tplc="17FA44A6">
      <w:numFmt w:val="bullet"/>
      <w:lvlText w:val="-"/>
      <w:lvlJc w:val="left"/>
      <w:pPr>
        <w:ind w:left="1440" w:hanging="360"/>
      </w:pPr>
      <w:rPr>
        <w:rFonts w:ascii="Arial" w:eastAsia="PMingLiU"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A046FB"/>
    <w:multiLevelType w:val="hybridMultilevel"/>
    <w:tmpl w:val="4652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E52FCC"/>
    <w:multiLevelType w:val="hybridMultilevel"/>
    <w:tmpl w:val="6B6449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C30445"/>
    <w:multiLevelType w:val="hybridMultilevel"/>
    <w:tmpl w:val="0ED461AE"/>
    <w:lvl w:ilvl="0" w:tplc="C58E79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227FA7"/>
    <w:multiLevelType w:val="hybridMultilevel"/>
    <w:tmpl w:val="F86C0880"/>
    <w:lvl w:ilvl="0" w:tplc="A8322662">
      <w:start w:val="1"/>
      <w:numFmt w:val="bullet"/>
      <w:pStyle w:val="sousrubriqu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EE0BCD"/>
    <w:multiLevelType w:val="hybridMultilevel"/>
    <w:tmpl w:val="1C6E1220"/>
    <w:lvl w:ilvl="0" w:tplc="6FDEF09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7596E"/>
    <w:multiLevelType w:val="hybridMultilevel"/>
    <w:tmpl w:val="5A3AD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D2AC7"/>
    <w:multiLevelType w:val="hybridMultilevel"/>
    <w:tmpl w:val="F7807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B66D1B"/>
    <w:multiLevelType w:val="hybridMultilevel"/>
    <w:tmpl w:val="0B260E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OE-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OE-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OE- 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F03466"/>
    <w:multiLevelType w:val="hybridMultilevel"/>
    <w:tmpl w:val="6F0E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3A1E81"/>
    <w:multiLevelType w:val="hybridMultilevel"/>
    <w:tmpl w:val="C32053C6"/>
    <w:lvl w:ilvl="0" w:tplc="08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577E4A"/>
    <w:multiLevelType w:val="hybridMultilevel"/>
    <w:tmpl w:val="3AEAA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C22EB1"/>
    <w:multiLevelType w:val="hybridMultilevel"/>
    <w:tmpl w:val="F8E2BDA6"/>
    <w:lvl w:ilvl="0" w:tplc="0409000F">
      <w:start w:val="1"/>
      <w:numFmt w:val="bullet"/>
      <w:lvlText w:val=""/>
      <w:lvlJc w:val="left"/>
      <w:pPr>
        <w:tabs>
          <w:tab w:val="num" w:pos="851"/>
        </w:tabs>
        <w:ind w:left="851" w:hanging="284"/>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numFmt w:val="bullet"/>
      <w:lvlText w:val="-"/>
      <w:lvlJc w:val="left"/>
      <w:pPr>
        <w:tabs>
          <w:tab w:val="num" w:pos="2160"/>
        </w:tabs>
        <w:ind w:left="2160" w:hanging="360"/>
      </w:pPr>
      <w:rPr>
        <w:rFonts w:ascii="Univers 47 CondensedLight" w:eastAsia="Times New Roman" w:hAnsi="Univers 47 CondensedLight"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ED2621A"/>
    <w:multiLevelType w:val="hybridMultilevel"/>
    <w:tmpl w:val="A6B01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F55F92"/>
    <w:multiLevelType w:val="hybridMultilevel"/>
    <w:tmpl w:val="7CECF6C8"/>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21">
    <w:nsid w:val="35900339"/>
    <w:multiLevelType w:val="hybridMultilevel"/>
    <w:tmpl w:val="943C50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6906C73"/>
    <w:multiLevelType w:val="hybridMultilevel"/>
    <w:tmpl w:val="7742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A71E79"/>
    <w:multiLevelType w:val="hybridMultilevel"/>
    <w:tmpl w:val="9768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870B63"/>
    <w:multiLevelType w:val="hybridMultilevel"/>
    <w:tmpl w:val="5D0C012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9D4989"/>
    <w:multiLevelType w:val="hybridMultilevel"/>
    <w:tmpl w:val="97F6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AB2D61"/>
    <w:multiLevelType w:val="hybridMultilevel"/>
    <w:tmpl w:val="C868FB8C"/>
    <w:lvl w:ilvl="0" w:tplc="F0AEFFB0">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040083"/>
    <w:multiLevelType w:val="hybridMultilevel"/>
    <w:tmpl w:val="5F1E7668"/>
    <w:lvl w:ilvl="0" w:tplc="0409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Times OE- Roman"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Times OE- Roman"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Times OE- Roman"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8">
    <w:nsid w:val="44070603"/>
    <w:multiLevelType w:val="hybridMultilevel"/>
    <w:tmpl w:val="9D8A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C36A85"/>
    <w:multiLevelType w:val="hybridMultilevel"/>
    <w:tmpl w:val="666A4FE6"/>
    <w:lvl w:ilvl="0" w:tplc="568C99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9C5C18"/>
    <w:multiLevelType w:val="hybridMultilevel"/>
    <w:tmpl w:val="A37A1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781736"/>
    <w:multiLevelType w:val="hybridMultilevel"/>
    <w:tmpl w:val="3792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912ECF"/>
    <w:multiLevelType w:val="hybridMultilevel"/>
    <w:tmpl w:val="3514C4D0"/>
    <w:lvl w:ilvl="0" w:tplc="0409001B">
      <w:numFmt w:val="bullet"/>
      <w:lvlText w:val="-"/>
      <w:lvlJc w:val="left"/>
      <w:pPr>
        <w:ind w:left="720" w:hanging="360"/>
      </w:pPr>
      <w:rPr>
        <w:rFonts w:ascii="Univers 47 CondensedLight" w:eastAsia="Times New Roman" w:hAnsi="Univers 47 Condensed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994B43"/>
    <w:multiLevelType w:val="hybridMultilevel"/>
    <w:tmpl w:val="01DA74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2FB38C8"/>
    <w:multiLevelType w:val="hybridMultilevel"/>
    <w:tmpl w:val="284E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626138"/>
    <w:multiLevelType w:val="hybridMultilevel"/>
    <w:tmpl w:val="C32CFE4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6">
    <w:nsid w:val="56331992"/>
    <w:multiLevelType w:val="hybridMultilevel"/>
    <w:tmpl w:val="5124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013F5E"/>
    <w:multiLevelType w:val="hybridMultilevel"/>
    <w:tmpl w:val="701AF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553171"/>
    <w:multiLevelType w:val="hybridMultilevel"/>
    <w:tmpl w:val="8C9A8718"/>
    <w:lvl w:ilvl="0" w:tplc="BCF6ADBC">
      <w:start w:val="1"/>
      <w:numFmt w:val="decimal"/>
      <w:lvlText w:val="Subject %1."/>
      <w:lvlJc w:val="left"/>
      <w:pPr>
        <w:ind w:left="720" w:hanging="360"/>
      </w:pPr>
      <w:rPr>
        <w:rFonts w:hint="default"/>
      </w:rPr>
    </w:lvl>
    <w:lvl w:ilvl="1" w:tplc="17FA44A6">
      <w:numFmt w:val="bullet"/>
      <w:lvlText w:val="-"/>
      <w:lvlJc w:val="left"/>
      <w:pPr>
        <w:ind w:left="1440" w:hanging="360"/>
      </w:pPr>
      <w:rPr>
        <w:rFonts w:ascii="Arial" w:eastAsia="PMingLiU"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3F6A98"/>
    <w:multiLevelType w:val="hybridMultilevel"/>
    <w:tmpl w:val="40E0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9726A3"/>
    <w:multiLevelType w:val="hybridMultilevel"/>
    <w:tmpl w:val="4E0E0572"/>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OE-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OE-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OE- 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FA727B7"/>
    <w:multiLevelType w:val="hybridMultilevel"/>
    <w:tmpl w:val="4B42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4836C9"/>
    <w:multiLevelType w:val="hybridMultilevel"/>
    <w:tmpl w:val="0CF2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281125"/>
    <w:multiLevelType w:val="hybridMultilevel"/>
    <w:tmpl w:val="BC4E7C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4">
    <w:nsid w:val="7A2B041B"/>
    <w:multiLevelType w:val="hybridMultilevel"/>
    <w:tmpl w:val="B6C432D6"/>
    <w:lvl w:ilvl="0" w:tplc="72DE40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05218A"/>
    <w:multiLevelType w:val="hybridMultilevel"/>
    <w:tmpl w:val="B30439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0"/>
  </w:num>
  <w:num w:numId="4">
    <w:abstractNumId w:val="0"/>
  </w:num>
  <w:num w:numId="5">
    <w:abstractNumId w:val="18"/>
  </w:num>
  <w:num w:numId="6">
    <w:abstractNumId w:val="1"/>
  </w:num>
  <w:num w:numId="7">
    <w:abstractNumId w:val="3"/>
  </w:num>
  <w:num w:numId="8">
    <w:abstractNumId w:val="40"/>
  </w:num>
  <w:num w:numId="9">
    <w:abstractNumId w:val="33"/>
  </w:num>
  <w:num w:numId="10">
    <w:abstractNumId w:val="30"/>
  </w:num>
  <w:num w:numId="11">
    <w:abstractNumId w:val="21"/>
  </w:num>
  <w:num w:numId="12">
    <w:abstractNumId w:val="37"/>
  </w:num>
  <w:num w:numId="13">
    <w:abstractNumId w:val="19"/>
  </w:num>
  <w:num w:numId="14">
    <w:abstractNumId w:val="13"/>
  </w:num>
  <w:num w:numId="15">
    <w:abstractNumId w:val="17"/>
  </w:num>
  <w:num w:numId="16">
    <w:abstractNumId w:val="5"/>
  </w:num>
  <w:num w:numId="17">
    <w:abstractNumId w:val="14"/>
  </w:num>
  <w:num w:numId="18">
    <w:abstractNumId w:val="27"/>
  </w:num>
  <w:num w:numId="19">
    <w:abstractNumId w:val="45"/>
  </w:num>
  <w:num w:numId="20">
    <w:abstractNumId w:val="15"/>
  </w:num>
  <w:num w:numId="21">
    <w:abstractNumId w:val="39"/>
  </w:num>
  <w:num w:numId="22">
    <w:abstractNumId w:val="25"/>
  </w:num>
  <w:num w:numId="23">
    <w:abstractNumId w:val="36"/>
  </w:num>
  <w:num w:numId="24">
    <w:abstractNumId w:val="28"/>
  </w:num>
  <w:num w:numId="25">
    <w:abstractNumId w:val="34"/>
  </w:num>
  <w:num w:numId="26">
    <w:abstractNumId w:val="41"/>
  </w:num>
  <w:num w:numId="27">
    <w:abstractNumId w:val="31"/>
  </w:num>
  <w:num w:numId="28">
    <w:abstractNumId w:val="7"/>
  </w:num>
  <w:num w:numId="29">
    <w:abstractNumId w:val="12"/>
  </w:num>
  <w:num w:numId="30">
    <w:abstractNumId w:val="35"/>
  </w:num>
  <w:num w:numId="31">
    <w:abstractNumId w:val="42"/>
  </w:num>
  <w:num w:numId="32">
    <w:abstractNumId w:val="43"/>
  </w:num>
  <w:num w:numId="33">
    <w:abstractNumId w:val="16"/>
  </w:num>
  <w:num w:numId="34">
    <w:abstractNumId w:val="20"/>
  </w:num>
  <w:num w:numId="35">
    <w:abstractNumId w:val="22"/>
  </w:num>
  <w:num w:numId="36">
    <w:abstractNumId w:val="23"/>
  </w:num>
  <w:num w:numId="37">
    <w:abstractNumId w:val="11"/>
  </w:num>
  <w:num w:numId="38">
    <w:abstractNumId w:val="9"/>
  </w:num>
  <w:num w:numId="39">
    <w:abstractNumId w:val="29"/>
  </w:num>
  <w:num w:numId="40">
    <w:abstractNumId w:val="38"/>
  </w:num>
  <w:num w:numId="41">
    <w:abstractNumId w:val="6"/>
  </w:num>
  <w:num w:numId="42">
    <w:abstractNumId w:val="8"/>
  </w:num>
  <w:num w:numId="43">
    <w:abstractNumId w:val="44"/>
  </w:num>
  <w:num w:numId="44">
    <w:abstractNumId w:val="24"/>
  </w:num>
  <w:num w:numId="45">
    <w:abstractNumId w:val="26"/>
  </w:num>
  <w:num w:numId="46">
    <w:abstractNumId w:val="3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f5f5f5,#e0e0e0,#cdcdcd,#aeaeae"/>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1D"/>
    <w:rsid w:val="00000375"/>
    <w:rsid w:val="000003EE"/>
    <w:rsid w:val="00000619"/>
    <w:rsid w:val="00000632"/>
    <w:rsid w:val="000008BE"/>
    <w:rsid w:val="000009E8"/>
    <w:rsid w:val="00000D78"/>
    <w:rsid w:val="000014D3"/>
    <w:rsid w:val="00001570"/>
    <w:rsid w:val="0000199B"/>
    <w:rsid w:val="00001D8D"/>
    <w:rsid w:val="00002158"/>
    <w:rsid w:val="00002C29"/>
    <w:rsid w:val="00002C7A"/>
    <w:rsid w:val="00003423"/>
    <w:rsid w:val="00003564"/>
    <w:rsid w:val="000039F8"/>
    <w:rsid w:val="00003B90"/>
    <w:rsid w:val="00003C53"/>
    <w:rsid w:val="0000435C"/>
    <w:rsid w:val="000043B4"/>
    <w:rsid w:val="00004C4B"/>
    <w:rsid w:val="00004DF6"/>
    <w:rsid w:val="00005551"/>
    <w:rsid w:val="00005576"/>
    <w:rsid w:val="00005756"/>
    <w:rsid w:val="00005FF7"/>
    <w:rsid w:val="00006220"/>
    <w:rsid w:val="00007190"/>
    <w:rsid w:val="000072E9"/>
    <w:rsid w:val="00007C08"/>
    <w:rsid w:val="00007C0E"/>
    <w:rsid w:val="00011018"/>
    <w:rsid w:val="00011A55"/>
    <w:rsid w:val="00011C0C"/>
    <w:rsid w:val="000122E1"/>
    <w:rsid w:val="00012DED"/>
    <w:rsid w:val="0001348C"/>
    <w:rsid w:val="00014198"/>
    <w:rsid w:val="0001486E"/>
    <w:rsid w:val="0001486F"/>
    <w:rsid w:val="00014CDA"/>
    <w:rsid w:val="00014F5C"/>
    <w:rsid w:val="0001568D"/>
    <w:rsid w:val="00016453"/>
    <w:rsid w:val="00016BC7"/>
    <w:rsid w:val="00016C35"/>
    <w:rsid w:val="00016E32"/>
    <w:rsid w:val="00016E6D"/>
    <w:rsid w:val="00016FC8"/>
    <w:rsid w:val="00017A9D"/>
    <w:rsid w:val="00017B72"/>
    <w:rsid w:val="00020075"/>
    <w:rsid w:val="00020501"/>
    <w:rsid w:val="00020981"/>
    <w:rsid w:val="000209E5"/>
    <w:rsid w:val="00020A90"/>
    <w:rsid w:val="00020BE3"/>
    <w:rsid w:val="00020C45"/>
    <w:rsid w:val="000218D3"/>
    <w:rsid w:val="00021E01"/>
    <w:rsid w:val="000220DB"/>
    <w:rsid w:val="0002216D"/>
    <w:rsid w:val="00022503"/>
    <w:rsid w:val="00022531"/>
    <w:rsid w:val="0002264D"/>
    <w:rsid w:val="00022F59"/>
    <w:rsid w:val="000230D1"/>
    <w:rsid w:val="00023989"/>
    <w:rsid w:val="00023EDD"/>
    <w:rsid w:val="000240D8"/>
    <w:rsid w:val="00024411"/>
    <w:rsid w:val="000256C8"/>
    <w:rsid w:val="0002592B"/>
    <w:rsid w:val="00025B16"/>
    <w:rsid w:val="00025F90"/>
    <w:rsid w:val="00026236"/>
    <w:rsid w:val="00026AD3"/>
    <w:rsid w:val="00026C2E"/>
    <w:rsid w:val="00026C5B"/>
    <w:rsid w:val="00026F95"/>
    <w:rsid w:val="00026FD9"/>
    <w:rsid w:val="000272C4"/>
    <w:rsid w:val="00027314"/>
    <w:rsid w:val="00027579"/>
    <w:rsid w:val="00027648"/>
    <w:rsid w:val="00027688"/>
    <w:rsid w:val="00027A80"/>
    <w:rsid w:val="00027AC5"/>
    <w:rsid w:val="00027B5A"/>
    <w:rsid w:val="00027E3F"/>
    <w:rsid w:val="00030AA0"/>
    <w:rsid w:val="00031157"/>
    <w:rsid w:val="0003153F"/>
    <w:rsid w:val="00031FAF"/>
    <w:rsid w:val="000330C6"/>
    <w:rsid w:val="000336F6"/>
    <w:rsid w:val="000339D7"/>
    <w:rsid w:val="000339E0"/>
    <w:rsid w:val="00034073"/>
    <w:rsid w:val="0003441E"/>
    <w:rsid w:val="0003442E"/>
    <w:rsid w:val="00034E65"/>
    <w:rsid w:val="00034F2C"/>
    <w:rsid w:val="0003504F"/>
    <w:rsid w:val="00035D14"/>
    <w:rsid w:val="00036A92"/>
    <w:rsid w:val="00037089"/>
    <w:rsid w:val="0003740C"/>
    <w:rsid w:val="00037A5C"/>
    <w:rsid w:val="00040014"/>
    <w:rsid w:val="0004063A"/>
    <w:rsid w:val="00040643"/>
    <w:rsid w:val="0004148A"/>
    <w:rsid w:val="000416E9"/>
    <w:rsid w:val="00042093"/>
    <w:rsid w:val="00042119"/>
    <w:rsid w:val="000424F8"/>
    <w:rsid w:val="00042B5C"/>
    <w:rsid w:val="00042E18"/>
    <w:rsid w:val="00043294"/>
    <w:rsid w:val="00043B64"/>
    <w:rsid w:val="00044845"/>
    <w:rsid w:val="00044A51"/>
    <w:rsid w:val="00044D09"/>
    <w:rsid w:val="00045093"/>
    <w:rsid w:val="000450C5"/>
    <w:rsid w:val="000453F7"/>
    <w:rsid w:val="00045F0C"/>
    <w:rsid w:val="00046530"/>
    <w:rsid w:val="00046B55"/>
    <w:rsid w:val="00046DEF"/>
    <w:rsid w:val="00046E9D"/>
    <w:rsid w:val="000474DF"/>
    <w:rsid w:val="0004753A"/>
    <w:rsid w:val="0004762F"/>
    <w:rsid w:val="00047A51"/>
    <w:rsid w:val="00047C3F"/>
    <w:rsid w:val="000501DE"/>
    <w:rsid w:val="00050267"/>
    <w:rsid w:val="00050644"/>
    <w:rsid w:val="00050D1C"/>
    <w:rsid w:val="00050F80"/>
    <w:rsid w:val="00051057"/>
    <w:rsid w:val="00051187"/>
    <w:rsid w:val="0005123F"/>
    <w:rsid w:val="00051357"/>
    <w:rsid w:val="00051531"/>
    <w:rsid w:val="00051C2D"/>
    <w:rsid w:val="00052908"/>
    <w:rsid w:val="000529C8"/>
    <w:rsid w:val="00052A57"/>
    <w:rsid w:val="00053180"/>
    <w:rsid w:val="000531A9"/>
    <w:rsid w:val="00053793"/>
    <w:rsid w:val="0005465A"/>
    <w:rsid w:val="00054930"/>
    <w:rsid w:val="00055007"/>
    <w:rsid w:val="000557C8"/>
    <w:rsid w:val="00055D95"/>
    <w:rsid w:val="00055F44"/>
    <w:rsid w:val="00056499"/>
    <w:rsid w:val="00057992"/>
    <w:rsid w:val="00057CCF"/>
    <w:rsid w:val="00057DA8"/>
    <w:rsid w:val="00060474"/>
    <w:rsid w:val="0006064C"/>
    <w:rsid w:val="00060CCC"/>
    <w:rsid w:val="00061729"/>
    <w:rsid w:val="00061973"/>
    <w:rsid w:val="00061B9D"/>
    <w:rsid w:val="00062043"/>
    <w:rsid w:val="00062F40"/>
    <w:rsid w:val="00062F50"/>
    <w:rsid w:val="00063202"/>
    <w:rsid w:val="00063392"/>
    <w:rsid w:val="00063706"/>
    <w:rsid w:val="00063882"/>
    <w:rsid w:val="00065230"/>
    <w:rsid w:val="000654E5"/>
    <w:rsid w:val="00065702"/>
    <w:rsid w:val="000662A1"/>
    <w:rsid w:val="00066659"/>
    <w:rsid w:val="00066716"/>
    <w:rsid w:val="00066BF4"/>
    <w:rsid w:val="00066E0F"/>
    <w:rsid w:val="00067179"/>
    <w:rsid w:val="000675E9"/>
    <w:rsid w:val="00067DC4"/>
    <w:rsid w:val="00070C8E"/>
    <w:rsid w:val="00071561"/>
    <w:rsid w:val="00071655"/>
    <w:rsid w:val="000716CC"/>
    <w:rsid w:val="00071AD0"/>
    <w:rsid w:val="00071D2F"/>
    <w:rsid w:val="00071EDC"/>
    <w:rsid w:val="000727EA"/>
    <w:rsid w:val="00072F03"/>
    <w:rsid w:val="0007334A"/>
    <w:rsid w:val="00073719"/>
    <w:rsid w:val="00074C66"/>
    <w:rsid w:val="0007502F"/>
    <w:rsid w:val="000755F3"/>
    <w:rsid w:val="00076477"/>
    <w:rsid w:val="0007648E"/>
    <w:rsid w:val="00076898"/>
    <w:rsid w:val="00076B5F"/>
    <w:rsid w:val="00076D0C"/>
    <w:rsid w:val="00076E90"/>
    <w:rsid w:val="00080728"/>
    <w:rsid w:val="00080DD2"/>
    <w:rsid w:val="00081E04"/>
    <w:rsid w:val="000826EE"/>
    <w:rsid w:val="0008288C"/>
    <w:rsid w:val="00082894"/>
    <w:rsid w:val="000832D0"/>
    <w:rsid w:val="000832D7"/>
    <w:rsid w:val="0008387E"/>
    <w:rsid w:val="00083BCA"/>
    <w:rsid w:val="00083BF3"/>
    <w:rsid w:val="00083DCA"/>
    <w:rsid w:val="00083E1D"/>
    <w:rsid w:val="00083F7E"/>
    <w:rsid w:val="000846E7"/>
    <w:rsid w:val="00084A17"/>
    <w:rsid w:val="000852B0"/>
    <w:rsid w:val="000859B4"/>
    <w:rsid w:val="00085A23"/>
    <w:rsid w:val="00086BA6"/>
    <w:rsid w:val="00086ECD"/>
    <w:rsid w:val="00087139"/>
    <w:rsid w:val="00087273"/>
    <w:rsid w:val="00087B8F"/>
    <w:rsid w:val="00087E41"/>
    <w:rsid w:val="00090996"/>
    <w:rsid w:val="00090D54"/>
    <w:rsid w:val="00090DE0"/>
    <w:rsid w:val="00090E0B"/>
    <w:rsid w:val="00090EF0"/>
    <w:rsid w:val="0009134D"/>
    <w:rsid w:val="00092297"/>
    <w:rsid w:val="0009244E"/>
    <w:rsid w:val="00092990"/>
    <w:rsid w:val="00092F26"/>
    <w:rsid w:val="00092F3C"/>
    <w:rsid w:val="00093382"/>
    <w:rsid w:val="00093BE7"/>
    <w:rsid w:val="00093CC6"/>
    <w:rsid w:val="00093F23"/>
    <w:rsid w:val="00094665"/>
    <w:rsid w:val="00094A24"/>
    <w:rsid w:val="00094C60"/>
    <w:rsid w:val="00095780"/>
    <w:rsid w:val="0009587F"/>
    <w:rsid w:val="00096725"/>
    <w:rsid w:val="00096DC4"/>
    <w:rsid w:val="00097274"/>
    <w:rsid w:val="00097A11"/>
    <w:rsid w:val="00097EC2"/>
    <w:rsid w:val="000A0CBB"/>
    <w:rsid w:val="000A0E04"/>
    <w:rsid w:val="000A0EB8"/>
    <w:rsid w:val="000A13B2"/>
    <w:rsid w:val="000A1790"/>
    <w:rsid w:val="000A1919"/>
    <w:rsid w:val="000A2FE2"/>
    <w:rsid w:val="000A442F"/>
    <w:rsid w:val="000A4BAF"/>
    <w:rsid w:val="000A4C6C"/>
    <w:rsid w:val="000A59DE"/>
    <w:rsid w:val="000A5AB4"/>
    <w:rsid w:val="000A62A0"/>
    <w:rsid w:val="000A6840"/>
    <w:rsid w:val="000A686D"/>
    <w:rsid w:val="000A6FDB"/>
    <w:rsid w:val="000A7320"/>
    <w:rsid w:val="000A7B57"/>
    <w:rsid w:val="000B0DF9"/>
    <w:rsid w:val="000B1C52"/>
    <w:rsid w:val="000B294A"/>
    <w:rsid w:val="000B2BFC"/>
    <w:rsid w:val="000B3143"/>
    <w:rsid w:val="000B3999"/>
    <w:rsid w:val="000B3C17"/>
    <w:rsid w:val="000B3E72"/>
    <w:rsid w:val="000B3ED3"/>
    <w:rsid w:val="000B4E3B"/>
    <w:rsid w:val="000B50C3"/>
    <w:rsid w:val="000B5152"/>
    <w:rsid w:val="000B53B6"/>
    <w:rsid w:val="000B563D"/>
    <w:rsid w:val="000B5CA3"/>
    <w:rsid w:val="000B658A"/>
    <w:rsid w:val="000B74FC"/>
    <w:rsid w:val="000B761B"/>
    <w:rsid w:val="000B7D12"/>
    <w:rsid w:val="000C0246"/>
    <w:rsid w:val="000C0835"/>
    <w:rsid w:val="000C09F0"/>
    <w:rsid w:val="000C1CEC"/>
    <w:rsid w:val="000C287C"/>
    <w:rsid w:val="000C2EC8"/>
    <w:rsid w:val="000C413C"/>
    <w:rsid w:val="000C46F4"/>
    <w:rsid w:val="000C4D60"/>
    <w:rsid w:val="000C528D"/>
    <w:rsid w:val="000C629E"/>
    <w:rsid w:val="000C6C6F"/>
    <w:rsid w:val="000C6E04"/>
    <w:rsid w:val="000C7311"/>
    <w:rsid w:val="000C76CE"/>
    <w:rsid w:val="000D07AD"/>
    <w:rsid w:val="000D0BAF"/>
    <w:rsid w:val="000D0D4C"/>
    <w:rsid w:val="000D1346"/>
    <w:rsid w:val="000D16B9"/>
    <w:rsid w:val="000D2795"/>
    <w:rsid w:val="000D2E6F"/>
    <w:rsid w:val="000D3F90"/>
    <w:rsid w:val="000D52CF"/>
    <w:rsid w:val="000D5790"/>
    <w:rsid w:val="000D5BDB"/>
    <w:rsid w:val="000D5D9C"/>
    <w:rsid w:val="000D5DA1"/>
    <w:rsid w:val="000D6834"/>
    <w:rsid w:val="000D69B4"/>
    <w:rsid w:val="000D6A49"/>
    <w:rsid w:val="000E01BB"/>
    <w:rsid w:val="000E0247"/>
    <w:rsid w:val="000E0DC7"/>
    <w:rsid w:val="000E10A8"/>
    <w:rsid w:val="000E11D9"/>
    <w:rsid w:val="000E2162"/>
    <w:rsid w:val="000E2425"/>
    <w:rsid w:val="000E2444"/>
    <w:rsid w:val="000E2B06"/>
    <w:rsid w:val="000E3310"/>
    <w:rsid w:val="000E3EF9"/>
    <w:rsid w:val="000E4544"/>
    <w:rsid w:val="000E4B54"/>
    <w:rsid w:val="000E5096"/>
    <w:rsid w:val="000E5B6B"/>
    <w:rsid w:val="000E64B4"/>
    <w:rsid w:val="000E6629"/>
    <w:rsid w:val="000E6ACF"/>
    <w:rsid w:val="000E6C0B"/>
    <w:rsid w:val="000E6D89"/>
    <w:rsid w:val="000E6E91"/>
    <w:rsid w:val="000E7581"/>
    <w:rsid w:val="000E7CC4"/>
    <w:rsid w:val="000F0B9B"/>
    <w:rsid w:val="000F160F"/>
    <w:rsid w:val="000F16A3"/>
    <w:rsid w:val="000F1828"/>
    <w:rsid w:val="000F1848"/>
    <w:rsid w:val="000F1CB1"/>
    <w:rsid w:val="000F1D7F"/>
    <w:rsid w:val="000F2084"/>
    <w:rsid w:val="000F2781"/>
    <w:rsid w:val="000F2900"/>
    <w:rsid w:val="000F326A"/>
    <w:rsid w:val="000F40AC"/>
    <w:rsid w:val="000F40B5"/>
    <w:rsid w:val="000F5132"/>
    <w:rsid w:val="000F5147"/>
    <w:rsid w:val="000F569A"/>
    <w:rsid w:val="000F632B"/>
    <w:rsid w:val="000F63E8"/>
    <w:rsid w:val="000F6968"/>
    <w:rsid w:val="000F699B"/>
    <w:rsid w:val="000F6A9A"/>
    <w:rsid w:val="000F6E54"/>
    <w:rsid w:val="000F6E95"/>
    <w:rsid w:val="000F7FA9"/>
    <w:rsid w:val="0010042E"/>
    <w:rsid w:val="00101002"/>
    <w:rsid w:val="001010A0"/>
    <w:rsid w:val="00101568"/>
    <w:rsid w:val="00101914"/>
    <w:rsid w:val="00101A6F"/>
    <w:rsid w:val="00101AAD"/>
    <w:rsid w:val="0010258C"/>
    <w:rsid w:val="00102E9A"/>
    <w:rsid w:val="0010326F"/>
    <w:rsid w:val="0010352B"/>
    <w:rsid w:val="00103CFD"/>
    <w:rsid w:val="001043D5"/>
    <w:rsid w:val="00104B7C"/>
    <w:rsid w:val="00104E9E"/>
    <w:rsid w:val="00104FD1"/>
    <w:rsid w:val="0010556A"/>
    <w:rsid w:val="00106017"/>
    <w:rsid w:val="00106357"/>
    <w:rsid w:val="00106980"/>
    <w:rsid w:val="00106A26"/>
    <w:rsid w:val="00106BD3"/>
    <w:rsid w:val="00107AA8"/>
    <w:rsid w:val="00107C67"/>
    <w:rsid w:val="0011038C"/>
    <w:rsid w:val="00110631"/>
    <w:rsid w:val="0011065A"/>
    <w:rsid w:val="001106B2"/>
    <w:rsid w:val="00110F79"/>
    <w:rsid w:val="00110FBF"/>
    <w:rsid w:val="00111054"/>
    <w:rsid w:val="001118FF"/>
    <w:rsid w:val="00111DF1"/>
    <w:rsid w:val="00111E6A"/>
    <w:rsid w:val="001120F4"/>
    <w:rsid w:val="001123CC"/>
    <w:rsid w:val="00112DAF"/>
    <w:rsid w:val="00113128"/>
    <w:rsid w:val="00113581"/>
    <w:rsid w:val="00113ACA"/>
    <w:rsid w:val="00113E45"/>
    <w:rsid w:val="001145AD"/>
    <w:rsid w:val="00115554"/>
    <w:rsid w:val="00115B66"/>
    <w:rsid w:val="00115FFB"/>
    <w:rsid w:val="0011700E"/>
    <w:rsid w:val="001175C4"/>
    <w:rsid w:val="00117E8D"/>
    <w:rsid w:val="0012061B"/>
    <w:rsid w:val="00120AF1"/>
    <w:rsid w:val="0012107D"/>
    <w:rsid w:val="00121081"/>
    <w:rsid w:val="001213A2"/>
    <w:rsid w:val="00121AB7"/>
    <w:rsid w:val="00121CF9"/>
    <w:rsid w:val="00121ED7"/>
    <w:rsid w:val="00121F43"/>
    <w:rsid w:val="001228CA"/>
    <w:rsid w:val="00122D64"/>
    <w:rsid w:val="00124FCC"/>
    <w:rsid w:val="00125315"/>
    <w:rsid w:val="00125B97"/>
    <w:rsid w:val="00125EEB"/>
    <w:rsid w:val="001260E9"/>
    <w:rsid w:val="00126B68"/>
    <w:rsid w:val="00126BFF"/>
    <w:rsid w:val="00127B6C"/>
    <w:rsid w:val="0013090C"/>
    <w:rsid w:val="001309C3"/>
    <w:rsid w:val="00130A4F"/>
    <w:rsid w:val="00131360"/>
    <w:rsid w:val="00131590"/>
    <w:rsid w:val="00131757"/>
    <w:rsid w:val="0013178A"/>
    <w:rsid w:val="00131FC0"/>
    <w:rsid w:val="001322DE"/>
    <w:rsid w:val="00132426"/>
    <w:rsid w:val="001324F0"/>
    <w:rsid w:val="00132C4E"/>
    <w:rsid w:val="00132E9D"/>
    <w:rsid w:val="00133492"/>
    <w:rsid w:val="001338B3"/>
    <w:rsid w:val="00133A48"/>
    <w:rsid w:val="00133CBE"/>
    <w:rsid w:val="00133D14"/>
    <w:rsid w:val="00133F4C"/>
    <w:rsid w:val="001340F0"/>
    <w:rsid w:val="001348AC"/>
    <w:rsid w:val="00134AD0"/>
    <w:rsid w:val="001350D8"/>
    <w:rsid w:val="00135513"/>
    <w:rsid w:val="001357CF"/>
    <w:rsid w:val="00135F4C"/>
    <w:rsid w:val="00136426"/>
    <w:rsid w:val="00136DCF"/>
    <w:rsid w:val="0013777E"/>
    <w:rsid w:val="00137C97"/>
    <w:rsid w:val="00140838"/>
    <w:rsid w:val="001408B4"/>
    <w:rsid w:val="0014097F"/>
    <w:rsid w:val="00140EC2"/>
    <w:rsid w:val="001414B3"/>
    <w:rsid w:val="001415CA"/>
    <w:rsid w:val="001424DE"/>
    <w:rsid w:val="001429CC"/>
    <w:rsid w:val="00142BF4"/>
    <w:rsid w:val="00143DBC"/>
    <w:rsid w:val="0014409A"/>
    <w:rsid w:val="001443AA"/>
    <w:rsid w:val="001449AF"/>
    <w:rsid w:val="00144BDA"/>
    <w:rsid w:val="00144D74"/>
    <w:rsid w:val="0014502E"/>
    <w:rsid w:val="001453DC"/>
    <w:rsid w:val="0014558F"/>
    <w:rsid w:val="00145BB1"/>
    <w:rsid w:val="00145CE8"/>
    <w:rsid w:val="00145E27"/>
    <w:rsid w:val="001465B1"/>
    <w:rsid w:val="001467C7"/>
    <w:rsid w:val="00146BD7"/>
    <w:rsid w:val="00147078"/>
    <w:rsid w:val="00147717"/>
    <w:rsid w:val="00147AEB"/>
    <w:rsid w:val="00147D91"/>
    <w:rsid w:val="0015018C"/>
    <w:rsid w:val="001503C0"/>
    <w:rsid w:val="00150FC9"/>
    <w:rsid w:val="00151176"/>
    <w:rsid w:val="00151343"/>
    <w:rsid w:val="001514D2"/>
    <w:rsid w:val="001518F2"/>
    <w:rsid w:val="00152522"/>
    <w:rsid w:val="00152ACE"/>
    <w:rsid w:val="00152BB2"/>
    <w:rsid w:val="00152C1E"/>
    <w:rsid w:val="00152C7C"/>
    <w:rsid w:val="00153183"/>
    <w:rsid w:val="00153264"/>
    <w:rsid w:val="001534AB"/>
    <w:rsid w:val="00153924"/>
    <w:rsid w:val="00153B87"/>
    <w:rsid w:val="00153BF6"/>
    <w:rsid w:val="00153ED6"/>
    <w:rsid w:val="00154994"/>
    <w:rsid w:val="00154A86"/>
    <w:rsid w:val="00154DAE"/>
    <w:rsid w:val="001551A7"/>
    <w:rsid w:val="001553CE"/>
    <w:rsid w:val="001554CB"/>
    <w:rsid w:val="0015580A"/>
    <w:rsid w:val="00155D92"/>
    <w:rsid w:val="00155FAF"/>
    <w:rsid w:val="001565FD"/>
    <w:rsid w:val="00157578"/>
    <w:rsid w:val="001579FD"/>
    <w:rsid w:val="00157BBD"/>
    <w:rsid w:val="00157C9B"/>
    <w:rsid w:val="001605BA"/>
    <w:rsid w:val="0016078C"/>
    <w:rsid w:val="00160CB1"/>
    <w:rsid w:val="00160CC6"/>
    <w:rsid w:val="00161291"/>
    <w:rsid w:val="001616F3"/>
    <w:rsid w:val="00161E24"/>
    <w:rsid w:val="00161E95"/>
    <w:rsid w:val="00161EE4"/>
    <w:rsid w:val="00162196"/>
    <w:rsid w:val="0016244B"/>
    <w:rsid w:val="0016268B"/>
    <w:rsid w:val="001626C1"/>
    <w:rsid w:val="00162DCB"/>
    <w:rsid w:val="001635C8"/>
    <w:rsid w:val="001638BD"/>
    <w:rsid w:val="00163D18"/>
    <w:rsid w:val="001643F6"/>
    <w:rsid w:val="001647BA"/>
    <w:rsid w:val="0016493B"/>
    <w:rsid w:val="00164A16"/>
    <w:rsid w:val="00164AAE"/>
    <w:rsid w:val="00164EA7"/>
    <w:rsid w:val="0016521D"/>
    <w:rsid w:val="00166653"/>
    <w:rsid w:val="0016680A"/>
    <w:rsid w:val="00166A59"/>
    <w:rsid w:val="0016701D"/>
    <w:rsid w:val="00167956"/>
    <w:rsid w:val="00167C57"/>
    <w:rsid w:val="00170206"/>
    <w:rsid w:val="001708E8"/>
    <w:rsid w:val="00170BB1"/>
    <w:rsid w:val="001710CB"/>
    <w:rsid w:val="001714C0"/>
    <w:rsid w:val="00171C0D"/>
    <w:rsid w:val="00173C9A"/>
    <w:rsid w:val="00173F69"/>
    <w:rsid w:val="001743B9"/>
    <w:rsid w:val="00174D0D"/>
    <w:rsid w:val="00174F31"/>
    <w:rsid w:val="0017527C"/>
    <w:rsid w:val="001753D6"/>
    <w:rsid w:val="00175791"/>
    <w:rsid w:val="001758BC"/>
    <w:rsid w:val="001759E6"/>
    <w:rsid w:val="00175A62"/>
    <w:rsid w:val="001761BE"/>
    <w:rsid w:val="0017625E"/>
    <w:rsid w:val="00176B70"/>
    <w:rsid w:val="00176D65"/>
    <w:rsid w:val="001774E2"/>
    <w:rsid w:val="001779F1"/>
    <w:rsid w:val="00180405"/>
    <w:rsid w:val="00180635"/>
    <w:rsid w:val="00180C7C"/>
    <w:rsid w:val="00181553"/>
    <w:rsid w:val="00181CF8"/>
    <w:rsid w:val="00181E9E"/>
    <w:rsid w:val="0018249D"/>
    <w:rsid w:val="001826CC"/>
    <w:rsid w:val="00182D36"/>
    <w:rsid w:val="00183806"/>
    <w:rsid w:val="00183863"/>
    <w:rsid w:val="00184411"/>
    <w:rsid w:val="00184785"/>
    <w:rsid w:val="00184AC9"/>
    <w:rsid w:val="0018570A"/>
    <w:rsid w:val="00185A87"/>
    <w:rsid w:val="001862A0"/>
    <w:rsid w:val="00186937"/>
    <w:rsid w:val="00186C84"/>
    <w:rsid w:val="00186E29"/>
    <w:rsid w:val="001873FB"/>
    <w:rsid w:val="001878EC"/>
    <w:rsid w:val="00187E49"/>
    <w:rsid w:val="00187EC1"/>
    <w:rsid w:val="00190259"/>
    <w:rsid w:val="0019027B"/>
    <w:rsid w:val="001902C1"/>
    <w:rsid w:val="001905C7"/>
    <w:rsid w:val="0019079A"/>
    <w:rsid w:val="00190AF1"/>
    <w:rsid w:val="00190AFC"/>
    <w:rsid w:val="00190C2F"/>
    <w:rsid w:val="0019126D"/>
    <w:rsid w:val="001915F2"/>
    <w:rsid w:val="0019171E"/>
    <w:rsid w:val="00191A55"/>
    <w:rsid w:val="00191C9A"/>
    <w:rsid w:val="00191F1D"/>
    <w:rsid w:val="001929AF"/>
    <w:rsid w:val="00192C4D"/>
    <w:rsid w:val="00193150"/>
    <w:rsid w:val="00193379"/>
    <w:rsid w:val="00193F62"/>
    <w:rsid w:val="00194737"/>
    <w:rsid w:val="0019495D"/>
    <w:rsid w:val="00194B92"/>
    <w:rsid w:val="00195941"/>
    <w:rsid w:val="00195CAA"/>
    <w:rsid w:val="00195F11"/>
    <w:rsid w:val="0019606E"/>
    <w:rsid w:val="00196232"/>
    <w:rsid w:val="001964B7"/>
    <w:rsid w:val="001965BC"/>
    <w:rsid w:val="00196691"/>
    <w:rsid w:val="00196CB3"/>
    <w:rsid w:val="00196E84"/>
    <w:rsid w:val="00197778"/>
    <w:rsid w:val="001A00F8"/>
    <w:rsid w:val="001A01D3"/>
    <w:rsid w:val="001A03DF"/>
    <w:rsid w:val="001A09D5"/>
    <w:rsid w:val="001A0C53"/>
    <w:rsid w:val="001A0DD0"/>
    <w:rsid w:val="001A1804"/>
    <w:rsid w:val="001A21D2"/>
    <w:rsid w:val="001A2276"/>
    <w:rsid w:val="001A2687"/>
    <w:rsid w:val="001A2D35"/>
    <w:rsid w:val="001A3668"/>
    <w:rsid w:val="001A3676"/>
    <w:rsid w:val="001A36D8"/>
    <w:rsid w:val="001A3803"/>
    <w:rsid w:val="001A407E"/>
    <w:rsid w:val="001A41C6"/>
    <w:rsid w:val="001A4936"/>
    <w:rsid w:val="001A5910"/>
    <w:rsid w:val="001A6086"/>
    <w:rsid w:val="001A60B5"/>
    <w:rsid w:val="001A64EC"/>
    <w:rsid w:val="001A6B9A"/>
    <w:rsid w:val="001A6BFD"/>
    <w:rsid w:val="001A6E16"/>
    <w:rsid w:val="001A7A6A"/>
    <w:rsid w:val="001A7AE1"/>
    <w:rsid w:val="001A7D7B"/>
    <w:rsid w:val="001A7DBF"/>
    <w:rsid w:val="001B07F0"/>
    <w:rsid w:val="001B0841"/>
    <w:rsid w:val="001B0BC6"/>
    <w:rsid w:val="001B132E"/>
    <w:rsid w:val="001B1461"/>
    <w:rsid w:val="001B1743"/>
    <w:rsid w:val="001B1AD7"/>
    <w:rsid w:val="001B1C4B"/>
    <w:rsid w:val="001B2D71"/>
    <w:rsid w:val="001B303C"/>
    <w:rsid w:val="001B3045"/>
    <w:rsid w:val="001B3377"/>
    <w:rsid w:val="001B341E"/>
    <w:rsid w:val="001B3639"/>
    <w:rsid w:val="001B3876"/>
    <w:rsid w:val="001B3A4D"/>
    <w:rsid w:val="001B4791"/>
    <w:rsid w:val="001B4827"/>
    <w:rsid w:val="001B4878"/>
    <w:rsid w:val="001B49A0"/>
    <w:rsid w:val="001B53B1"/>
    <w:rsid w:val="001B642D"/>
    <w:rsid w:val="001B64C3"/>
    <w:rsid w:val="001B66B8"/>
    <w:rsid w:val="001B66C0"/>
    <w:rsid w:val="001B6766"/>
    <w:rsid w:val="001B6FED"/>
    <w:rsid w:val="001B754E"/>
    <w:rsid w:val="001B78F8"/>
    <w:rsid w:val="001C0C49"/>
    <w:rsid w:val="001C0CD7"/>
    <w:rsid w:val="001C0D1D"/>
    <w:rsid w:val="001C10B6"/>
    <w:rsid w:val="001C19F3"/>
    <w:rsid w:val="001C1D1D"/>
    <w:rsid w:val="001C1DA3"/>
    <w:rsid w:val="001C1FA1"/>
    <w:rsid w:val="001C246A"/>
    <w:rsid w:val="001C2CCC"/>
    <w:rsid w:val="001C4481"/>
    <w:rsid w:val="001C4ADA"/>
    <w:rsid w:val="001C52B4"/>
    <w:rsid w:val="001C582A"/>
    <w:rsid w:val="001C591D"/>
    <w:rsid w:val="001C66B1"/>
    <w:rsid w:val="001C6D3B"/>
    <w:rsid w:val="001C7237"/>
    <w:rsid w:val="001C7878"/>
    <w:rsid w:val="001D07BD"/>
    <w:rsid w:val="001D1000"/>
    <w:rsid w:val="001D104C"/>
    <w:rsid w:val="001D16CB"/>
    <w:rsid w:val="001D16EC"/>
    <w:rsid w:val="001D1C1A"/>
    <w:rsid w:val="001D20C6"/>
    <w:rsid w:val="001D3CEB"/>
    <w:rsid w:val="001D48D3"/>
    <w:rsid w:val="001D4EB2"/>
    <w:rsid w:val="001D583C"/>
    <w:rsid w:val="001D63CD"/>
    <w:rsid w:val="001D6A45"/>
    <w:rsid w:val="001D6EC9"/>
    <w:rsid w:val="001D6F73"/>
    <w:rsid w:val="001D7625"/>
    <w:rsid w:val="001D782B"/>
    <w:rsid w:val="001D7AB8"/>
    <w:rsid w:val="001D7DDE"/>
    <w:rsid w:val="001D7F6F"/>
    <w:rsid w:val="001E0DD3"/>
    <w:rsid w:val="001E2112"/>
    <w:rsid w:val="001E3379"/>
    <w:rsid w:val="001E36E9"/>
    <w:rsid w:val="001E3E9D"/>
    <w:rsid w:val="001E4146"/>
    <w:rsid w:val="001E4C32"/>
    <w:rsid w:val="001E4C7A"/>
    <w:rsid w:val="001E545F"/>
    <w:rsid w:val="001E6028"/>
    <w:rsid w:val="001E65B2"/>
    <w:rsid w:val="001E6EBB"/>
    <w:rsid w:val="001F1184"/>
    <w:rsid w:val="001F171B"/>
    <w:rsid w:val="001F1929"/>
    <w:rsid w:val="001F22F4"/>
    <w:rsid w:val="001F23E7"/>
    <w:rsid w:val="001F2F91"/>
    <w:rsid w:val="001F342F"/>
    <w:rsid w:val="001F3633"/>
    <w:rsid w:val="001F38FB"/>
    <w:rsid w:val="001F3B53"/>
    <w:rsid w:val="001F447D"/>
    <w:rsid w:val="001F4C47"/>
    <w:rsid w:val="001F4CDC"/>
    <w:rsid w:val="001F5039"/>
    <w:rsid w:val="001F5AAD"/>
    <w:rsid w:val="001F77E0"/>
    <w:rsid w:val="001F7E00"/>
    <w:rsid w:val="00200114"/>
    <w:rsid w:val="00200192"/>
    <w:rsid w:val="0020087F"/>
    <w:rsid w:val="00200D5F"/>
    <w:rsid w:val="00200ED1"/>
    <w:rsid w:val="0020169A"/>
    <w:rsid w:val="00201739"/>
    <w:rsid w:val="002017BC"/>
    <w:rsid w:val="002029AA"/>
    <w:rsid w:val="0020316C"/>
    <w:rsid w:val="00203F5B"/>
    <w:rsid w:val="002046BF"/>
    <w:rsid w:val="0020669A"/>
    <w:rsid w:val="00206896"/>
    <w:rsid w:val="00206D08"/>
    <w:rsid w:val="00206DCC"/>
    <w:rsid w:val="00207477"/>
    <w:rsid w:val="0020762A"/>
    <w:rsid w:val="00207D55"/>
    <w:rsid w:val="00207FC8"/>
    <w:rsid w:val="00210E95"/>
    <w:rsid w:val="0021154F"/>
    <w:rsid w:val="0021185D"/>
    <w:rsid w:val="002119E1"/>
    <w:rsid w:val="00211BB8"/>
    <w:rsid w:val="002121AA"/>
    <w:rsid w:val="00212689"/>
    <w:rsid w:val="00212B3D"/>
    <w:rsid w:val="00212B76"/>
    <w:rsid w:val="00213457"/>
    <w:rsid w:val="002138EE"/>
    <w:rsid w:val="00213AA5"/>
    <w:rsid w:val="00213B37"/>
    <w:rsid w:val="00213CCC"/>
    <w:rsid w:val="00214059"/>
    <w:rsid w:val="00214438"/>
    <w:rsid w:val="00215247"/>
    <w:rsid w:val="002152F2"/>
    <w:rsid w:val="00215680"/>
    <w:rsid w:val="00215684"/>
    <w:rsid w:val="00217054"/>
    <w:rsid w:val="0021722A"/>
    <w:rsid w:val="002177CE"/>
    <w:rsid w:val="00217B15"/>
    <w:rsid w:val="0022022B"/>
    <w:rsid w:val="0022034B"/>
    <w:rsid w:val="00220948"/>
    <w:rsid w:val="002212BC"/>
    <w:rsid w:val="00221667"/>
    <w:rsid w:val="00221942"/>
    <w:rsid w:val="00221AC7"/>
    <w:rsid w:val="00221CC9"/>
    <w:rsid w:val="00222DF8"/>
    <w:rsid w:val="00222FAA"/>
    <w:rsid w:val="0022374F"/>
    <w:rsid w:val="0022467D"/>
    <w:rsid w:val="00224F92"/>
    <w:rsid w:val="00225198"/>
    <w:rsid w:val="002254A7"/>
    <w:rsid w:val="00225D7A"/>
    <w:rsid w:val="00226008"/>
    <w:rsid w:val="00226922"/>
    <w:rsid w:val="00226A68"/>
    <w:rsid w:val="0022719F"/>
    <w:rsid w:val="0022744A"/>
    <w:rsid w:val="002275C0"/>
    <w:rsid w:val="00227B65"/>
    <w:rsid w:val="00230125"/>
    <w:rsid w:val="00230BD9"/>
    <w:rsid w:val="00230F07"/>
    <w:rsid w:val="00232BB2"/>
    <w:rsid w:val="002331B4"/>
    <w:rsid w:val="00233699"/>
    <w:rsid w:val="00233BF0"/>
    <w:rsid w:val="00233E77"/>
    <w:rsid w:val="00233F93"/>
    <w:rsid w:val="00234AF8"/>
    <w:rsid w:val="00234DFE"/>
    <w:rsid w:val="002358C5"/>
    <w:rsid w:val="0023590B"/>
    <w:rsid w:val="0023602D"/>
    <w:rsid w:val="0023684D"/>
    <w:rsid w:val="00236AD9"/>
    <w:rsid w:val="00236ADF"/>
    <w:rsid w:val="00236D79"/>
    <w:rsid w:val="00236ED2"/>
    <w:rsid w:val="0023753E"/>
    <w:rsid w:val="00237FB4"/>
    <w:rsid w:val="0024088A"/>
    <w:rsid w:val="00240B41"/>
    <w:rsid w:val="00241755"/>
    <w:rsid w:val="002420C9"/>
    <w:rsid w:val="002422CF"/>
    <w:rsid w:val="0024274F"/>
    <w:rsid w:val="00243022"/>
    <w:rsid w:val="00243056"/>
    <w:rsid w:val="00243636"/>
    <w:rsid w:val="00243AED"/>
    <w:rsid w:val="00243FD5"/>
    <w:rsid w:val="002444AA"/>
    <w:rsid w:val="002446B6"/>
    <w:rsid w:val="00244B54"/>
    <w:rsid w:val="002454A9"/>
    <w:rsid w:val="0024569C"/>
    <w:rsid w:val="00245CE5"/>
    <w:rsid w:val="00246ADF"/>
    <w:rsid w:val="0024702A"/>
    <w:rsid w:val="002474A1"/>
    <w:rsid w:val="00247E79"/>
    <w:rsid w:val="00251233"/>
    <w:rsid w:val="0025160F"/>
    <w:rsid w:val="002516AE"/>
    <w:rsid w:val="00251D65"/>
    <w:rsid w:val="00252078"/>
    <w:rsid w:val="0025265A"/>
    <w:rsid w:val="002528F0"/>
    <w:rsid w:val="00252A37"/>
    <w:rsid w:val="00252C34"/>
    <w:rsid w:val="002536C3"/>
    <w:rsid w:val="00253DF8"/>
    <w:rsid w:val="002541B6"/>
    <w:rsid w:val="0025468A"/>
    <w:rsid w:val="00254819"/>
    <w:rsid w:val="00254F1B"/>
    <w:rsid w:val="00255055"/>
    <w:rsid w:val="00255571"/>
    <w:rsid w:val="00255C8A"/>
    <w:rsid w:val="00255E90"/>
    <w:rsid w:val="002566B8"/>
    <w:rsid w:val="002566EB"/>
    <w:rsid w:val="00257450"/>
    <w:rsid w:val="002575BA"/>
    <w:rsid w:val="00257944"/>
    <w:rsid w:val="00260124"/>
    <w:rsid w:val="00260C32"/>
    <w:rsid w:val="002618AC"/>
    <w:rsid w:val="00261EE0"/>
    <w:rsid w:val="0026231B"/>
    <w:rsid w:val="00262675"/>
    <w:rsid w:val="002626B4"/>
    <w:rsid w:val="00262CFB"/>
    <w:rsid w:val="00263825"/>
    <w:rsid w:val="00263C64"/>
    <w:rsid w:val="00264D8E"/>
    <w:rsid w:val="00264E84"/>
    <w:rsid w:val="002652E6"/>
    <w:rsid w:val="002656DB"/>
    <w:rsid w:val="00265C24"/>
    <w:rsid w:val="00266495"/>
    <w:rsid w:val="002667BC"/>
    <w:rsid w:val="00266AFE"/>
    <w:rsid w:val="00266FB7"/>
    <w:rsid w:val="002675D9"/>
    <w:rsid w:val="002701EC"/>
    <w:rsid w:val="00270276"/>
    <w:rsid w:val="00270FCA"/>
    <w:rsid w:val="00271A8E"/>
    <w:rsid w:val="002721F9"/>
    <w:rsid w:val="00272269"/>
    <w:rsid w:val="002724FC"/>
    <w:rsid w:val="002727B4"/>
    <w:rsid w:val="00272E33"/>
    <w:rsid w:val="00272E4E"/>
    <w:rsid w:val="002732EA"/>
    <w:rsid w:val="00273623"/>
    <w:rsid w:val="00273CB3"/>
    <w:rsid w:val="00273DB0"/>
    <w:rsid w:val="00273E18"/>
    <w:rsid w:val="002744A6"/>
    <w:rsid w:val="002746A4"/>
    <w:rsid w:val="00275699"/>
    <w:rsid w:val="002765BD"/>
    <w:rsid w:val="00277351"/>
    <w:rsid w:val="0027735A"/>
    <w:rsid w:val="002779D1"/>
    <w:rsid w:val="00277E37"/>
    <w:rsid w:val="00280B1D"/>
    <w:rsid w:val="00280F21"/>
    <w:rsid w:val="0028108E"/>
    <w:rsid w:val="002815D5"/>
    <w:rsid w:val="00281A71"/>
    <w:rsid w:val="00281BBC"/>
    <w:rsid w:val="00281C96"/>
    <w:rsid w:val="002821F5"/>
    <w:rsid w:val="002828C4"/>
    <w:rsid w:val="00282A47"/>
    <w:rsid w:val="00282AB5"/>
    <w:rsid w:val="00283147"/>
    <w:rsid w:val="002836AB"/>
    <w:rsid w:val="00283E38"/>
    <w:rsid w:val="002840A4"/>
    <w:rsid w:val="00285E78"/>
    <w:rsid w:val="00287295"/>
    <w:rsid w:val="0028780A"/>
    <w:rsid w:val="00287875"/>
    <w:rsid w:val="00287F4F"/>
    <w:rsid w:val="002907FD"/>
    <w:rsid w:val="00290C2A"/>
    <w:rsid w:val="00290F10"/>
    <w:rsid w:val="0029132A"/>
    <w:rsid w:val="00291A33"/>
    <w:rsid w:val="002920C2"/>
    <w:rsid w:val="002923A6"/>
    <w:rsid w:val="00292A70"/>
    <w:rsid w:val="002934F1"/>
    <w:rsid w:val="0029424E"/>
    <w:rsid w:val="00294D96"/>
    <w:rsid w:val="00294E00"/>
    <w:rsid w:val="002950E2"/>
    <w:rsid w:val="0029579B"/>
    <w:rsid w:val="002957A1"/>
    <w:rsid w:val="00296210"/>
    <w:rsid w:val="002968F1"/>
    <w:rsid w:val="002971F9"/>
    <w:rsid w:val="00297E7C"/>
    <w:rsid w:val="002A02AD"/>
    <w:rsid w:val="002A03AB"/>
    <w:rsid w:val="002A0661"/>
    <w:rsid w:val="002A0B79"/>
    <w:rsid w:val="002A0EB2"/>
    <w:rsid w:val="002A0EDC"/>
    <w:rsid w:val="002A1BA5"/>
    <w:rsid w:val="002A232C"/>
    <w:rsid w:val="002A27DF"/>
    <w:rsid w:val="002A2BC8"/>
    <w:rsid w:val="002A34E1"/>
    <w:rsid w:val="002A3991"/>
    <w:rsid w:val="002A3E2B"/>
    <w:rsid w:val="002A41D0"/>
    <w:rsid w:val="002A49C3"/>
    <w:rsid w:val="002A4ECF"/>
    <w:rsid w:val="002A4FE9"/>
    <w:rsid w:val="002A51BA"/>
    <w:rsid w:val="002A5299"/>
    <w:rsid w:val="002A5A12"/>
    <w:rsid w:val="002A5EA4"/>
    <w:rsid w:val="002A6091"/>
    <w:rsid w:val="002A687B"/>
    <w:rsid w:val="002A6E62"/>
    <w:rsid w:val="002A7716"/>
    <w:rsid w:val="002A7D0B"/>
    <w:rsid w:val="002B0127"/>
    <w:rsid w:val="002B057B"/>
    <w:rsid w:val="002B210F"/>
    <w:rsid w:val="002B239C"/>
    <w:rsid w:val="002B2AF1"/>
    <w:rsid w:val="002B2B2A"/>
    <w:rsid w:val="002B3718"/>
    <w:rsid w:val="002B3788"/>
    <w:rsid w:val="002B3B43"/>
    <w:rsid w:val="002B3DF8"/>
    <w:rsid w:val="002B4396"/>
    <w:rsid w:val="002B48E1"/>
    <w:rsid w:val="002B501B"/>
    <w:rsid w:val="002B56BE"/>
    <w:rsid w:val="002B56F4"/>
    <w:rsid w:val="002B5FEB"/>
    <w:rsid w:val="002B64D6"/>
    <w:rsid w:val="002B684D"/>
    <w:rsid w:val="002B6B2B"/>
    <w:rsid w:val="002B6BD3"/>
    <w:rsid w:val="002B78C0"/>
    <w:rsid w:val="002B7D6D"/>
    <w:rsid w:val="002B7E9B"/>
    <w:rsid w:val="002C066A"/>
    <w:rsid w:val="002C0C84"/>
    <w:rsid w:val="002C14FD"/>
    <w:rsid w:val="002C16C8"/>
    <w:rsid w:val="002C1CD6"/>
    <w:rsid w:val="002C2001"/>
    <w:rsid w:val="002C2795"/>
    <w:rsid w:val="002C2D81"/>
    <w:rsid w:val="002C4D2E"/>
    <w:rsid w:val="002C5166"/>
    <w:rsid w:val="002C5AC8"/>
    <w:rsid w:val="002C5BD4"/>
    <w:rsid w:val="002C5D41"/>
    <w:rsid w:val="002C6591"/>
    <w:rsid w:val="002C6936"/>
    <w:rsid w:val="002C6FD5"/>
    <w:rsid w:val="002C718A"/>
    <w:rsid w:val="002C7484"/>
    <w:rsid w:val="002C760E"/>
    <w:rsid w:val="002C7B6B"/>
    <w:rsid w:val="002C7C1F"/>
    <w:rsid w:val="002D01F5"/>
    <w:rsid w:val="002D0249"/>
    <w:rsid w:val="002D062F"/>
    <w:rsid w:val="002D0ED1"/>
    <w:rsid w:val="002D0F9E"/>
    <w:rsid w:val="002D0FC8"/>
    <w:rsid w:val="002D152D"/>
    <w:rsid w:val="002D1744"/>
    <w:rsid w:val="002D1833"/>
    <w:rsid w:val="002D2302"/>
    <w:rsid w:val="002D2692"/>
    <w:rsid w:val="002D2B88"/>
    <w:rsid w:val="002D2F20"/>
    <w:rsid w:val="002D379F"/>
    <w:rsid w:val="002D3961"/>
    <w:rsid w:val="002D3B0C"/>
    <w:rsid w:val="002D3DEA"/>
    <w:rsid w:val="002D5257"/>
    <w:rsid w:val="002D5478"/>
    <w:rsid w:val="002D5739"/>
    <w:rsid w:val="002D5C94"/>
    <w:rsid w:val="002D5E28"/>
    <w:rsid w:val="002D65D1"/>
    <w:rsid w:val="002D6B90"/>
    <w:rsid w:val="002D6C33"/>
    <w:rsid w:val="002E0017"/>
    <w:rsid w:val="002E0046"/>
    <w:rsid w:val="002E06E8"/>
    <w:rsid w:val="002E1B6D"/>
    <w:rsid w:val="002E1FD5"/>
    <w:rsid w:val="002E268C"/>
    <w:rsid w:val="002E296D"/>
    <w:rsid w:val="002E2F33"/>
    <w:rsid w:val="002E2FF9"/>
    <w:rsid w:val="002E3F48"/>
    <w:rsid w:val="002E4032"/>
    <w:rsid w:val="002E4864"/>
    <w:rsid w:val="002E4934"/>
    <w:rsid w:val="002E4AD8"/>
    <w:rsid w:val="002E54B6"/>
    <w:rsid w:val="002E55F0"/>
    <w:rsid w:val="002E57F3"/>
    <w:rsid w:val="002E5ACC"/>
    <w:rsid w:val="002E5F91"/>
    <w:rsid w:val="002E644E"/>
    <w:rsid w:val="002E6543"/>
    <w:rsid w:val="002F0175"/>
    <w:rsid w:val="002F0DC5"/>
    <w:rsid w:val="002F1234"/>
    <w:rsid w:val="002F1D43"/>
    <w:rsid w:val="002F2017"/>
    <w:rsid w:val="002F2067"/>
    <w:rsid w:val="002F290E"/>
    <w:rsid w:val="002F298E"/>
    <w:rsid w:val="002F3D00"/>
    <w:rsid w:val="002F40CE"/>
    <w:rsid w:val="002F4134"/>
    <w:rsid w:val="002F552F"/>
    <w:rsid w:val="002F55A2"/>
    <w:rsid w:val="002F561C"/>
    <w:rsid w:val="002F6050"/>
    <w:rsid w:val="002F62B7"/>
    <w:rsid w:val="002F6368"/>
    <w:rsid w:val="002F6463"/>
    <w:rsid w:val="002F66CA"/>
    <w:rsid w:val="002F6F3E"/>
    <w:rsid w:val="002F73E3"/>
    <w:rsid w:val="002F7990"/>
    <w:rsid w:val="0030007B"/>
    <w:rsid w:val="003000DE"/>
    <w:rsid w:val="003005BB"/>
    <w:rsid w:val="00301989"/>
    <w:rsid w:val="003022B3"/>
    <w:rsid w:val="00302715"/>
    <w:rsid w:val="0030287B"/>
    <w:rsid w:val="00302E3F"/>
    <w:rsid w:val="00303375"/>
    <w:rsid w:val="003035C5"/>
    <w:rsid w:val="00303643"/>
    <w:rsid w:val="00303A09"/>
    <w:rsid w:val="00303ACE"/>
    <w:rsid w:val="00303C49"/>
    <w:rsid w:val="00303CC4"/>
    <w:rsid w:val="00304691"/>
    <w:rsid w:val="00304B58"/>
    <w:rsid w:val="00304DF0"/>
    <w:rsid w:val="00304ECD"/>
    <w:rsid w:val="00305540"/>
    <w:rsid w:val="003056CB"/>
    <w:rsid w:val="00305AA5"/>
    <w:rsid w:val="003066E6"/>
    <w:rsid w:val="00306DA9"/>
    <w:rsid w:val="003077EE"/>
    <w:rsid w:val="003104A1"/>
    <w:rsid w:val="003104F5"/>
    <w:rsid w:val="00310733"/>
    <w:rsid w:val="00310A4C"/>
    <w:rsid w:val="0031111B"/>
    <w:rsid w:val="003114A8"/>
    <w:rsid w:val="00311B54"/>
    <w:rsid w:val="00311ED4"/>
    <w:rsid w:val="00312597"/>
    <w:rsid w:val="00312878"/>
    <w:rsid w:val="00313227"/>
    <w:rsid w:val="0031372C"/>
    <w:rsid w:val="00313970"/>
    <w:rsid w:val="00313D6F"/>
    <w:rsid w:val="0031429B"/>
    <w:rsid w:val="00314842"/>
    <w:rsid w:val="00314BE5"/>
    <w:rsid w:val="00314E0D"/>
    <w:rsid w:val="00314EB9"/>
    <w:rsid w:val="003156CB"/>
    <w:rsid w:val="00315AE2"/>
    <w:rsid w:val="00315B51"/>
    <w:rsid w:val="00316651"/>
    <w:rsid w:val="0031693E"/>
    <w:rsid w:val="00316E25"/>
    <w:rsid w:val="00317D7B"/>
    <w:rsid w:val="00317E49"/>
    <w:rsid w:val="00317F50"/>
    <w:rsid w:val="0032025F"/>
    <w:rsid w:val="003207C5"/>
    <w:rsid w:val="003213F7"/>
    <w:rsid w:val="003214D3"/>
    <w:rsid w:val="00321793"/>
    <w:rsid w:val="00321D48"/>
    <w:rsid w:val="00321E4B"/>
    <w:rsid w:val="003222F8"/>
    <w:rsid w:val="003226B4"/>
    <w:rsid w:val="003237E2"/>
    <w:rsid w:val="00323840"/>
    <w:rsid w:val="003243E8"/>
    <w:rsid w:val="00324B5A"/>
    <w:rsid w:val="00324C3B"/>
    <w:rsid w:val="00325825"/>
    <w:rsid w:val="003258CE"/>
    <w:rsid w:val="00325939"/>
    <w:rsid w:val="00326180"/>
    <w:rsid w:val="00326AE0"/>
    <w:rsid w:val="0032701E"/>
    <w:rsid w:val="00327306"/>
    <w:rsid w:val="0033024F"/>
    <w:rsid w:val="00330791"/>
    <w:rsid w:val="00330BFA"/>
    <w:rsid w:val="00330DBD"/>
    <w:rsid w:val="00330FFE"/>
    <w:rsid w:val="003315BA"/>
    <w:rsid w:val="003316C2"/>
    <w:rsid w:val="00331B09"/>
    <w:rsid w:val="00331B3B"/>
    <w:rsid w:val="00331EFA"/>
    <w:rsid w:val="00331FB7"/>
    <w:rsid w:val="003320FA"/>
    <w:rsid w:val="00332738"/>
    <w:rsid w:val="0033283E"/>
    <w:rsid w:val="00332A6A"/>
    <w:rsid w:val="00332B2C"/>
    <w:rsid w:val="00332B49"/>
    <w:rsid w:val="00333190"/>
    <w:rsid w:val="003335AF"/>
    <w:rsid w:val="003337E5"/>
    <w:rsid w:val="00333A56"/>
    <w:rsid w:val="00333A6B"/>
    <w:rsid w:val="00333B90"/>
    <w:rsid w:val="0033441D"/>
    <w:rsid w:val="00334638"/>
    <w:rsid w:val="003346F5"/>
    <w:rsid w:val="00334748"/>
    <w:rsid w:val="00334B1B"/>
    <w:rsid w:val="00334B43"/>
    <w:rsid w:val="00334B9D"/>
    <w:rsid w:val="0033509F"/>
    <w:rsid w:val="00335228"/>
    <w:rsid w:val="003357B1"/>
    <w:rsid w:val="00335B3B"/>
    <w:rsid w:val="00335D2B"/>
    <w:rsid w:val="003368F1"/>
    <w:rsid w:val="0033718C"/>
    <w:rsid w:val="00337730"/>
    <w:rsid w:val="003378F3"/>
    <w:rsid w:val="00340013"/>
    <w:rsid w:val="00340095"/>
    <w:rsid w:val="0034062D"/>
    <w:rsid w:val="003406F2"/>
    <w:rsid w:val="0034095A"/>
    <w:rsid w:val="0034281A"/>
    <w:rsid w:val="00342F16"/>
    <w:rsid w:val="00343152"/>
    <w:rsid w:val="00343570"/>
    <w:rsid w:val="0034359D"/>
    <w:rsid w:val="00343A1F"/>
    <w:rsid w:val="00343FDE"/>
    <w:rsid w:val="003440DB"/>
    <w:rsid w:val="003445C0"/>
    <w:rsid w:val="003447AD"/>
    <w:rsid w:val="00344AFC"/>
    <w:rsid w:val="0034537C"/>
    <w:rsid w:val="0034726A"/>
    <w:rsid w:val="003474B6"/>
    <w:rsid w:val="00350201"/>
    <w:rsid w:val="00350755"/>
    <w:rsid w:val="003508EB"/>
    <w:rsid w:val="00350B80"/>
    <w:rsid w:val="00350E3B"/>
    <w:rsid w:val="003516B7"/>
    <w:rsid w:val="003519E1"/>
    <w:rsid w:val="00351B3B"/>
    <w:rsid w:val="00352699"/>
    <w:rsid w:val="00352D42"/>
    <w:rsid w:val="003531E6"/>
    <w:rsid w:val="00353C34"/>
    <w:rsid w:val="00354061"/>
    <w:rsid w:val="003540D1"/>
    <w:rsid w:val="003540F5"/>
    <w:rsid w:val="0035426B"/>
    <w:rsid w:val="00354285"/>
    <w:rsid w:val="0035451D"/>
    <w:rsid w:val="00354B76"/>
    <w:rsid w:val="003551F5"/>
    <w:rsid w:val="003557BF"/>
    <w:rsid w:val="003560E1"/>
    <w:rsid w:val="0035623A"/>
    <w:rsid w:val="0035628D"/>
    <w:rsid w:val="003563DD"/>
    <w:rsid w:val="00356DD7"/>
    <w:rsid w:val="00360610"/>
    <w:rsid w:val="00360CE5"/>
    <w:rsid w:val="00361329"/>
    <w:rsid w:val="00361A66"/>
    <w:rsid w:val="00361AF2"/>
    <w:rsid w:val="00361BED"/>
    <w:rsid w:val="00361E40"/>
    <w:rsid w:val="00361EEA"/>
    <w:rsid w:val="00361FB1"/>
    <w:rsid w:val="0036214E"/>
    <w:rsid w:val="003621EC"/>
    <w:rsid w:val="003625C8"/>
    <w:rsid w:val="00362726"/>
    <w:rsid w:val="00362751"/>
    <w:rsid w:val="00363537"/>
    <w:rsid w:val="003648C2"/>
    <w:rsid w:val="00364F96"/>
    <w:rsid w:val="003654B1"/>
    <w:rsid w:val="00366169"/>
    <w:rsid w:val="0036649B"/>
    <w:rsid w:val="00366997"/>
    <w:rsid w:val="0036745D"/>
    <w:rsid w:val="003676FB"/>
    <w:rsid w:val="00367B0F"/>
    <w:rsid w:val="00367C32"/>
    <w:rsid w:val="00367EEF"/>
    <w:rsid w:val="00367F8A"/>
    <w:rsid w:val="003702C8"/>
    <w:rsid w:val="0037129F"/>
    <w:rsid w:val="003715D4"/>
    <w:rsid w:val="00371909"/>
    <w:rsid w:val="003726E3"/>
    <w:rsid w:val="003728B5"/>
    <w:rsid w:val="00372F23"/>
    <w:rsid w:val="003732F1"/>
    <w:rsid w:val="00373852"/>
    <w:rsid w:val="0037396E"/>
    <w:rsid w:val="00373CC0"/>
    <w:rsid w:val="00374037"/>
    <w:rsid w:val="00374070"/>
    <w:rsid w:val="003742D1"/>
    <w:rsid w:val="00374552"/>
    <w:rsid w:val="00374D4A"/>
    <w:rsid w:val="003750FC"/>
    <w:rsid w:val="00375874"/>
    <w:rsid w:val="00375CC3"/>
    <w:rsid w:val="00375D10"/>
    <w:rsid w:val="00376C9C"/>
    <w:rsid w:val="00376EFA"/>
    <w:rsid w:val="003772E9"/>
    <w:rsid w:val="003778F1"/>
    <w:rsid w:val="00377A8F"/>
    <w:rsid w:val="00377FF8"/>
    <w:rsid w:val="0038176D"/>
    <w:rsid w:val="00381F28"/>
    <w:rsid w:val="00382284"/>
    <w:rsid w:val="00382B0B"/>
    <w:rsid w:val="00382BDD"/>
    <w:rsid w:val="00382DB5"/>
    <w:rsid w:val="00382E1B"/>
    <w:rsid w:val="00382FA8"/>
    <w:rsid w:val="00383114"/>
    <w:rsid w:val="00383C53"/>
    <w:rsid w:val="00384168"/>
    <w:rsid w:val="00384394"/>
    <w:rsid w:val="003843CD"/>
    <w:rsid w:val="00385590"/>
    <w:rsid w:val="00385A15"/>
    <w:rsid w:val="00386112"/>
    <w:rsid w:val="0038670C"/>
    <w:rsid w:val="00387284"/>
    <w:rsid w:val="00387636"/>
    <w:rsid w:val="003901AE"/>
    <w:rsid w:val="0039024A"/>
    <w:rsid w:val="0039038C"/>
    <w:rsid w:val="00390467"/>
    <w:rsid w:val="003906DE"/>
    <w:rsid w:val="00390723"/>
    <w:rsid w:val="0039090F"/>
    <w:rsid w:val="0039099D"/>
    <w:rsid w:val="003916A0"/>
    <w:rsid w:val="00391B2D"/>
    <w:rsid w:val="00391DE1"/>
    <w:rsid w:val="003923F4"/>
    <w:rsid w:val="0039278E"/>
    <w:rsid w:val="00392874"/>
    <w:rsid w:val="00392BD9"/>
    <w:rsid w:val="00392D54"/>
    <w:rsid w:val="0039373B"/>
    <w:rsid w:val="00393827"/>
    <w:rsid w:val="00393BA4"/>
    <w:rsid w:val="00393DB5"/>
    <w:rsid w:val="00394173"/>
    <w:rsid w:val="00395023"/>
    <w:rsid w:val="0039546C"/>
    <w:rsid w:val="00395D25"/>
    <w:rsid w:val="00396159"/>
    <w:rsid w:val="003962B8"/>
    <w:rsid w:val="00396A51"/>
    <w:rsid w:val="00396DAA"/>
    <w:rsid w:val="003973C7"/>
    <w:rsid w:val="00397D37"/>
    <w:rsid w:val="003A039F"/>
    <w:rsid w:val="003A0404"/>
    <w:rsid w:val="003A0959"/>
    <w:rsid w:val="003A1AB6"/>
    <w:rsid w:val="003A1D2A"/>
    <w:rsid w:val="003A20AB"/>
    <w:rsid w:val="003A2BF0"/>
    <w:rsid w:val="003A2E53"/>
    <w:rsid w:val="003A32BA"/>
    <w:rsid w:val="003A384B"/>
    <w:rsid w:val="003A392D"/>
    <w:rsid w:val="003A42B2"/>
    <w:rsid w:val="003A448B"/>
    <w:rsid w:val="003A49E9"/>
    <w:rsid w:val="003A548E"/>
    <w:rsid w:val="003A6510"/>
    <w:rsid w:val="003A6AFF"/>
    <w:rsid w:val="003A76E3"/>
    <w:rsid w:val="003A7A53"/>
    <w:rsid w:val="003A7E2D"/>
    <w:rsid w:val="003B0294"/>
    <w:rsid w:val="003B0AE3"/>
    <w:rsid w:val="003B0E47"/>
    <w:rsid w:val="003B0EDC"/>
    <w:rsid w:val="003B0EE0"/>
    <w:rsid w:val="003B143B"/>
    <w:rsid w:val="003B148F"/>
    <w:rsid w:val="003B17F0"/>
    <w:rsid w:val="003B1B5C"/>
    <w:rsid w:val="003B21E3"/>
    <w:rsid w:val="003B2513"/>
    <w:rsid w:val="003B26F6"/>
    <w:rsid w:val="003B2943"/>
    <w:rsid w:val="003B2AA2"/>
    <w:rsid w:val="003B2D8A"/>
    <w:rsid w:val="003B2ED7"/>
    <w:rsid w:val="003B331C"/>
    <w:rsid w:val="003B36C9"/>
    <w:rsid w:val="003B37DE"/>
    <w:rsid w:val="003B40A1"/>
    <w:rsid w:val="003B486F"/>
    <w:rsid w:val="003B5704"/>
    <w:rsid w:val="003B57D2"/>
    <w:rsid w:val="003B5E34"/>
    <w:rsid w:val="003B6178"/>
    <w:rsid w:val="003B660F"/>
    <w:rsid w:val="003B68F3"/>
    <w:rsid w:val="003B6A5D"/>
    <w:rsid w:val="003B6CE7"/>
    <w:rsid w:val="003B6D32"/>
    <w:rsid w:val="003B6F11"/>
    <w:rsid w:val="003B723A"/>
    <w:rsid w:val="003B740F"/>
    <w:rsid w:val="003B756A"/>
    <w:rsid w:val="003B7B83"/>
    <w:rsid w:val="003B7E98"/>
    <w:rsid w:val="003B7ED0"/>
    <w:rsid w:val="003B7EE2"/>
    <w:rsid w:val="003C079F"/>
    <w:rsid w:val="003C07C8"/>
    <w:rsid w:val="003C14F1"/>
    <w:rsid w:val="003C1594"/>
    <w:rsid w:val="003C1731"/>
    <w:rsid w:val="003C2130"/>
    <w:rsid w:val="003C23C9"/>
    <w:rsid w:val="003C3DBE"/>
    <w:rsid w:val="003C3F1F"/>
    <w:rsid w:val="003C440D"/>
    <w:rsid w:val="003C4CF6"/>
    <w:rsid w:val="003C4E27"/>
    <w:rsid w:val="003C58C9"/>
    <w:rsid w:val="003C58E6"/>
    <w:rsid w:val="003C5F54"/>
    <w:rsid w:val="003C66CC"/>
    <w:rsid w:val="003C6731"/>
    <w:rsid w:val="003C6817"/>
    <w:rsid w:val="003C6980"/>
    <w:rsid w:val="003C7306"/>
    <w:rsid w:val="003D06CF"/>
    <w:rsid w:val="003D0EC3"/>
    <w:rsid w:val="003D13E0"/>
    <w:rsid w:val="003D1CCB"/>
    <w:rsid w:val="003D1FF7"/>
    <w:rsid w:val="003D2EAB"/>
    <w:rsid w:val="003D3C59"/>
    <w:rsid w:val="003D450B"/>
    <w:rsid w:val="003D47B4"/>
    <w:rsid w:val="003D5097"/>
    <w:rsid w:val="003D65DF"/>
    <w:rsid w:val="003D73C0"/>
    <w:rsid w:val="003D767D"/>
    <w:rsid w:val="003E0205"/>
    <w:rsid w:val="003E036C"/>
    <w:rsid w:val="003E05F5"/>
    <w:rsid w:val="003E0973"/>
    <w:rsid w:val="003E0C91"/>
    <w:rsid w:val="003E1083"/>
    <w:rsid w:val="003E18FC"/>
    <w:rsid w:val="003E1982"/>
    <w:rsid w:val="003E1D15"/>
    <w:rsid w:val="003E1FC3"/>
    <w:rsid w:val="003E37B1"/>
    <w:rsid w:val="003E39D6"/>
    <w:rsid w:val="003E3A24"/>
    <w:rsid w:val="003E4084"/>
    <w:rsid w:val="003E412A"/>
    <w:rsid w:val="003E46F2"/>
    <w:rsid w:val="003E4ECB"/>
    <w:rsid w:val="003E5169"/>
    <w:rsid w:val="003E5AE8"/>
    <w:rsid w:val="003E61A6"/>
    <w:rsid w:val="003E68F2"/>
    <w:rsid w:val="003E7350"/>
    <w:rsid w:val="003F0ED8"/>
    <w:rsid w:val="003F1183"/>
    <w:rsid w:val="003F122A"/>
    <w:rsid w:val="003F16EB"/>
    <w:rsid w:val="003F1F04"/>
    <w:rsid w:val="003F238E"/>
    <w:rsid w:val="003F2870"/>
    <w:rsid w:val="003F28A8"/>
    <w:rsid w:val="003F28E5"/>
    <w:rsid w:val="003F2B1B"/>
    <w:rsid w:val="003F3059"/>
    <w:rsid w:val="003F379E"/>
    <w:rsid w:val="003F3BB6"/>
    <w:rsid w:val="003F3E4D"/>
    <w:rsid w:val="003F40E8"/>
    <w:rsid w:val="003F4FFC"/>
    <w:rsid w:val="003F5B2E"/>
    <w:rsid w:val="003F5DC6"/>
    <w:rsid w:val="003F6A1D"/>
    <w:rsid w:val="003F7024"/>
    <w:rsid w:val="003F75E5"/>
    <w:rsid w:val="003F793C"/>
    <w:rsid w:val="003F7A44"/>
    <w:rsid w:val="003F7F1E"/>
    <w:rsid w:val="004000DB"/>
    <w:rsid w:val="00400402"/>
    <w:rsid w:val="004010C9"/>
    <w:rsid w:val="004015C5"/>
    <w:rsid w:val="00401BA1"/>
    <w:rsid w:val="00402938"/>
    <w:rsid w:val="00402BE9"/>
    <w:rsid w:val="00402FD4"/>
    <w:rsid w:val="004032B7"/>
    <w:rsid w:val="00403964"/>
    <w:rsid w:val="0040418C"/>
    <w:rsid w:val="00404459"/>
    <w:rsid w:val="00404D92"/>
    <w:rsid w:val="00404DBB"/>
    <w:rsid w:val="00404FC9"/>
    <w:rsid w:val="00405916"/>
    <w:rsid w:val="004060CB"/>
    <w:rsid w:val="00406B16"/>
    <w:rsid w:val="00406D6A"/>
    <w:rsid w:val="00407044"/>
    <w:rsid w:val="00407096"/>
    <w:rsid w:val="00410C4C"/>
    <w:rsid w:val="00410FA7"/>
    <w:rsid w:val="004116E7"/>
    <w:rsid w:val="00411A0E"/>
    <w:rsid w:val="00411A70"/>
    <w:rsid w:val="00411D96"/>
    <w:rsid w:val="00412293"/>
    <w:rsid w:val="00412343"/>
    <w:rsid w:val="004125FE"/>
    <w:rsid w:val="00413540"/>
    <w:rsid w:val="00413A71"/>
    <w:rsid w:val="00413F2F"/>
    <w:rsid w:val="004141D6"/>
    <w:rsid w:val="0041423D"/>
    <w:rsid w:val="004145E7"/>
    <w:rsid w:val="0041498D"/>
    <w:rsid w:val="00414FC6"/>
    <w:rsid w:val="00415660"/>
    <w:rsid w:val="00415797"/>
    <w:rsid w:val="00415EA4"/>
    <w:rsid w:val="00416967"/>
    <w:rsid w:val="00416BA8"/>
    <w:rsid w:val="00417449"/>
    <w:rsid w:val="00417693"/>
    <w:rsid w:val="00417952"/>
    <w:rsid w:val="00417A07"/>
    <w:rsid w:val="00417A40"/>
    <w:rsid w:val="00417CFC"/>
    <w:rsid w:val="00420937"/>
    <w:rsid w:val="00421120"/>
    <w:rsid w:val="00421BA9"/>
    <w:rsid w:val="00421CFA"/>
    <w:rsid w:val="00421FDF"/>
    <w:rsid w:val="00422160"/>
    <w:rsid w:val="00422A7D"/>
    <w:rsid w:val="004234DE"/>
    <w:rsid w:val="0042356C"/>
    <w:rsid w:val="00423F40"/>
    <w:rsid w:val="00424408"/>
    <w:rsid w:val="004249F2"/>
    <w:rsid w:val="00424C11"/>
    <w:rsid w:val="00424CA9"/>
    <w:rsid w:val="00424DCB"/>
    <w:rsid w:val="004255B2"/>
    <w:rsid w:val="00425C57"/>
    <w:rsid w:val="00425E54"/>
    <w:rsid w:val="004261C0"/>
    <w:rsid w:val="0042706A"/>
    <w:rsid w:val="00427861"/>
    <w:rsid w:val="00427DE7"/>
    <w:rsid w:val="00427E52"/>
    <w:rsid w:val="004305A9"/>
    <w:rsid w:val="004308AA"/>
    <w:rsid w:val="00430BAE"/>
    <w:rsid w:val="00430F8C"/>
    <w:rsid w:val="00431015"/>
    <w:rsid w:val="00431754"/>
    <w:rsid w:val="004317A5"/>
    <w:rsid w:val="004319D2"/>
    <w:rsid w:val="00431A8C"/>
    <w:rsid w:val="00431D38"/>
    <w:rsid w:val="00431DCE"/>
    <w:rsid w:val="004321FC"/>
    <w:rsid w:val="00432A64"/>
    <w:rsid w:val="00432F0D"/>
    <w:rsid w:val="004332EC"/>
    <w:rsid w:val="0043410B"/>
    <w:rsid w:val="004341A9"/>
    <w:rsid w:val="004342AD"/>
    <w:rsid w:val="00434764"/>
    <w:rsid w:val="004351FB"/>
    <w:rsid w:val="00435A1A"/>
    <w:rsid w:val="00435E43"/>
    <w:rsid w:val="0043630B"/>
    <w:rsid w:val="00436544"/>
    <w:rsid w:val="00436602"/>
    <w:rsid w:val="00436E59"/>
    <w:rsid w:val="00437148"/>
    <w:rsid w:val="004371FB"/>
    <w:rsid w:val="0043789D"/>
    <w:rsid w:val="00437C6B"/>
    <w:rsid w:val="00437CB9"/>
    <w:rsid w:val="00441073"/>
    <w:rsid w:val="004412B6"/>
    <w:rsid w:val="004418EA"/>
    <w:rsid w:val="00441B5F"/>
    <w:rsid w:val="004424D3"/>
    <w:rsid w:val="004427B3"/>
    <w:rsid w:val="00442957"/>
    <w:rsid w:val="00442A6E"/>
    <w:rsid w:val="00442BCD"/>
    <w:rsid w:val="00442DE3"/>
    <w:rsid w:val="00442EB9"/>
    <w:rsid w:val="00443020"/>
    <w:rsid w:val="004435F5"/>
    <w:rsid w:val="00444501"/>
    <w:rsid w:val="00444571"/>
    <w:rsid w:val="0044461A"/>
    <w:rsid w:val="00444998"/>
    <w:rsid w:val="004449D9"/>
    <w:rsid w:val="00444B97"/>
    <w:rsid w:val="004450E9"/>
    <w:rsid w:val="004452F3"/>
    <w:rsid w:val="00445677"/>
    <w:rsid w:val="00445EC0"/>
    <w:rsid w:val="00447476"/>
    <w:rsid w:val="00447586"/>
    <w:rsid w:val="00447B4B"/>
    <w:rsid w:val="00447E79"/>
    <w:rsid w:val="004501D4"/>
    <w:rsid w:val="00450C90"/>
    <w:rsid w:val="00452363"/>
    <w:rsid w:val="004528CD"/>
    <w:rsid w:val="00452E3D"/>
    <w:rsid w:val="00452F0A"/>
    <w:rsid w:val="00453172"/>
    <w:rsid w:val="004543A0"/>
    <w:rsid w:val="00454593"/>
    <w:rsid w:val="004545E7"/>
    <w:rsid w:val="004549EE"/>
    <w:rsid w:val="00454A87"/>
    <w:rsid w:val="00454C8B"/>
    <w:rsid w:val="004555F3"/>
    <w:rsid w:val="004556C6"/>
    <w:rsid w:val="00455DA5"/>
    <w:rsid w:val="0045641A"/>
    <w:rsid w:val="00456674"/>
    <w:rsid w:val="00456C3C"/>
    <w:rsid w:val="00456C5F"/>
    <w:rsid w:val="00456E1A"/>
    <w:rsid w:val="00457581"/>
    <w:rsid w:val="00457813"/>
    <w:rsid w:val="00457945"/>
    <w:rsid w:val="004600D6"/>
    <w:rsid w:val="00460B5B"/>
    <w:rsid w:val="004610DF"/>
    <w:rsid w:val="0046133F"/>
    <w:rsid w:val="00461345"/>
    <w:rsid w:val="0046177A"/>
    <w:rsid w:val="00461A20"/>
    <w:rsid w:val="00461CB1"/>
    <w:rsid w:val="00461F14"/>
    <w:rsid w:val="0046219B"/>
    <w:rsid w:val="0046256E"/>
    <w:rsid w:val="00462B7E"/>
    <w:rsid w:val="004630D7"/>
    <w:rsid w:val="00463B9A"/>
    <w:rsid w:val="00463D07"/>
    <w:rsid w:val="00463F2E"/>
    <w:rsid w:val="0046426B"/>
    <w:rsid w:val="0046468A"/>
    <w:rsid w:val="0046485B"/>
    <w:rsid w:val="0046487E"/>
    <w:rsid w:val="0046493A"/>
    <w:rsid w:val="0046502F"/>
    <w:rsid w:val="004652CD"/>
    <w:rsid w:val="00465CA0"/>
    <w:rsid w:val="00465DC7"/>
    <w:rsid w:val="00466178"/>
    <w:rsid w:val="004665B1"/>
    <w:rsid w:val="004665B3"/>
    <w:rsid w:val="0046792C"/>
    <w:rsid w:val="0047017A"/>
    <w:rsid w:val="004707D6"/>
    <w:rsid w:val="00470868"/>
    <w:rsid w:val="0047174F"/>
    <w:rsid w:val="00472191"/>
    <w:rsid w:val="0047221D"/>
    <w:rsid w:val="004726F8"/>
    <w:rsid w:val="004727B9"/>
    <w:rsid w:val="004739E1"/>
    <w:rsid w:val="00473ADA"/>
    <w:rsid w:val="00473D27"/>
    <w:rsid w:val="0047421B"/>
    <w:rsid w:val="0047426A"/>
    <w:rsid w:val="004743A9"/>
    <w:rsid w:val="00474BC5"/>
    <w:rsid w:val="00474D5B"/>
    <w:rsid w:val="00475163"/>
    <w:rsid w:val="004753D6"/>
    <w:rsid w:val="00475437"/>
    <w:rsid w:val="0047570F"/>
    <w:rsid w:val="0047592E"/>
    <w:rsid w:val="0047642D"/>
    <w:rsid w:val="00476769"/>
    <w:rsid w:val="004768F7"/>
    <w:rsid w:val="00476BDD"/>
    <w:rsid w:val="00476D90"/>
    <w:rsid w:val="00477403"/>
    <w:rsid w:val="00477BD4"/>
    <w:rsid w:val="0048020A"/>
    <w:rsid w:val="00480696"/>
    <w:rsid w:val="00481605"/>
    <w:rsid w:val="004835BC"/>
    <w:rsid w:val="00483884"/>
    <w:rsid w:val="004838F3"/>
    <w:rsid w:val="004839A2"/>
    <w:rsid w:val="004847B9"/>
    <w:rsid w:val="00484A72"/>
    <w:rsid w:val="00484CC4"/>
    <w:rsid w:val="00484F88"/>
    <w:rsid w:val="004853E1"/>
    <w:rsid w:val="00485496"/>
    <w:rsid w:val="0048577C"/>
    <w:rsid w:val="00485CC9"/>
    <w:rsid w:val="004862BE"/>
    <w:rsid w:val="00486A1E"/>
    <w:rsid w:val="00486D16"/>
    <w:rsid w:val="00487319"/>
    <w:rsid w:val="00487751"/>
    <w:rsid w:val="004900F7"/>
    <w:rsid w:val="00490267"/>
    <w:rsid w:val="0049189F"/>
    <w:rsid w:val="00491AA6"/>
    <w:rsid w:val="00491DDB"/>
    <w:rsid w:val="00492366"/>
    <w:rsid w:val="00492519"/>
    <w:rsid w:val="00492A51"/>
    <w:rsid w:val="00492DBA"/>
    <w:rsid w:val="00493CA4"/>
    <w:rsid w:val="00493D7D"/>
    <w:rsid w:val="00493F97"/>
    <w:rsid w:val="00494B97"/>
    <w:rsid w:val="0049532D"/>
    <w:rsid w:val="00495583"/>
    <w:rsid w:val="00495866"/>
    <w:rsid w:val="00495B79"/>
    <w:rsid w:val="00496218"/>
    <w:rsid w:val="0049663E"/>
    <w:rsid w:val="00496641"/>
    <w:rsid w:val="00496AF4"/>
    <w:rsid w:val="0049728A"/>
    <w:rsid w:val="004975F1"/>
    <w:rsid w:val="004A0346"/>
    <w:rsid w:val="004A0405"/>
    <w:rsid w:val="004A0AD7"/>
    <w:rsid w:val="004A0DF6"/>
    <w:rsid w:val="004A1484"/>
    <w:rsid w:val="004A1B70"/>
    <w:rsid w:val="004A1E97"/>
    <w:rsid w:val="004A20DD"/>
    <w:rsid w:val="004A2A78"/>
    <w:rsid w:val="004A2FD1"/>
    <w:rsid w:val="004A32C3"/>
    <w:rsid w:val="004A4FB0"/>
    <w:rsid w:val="004A546A"/>
    <w:rsid w:val="004A576F"/>
    <w:rsid w:val="004A6BAE"/>
    <w:rsid w:val="004A6CAF"/>
    <w:rsid w:val="004A72F7"/>
    <w:rsid w:val="004A7528"/>
    <w:rsid w:val="004A7DC0"/>
    <w:rsid w:val="004B0153"/>
    <w:rsid w:val="004B037E"/>
    <w:rsid w:val="004B0911"/>
    <w:rsid w:val="004B0F21"/>
    <w:rsid w:val="004B14F8"/>
    <w:rsid w:val="004B1C13"/>
    <w:rsid w:val="004B2AFB"/>
    <w:rsid w:val="004B2F5A"/>
    <w:rsid w:val="004B3606"/>
    <w:rsid w:val="004B365B"/>
    <w:rsid w:val="004B3B95"/>
    <w:rsid w:val="004B3C90"/>
    <w:rsid w:val="004B42C7"/>
    <w:rsid w:val="004B4DC8"/>
    <w:rsid w:val="004B54E7"/>
    <w:rsid w:val="004B59BB"/>
    <w:rsid w:val="004B5DDD"/>
    <w:rsid w:val="004B70AF"/>
    <w:rsid w:val="004B71F8"/>
    <w:rsid w:val="004C0123"/>
    <w:rsid w:val="004C0827"/>
    <w:rsid w:val="004C1291"/>
    <w:rsid w:val="004C133C"/>
    <w:rsid w:val="004C1718"/>
    <w:rsid w:val="004C17FB"/>
    <w:rsid w:val="004C19B6"/>
    <w:rsid w:val="004C3C9B"/>
    <w:rsid w:val="004C3CB6"/>
    <w:rsid w:val="004C40E2"/>
    <w:rsid w:val="004C49F6"/>
    <w:rsid w:val="004C4B91"/>
    <w:rsid w:val="004C508F"/>
    <w:rsid w:val="004C5116"/>
    <w:rsid w:val="004C5236"/>
    <w:rsid w:val="004C5243"/>
    <w:rsid w:val="004C5565"/>
    <w:rsid w:val="004C5A9A"/>
    <w:rsid w:val="004C60A1"/>
    <w:rsid w:val="004C645D"/>
    <w:rsid w:val="004C64D3"/>
    <w:rsid w:val="004C69E9"/>
    <w:rsid w:val="004C6CBD"/>
    <w:rsid w:val="004C6F88"/>
    <w:rsid w:val="004C70E1"/>
    <w:rsid w:val="004C77D5"/>
    <w:rsid w:val="004C7825"/>
    <w:rsid w:val="004D0102"/>
    <w:rsid w:val="004D051D"/>
    <w:rsid w:val="004D0A6B"/>
    <w:rsid w:val="004D0D7F"/>
    <w:rsid w:val="004D114E"/>
    <w:rsid w:val="004D1500"/>
    <w:rsid w:val="004D15C9"/>
    <w:rsid w:val="004D19E2"/>
    <w:rsid w:val="004D1EBB"/>
    <w:rsid w:val="004D1FF7"/>
    <w:rsid w:val="004D232F"/>
    <w:rsid w:val="004D2594"/>
    <w:rsid w:val="004D2925"/>
    <w:rsid w:val="004D2D66"/>
    <w:rsid w:val="004D2F57"/>
    <w:rsid w:val="004D30D3"/>
    <w:rsid w:val="004D3573"/>
    <w:rsid w:val="004D392E"/>
    <w:rsid w:val="004D3EB4"/>
    <w:rsid w:val="004D3FB8"/>
    <w:rsid w:val="004D402A"/>
    <w:rsid w:val="004D4276"/>
    <w:rsid w:val="004D4E03"/>
    <w:rsid w:val="004D58B9"/>
    <w:rsid w:val="004D5E2D"/>
    <w:rsid w:val="004D5EDD"/>
    <w:rsid w:val="004D6221"/>
    <w:rsid w:val="004D6440"/>
    <w:rsid w:val="004D6CCE"/>
    <w:rsid w:val="004D6E2E"/>
    <w:rsid w:val="004D762E"/>
    <w:rsid w:val="004D7E24"/>
    <w:rsid w:val="004D7E3A"/>
    <w:rsid w:val="004D7E3E"/>
    <w:rsid w:val="004E004D"/>
    <w:rsid w:val="004E08A2"/>
    <w:rsid w:val="004E0AB2"/>
    <w:rsid w:val="004E0D02"/>
    <w:rsid w:val="004E0F6C"/>
    <w:rsid w:val="004E0F95"/>
    <w:rsid w:val="004E1181"/>
    <w:rsid w:val="004E1BB8"/>
    <w:rsid w:val="004E1BE3"/>
    <w:rsid w:val="004E1FD9"/>
    <w:rsid w:val="004E2294"/>
    <w:rsid w:val="004E25D1"/>
    <w:rsid w:val="004E26E6"/>
    <w:rsid w:val="004E287B"/>
    <w:rsid w:val="004E315E"/>
    <w:rsid w:val="004E32AD"/>
    <w:rsid w:val="004E33AA"/>
    <w:rsid w:val="004E417F"/>
    <w:rsid w:val="004E466F"/>
    <w:rsid w:val="004E4D97"/>
    <w:rsid w:val="004E5934"/>
    <w:rsid w:val="004E5C14"/>
    <w:rsid w:val="004E5CF5"/>
    <w:rsid w:val="004E5D2A"/>
    <w:rsid w:val="004E5E56"/>
    <w:rsid w:val="004E5E9C"/>
    <w:rsid w:val="004E5EC4"/>
    <w:rsid w:val="004E6AA8"/>
    <w:rsid w:val="004E6B0A"/>
    <w:rsid w:val="004E6C2F"/>
    <w:rsid w:val="004E71BF"/>
    <w:rsid w:val="004E7419"/>
    <w:rsid w:val="004E767D"/>
    <w:rsid w:val="004E77DD"/>
    <w:rsid w:val="004E79AA"/>
    <w:rsid w:val="004E7AD2"/>
    <w:rsid w:val="004E7CEE"/>
    <w:rsid w:val="004E7DC3"/>
    <w:rsid w:val="004F005F"/>
    <w:rsid w:val="004F04AB"/>
    <w:rsid w:val="004F0772"/>
    <w:rsid w:val="004F108A"/>
    <w:rsid w:val="004F1F0D"/>
    <w:rsid w:val="004F23F2"/>
    <w:rsid w:val="004F2D62"/>
    <w:rsid w:val="004F3440"/>
    <w:rsid w:val="004F3498"/>
    <w:rsid w:val="004F381C"/>
    <w:rsid w:val="004F3C11"/>
    <w:rsid w:val="004F3C8C"/>
    <w:rsid w:val="004F3D3E"/>
    <w:rsid w:val="004F4265"/>
    <w:rsid w:val="004F4771"/>
    <w:rsid w:val="004F4CE4"/>
    <w:rsid w:val="004F4F52"/>
    <w:rsid w:val="004F51AA"/>
    <w:rsid w:val="004F5A84"/>
    <w:rsid w:val="004F5B9D"/>
    <w:rsid w:val="004F5EB3"/>
    <w:rsid w:val="004F6176"/>
    <w:rsid w:val="004F617A"/>
    <w:rsid w:val="004F682B"/>
    <w:rsid w:val="004F6D1F"/>
    <w:rsid w:val="004F6D52"/>
    <w:rsid w:val="004F7735"/>
    <w:rsid w:val="00500455"/>
    <w:rsid w:val="0050153D"/>
    <w:rsid w:val="00501602"/>
    <w:rsid w:val="00501855"/>
    <w:rsid w:val="00501915"/>
    <w:rsid w:val="00501B78"/>
    <w:rsid w:val="00503FC2"/>
    <w:rsid w:val="005043EE"/>
    <w:rsid w:val="00504BD4"/>
    <w:rsid w:val="0050576A"/>
    <w:rsid w:val="0050583E"/>
    <w:rsid w:val="005059EC"/>
    <w:rsid w:val="00505E92"/>
    <w:rsid w:val="005066DF"/>
    <w:rsid w:val="00506876"/>
    <w:rsid w:val="00506E4A"/>
    <w:rsid w:val="00507299"/>
    <w:rsid w:val="0050750E"/>
    <w:rsid w:val="00507B57"/>
    <w:rsid w:val="00507CB2"/>
    <w:rsid w:val="0051009A"/>
    <w:rsid w:val="005100C1"/>
    <w:rsid w:val="00510752"/>
    <w:rsid w:val="0051090F"/>
    <w:rsid w:val="00510AC0"/>
    <w:rsid w:val="00510B79"/>
    <w:rsid w:val="00510CC4"/>
    <w:rsid w:val="00510F4E"/>
    <w:rsid w:val="00511368"/>
    <w:rsid w:val="005116A4"/>
    <w:rsid w:val="00511DAC"/>
    <w:rsid w:val="005127E0"/>
    <w:rsid w:val="005127F4"/>
    <w:rsid w:val="0051347E"/>
    <w:rsid w:val="00513615"/>
    <w:rsid w:val="00513829"/>
    <w:rsid w:val="00513977"/>
    <w:rsid w:val="00513A61"/>
    <w:rsid w:val="00513FB2"/>
    <w:rsid w:val="00514639"/>
    <w:rsid w:val="0051490F"/>
    <w:rsid w:val="00514CFB"/>
    <w:rsid w:val="00515B52"/>
    <w:rsid w:val="00515BC3"/>
    <w:rsid w:val="00515CC7"/>
    <w:rsid w:val="00515D10"/>
    <w:rsid w:val="00515D45"/>
    <w:rsid w:val="005162BB"/>
    <w:rsid w:val="005162E5"/>
    <w:rsid w:val="00516C99"/>
    <w:rsid w:val="00516E59"/>
    <w:rsid w:val="0052032C"/>
    <w:rsid w:val="005208CE"/>
    <w:rsid w:val="00520914"/>
    <w:rsid w:val="00520E30"/>
    <w:rsid w:val="00521A49"/>
    <w:rsid w:val="00521B2F"/>
    <w:rsid w:val="00521FDC"/>
    <w:rsid w:val="0052201B"/>
    <w:rsid w:val="00522273"/>
    <w:rsid w:val="00522C8C"/>
    <w:rsid w:val="00523B95"/>
    <w:rsid w:val="00523C53"/>
    <w:rsid w:val="00523E16"/>
    <w:rsid w:val="00523E47"/>
    <w:rsid w:val="00524255"/>
    <w:rsid w:val="0052476A"/>
    <w:rsid w:val="00524988"/>
    <w:rsid w:val="00524DEC"/>
    <w:rsid w:val="00524EC0"/>
    <w:rsid w:val="005250F3"/>
    <w:rsid w:val="00525374"/>
    <w:rsid w:val="00525868"/>
    <w:rsid w:val="0052605E"/>
    <w:rsid w:val="0052612B"/>
    <w:rsid w:val="0052624B"/>
    <w:rsid w:val="0052677C"/>
    <w:rsid w:val="00526ADF"/>
    <w:rsid w:val="00526E0A"/>
    <w:rsid w:val="00527263"/>
    <w:rsid w:val="005274E0"/>
    <w:rsid w:val="00527AF9"/>
    <w:rsid w:val="00530266"/>
    <w:rsid w:val="00530812"/>
    <w:rsid w:val="00531558"/>
    <w:rsid w:val="00531A7D"/>
    <w:rsid w:val="0053267F"/>
    <w:rsid w:val="00532B45"/>
    <w:rsid w:val="00532C52"/>
    <w:rsid w:val="005342FD"/>
    <w:rsid w:val="00534BAA"/>
    <w:rsid w:val="005353D8"/>
    <w:rsid w:val="005354AF"/>
    <w:rsid w:val="0053556E"/>
    <w:rsid w:val="00535B7B"/>
    <w:rsid w:val="00536301"/>
    <w:rsid w:val="00536A76"/>
    <w:rsid w:val="005372EF"/>
    <w:rsid w:val="005374B4"/>
    <w:rsid w:val="005374CB"/>
    <w:rsid w:val="005377DA"/>
    <w:rsid w:val="00537B59"/>
    <w:rsid w:val="00537E56"/>
    <w:rsid w:val="00540125"/>
    <w:rsid w:val="00540500"/>
    <w:rsid w:val="005408F8"/>
    <w:rsid w:val="00540C0B"/>
    <w:rsid w:val="0054109B"/>
    <w:rsid w:val="0054164B"/>
    <w:rsid w:val="005416FD"/>
    <w:rsid w:val="00541CD5"/>
    <w:rsid w:val="00541DB7"/>
    <w:rsid w:val="00541F86"/>
    <w:rsid w:val="00542049"/>
    <w:rsid w:val="00542110"/>
    <w:rsid w:val="0054217D"/>
    <w:rsid w:val="00542214"/>
    <w:rsid w:val="0054271C"/>
    <w:rsid w:val="00543549"/>
    <w:rsid w:val="005435EF"/>
    <w:rsid w:val="00543D7B"/>
    <w:rsid w:val="00543F4D"/>
    <w:rsid w:val="00544246"/>
    <w:rsid w:val="00544E0E"/>
    <w:rsid w:val="00544FC9"/>
    <w:rsid w:val="005457CC"/>
    <w:rsid w:val="005467F2"/>
    <w:rsid w:val="005469BA"/>
    <w:rsid w:val="00546A38"/>
    <w:rsid w:val="00546CB5"/>
    <w:rsid w:val="0054710B"/>
    <w:rsid w:val="00547636"/>
    <w:rsid w:val="00547E90"/>
    <w:rsid w:val="00550A2E"/>
    <w:rsid w:val="00550D37"/>
    <w:rsid w:val="00550E62"/>
    <w:rsid w:val="00551BA6"/>
    <w:rsid w:val="00551CB4"/>
    <w:rsid w:val="00551CEF"/>
    <w:rsid w:val="00552019"/>
    <w:rsid w:val="005521C9"/>
    <w:rsid w:val="005523BC"/>
    <w:rsid w:val="0055326E"/>
    <w:rsid w:val="00553306"/>
    <w:rsid w:val="005538A2"/>
    <w:rsid w:val="00553E57"/>
    <w:rsid w:val="005552F2"/>
    <w:rsid w:val="005553B6"/>
    <w:rsid w:val="00556118"/>
    <w:rsid w:val="005574BE"/>
    <w:rsid w:val="00557ABB"/>
    <w:rsid w:val="00557B8C"/>
    <w:rsid w:val="00557DFB"/>
    <w:rsid w:val="0056075B"/>
    <w:rsid w:val="005607A3"/>
    <w:rsid w:val="0056085B"/>
    <w:rsid w:val="005609FF"/>
    <w:rsid w:val="00560ADC"/>
    <w:rsid w:val="00560BE2"/>
    <w:rsid w:val="005616AC"/>
    <w:rsid w:val="00561D7C"/>
    <w:rsid w:val="005620E5"/>
    <w:rsid w:val="005621ED"/>
    <w:rsid w:val="00562520"/>
    <w:rsid w:val="00562803"/>
    <w:rsid w:val="00562B0F"/>
    <w:rsid w:val="00562EE3"/>
    <w:rsid w:val="0056349C"/>
    <w:rsid w:val="00563916"/>
    <w:rsid w:val="00563AB6"/>
    <w:rsid w:val="00563B25"/>
    <w:rsid w:val="00564147"/>
    <w:rsid w:val="005643F4"/>
    <w:rsid w:val="00564479"/>
    <w:rsid w:val="00564F50"/>
    <w:rsid w:val="00565388"/>
    <w:rsid w:val="0056585A"/>
    <w:rsid w:val="00565BC3"/>
    <w:rsid w:val="00565CD1"/>
    <w:rsid w:val="0056632A"/>
    <w:rsid w:val="0056695E"/>
    <w:rsid w:val="00566AD0"/>
    <w:rsid w:val="00566E42"/>
    <w:rsid w:val="005673DA"/>
    <w:rsid w:val="00567CF4"/>
    <w:rsid w:val="00567D88"/>
    <w:rsid w:val="00570528"/>
    <w:rsid w:val="00570822"/>
    <w:rsid w:val="005708DE"/>
    <w:rsid w:val="00571C6F"/>
    <w:rsid w:val="00571D35"/>
    <w:rsid w:val="00571D6E"/>
    <w:rsid w:val="005724E8"/>
    <w:rsid w:val="00572E03"/>
    <w:rsid w:val="00572F74"/>
    <w:rsid w:val="00573125"/>
    <w:rsid w:val="00573155"/>
    <w:rsid w:val="005739BD"/>
    <w:rsid w:val="00573ED3"/>
    <w:rsid w:val="005746B8"/>
    <w:rsid w:val="0057476D"/>
    <w:rsid w:val="00574B62"/>
    <w:rsid w:val="00575808"/>
    <w:rsid w:val="00575985"/>
    <w:rsid w:val="00575C29"/>
    <w:rsid w:val="00576C47"/>
    <w:rsid w:val="00577388"/>
    <w:rsid w:val="005776F7"/>
    <w:rsid w:val="005805AA"/>
    <w:rsid w:val="00580FD7"/>
    <w:rsid w:val="005811FB"/>
    <w:rsid w:val="00582478"/>
    <w:rsid w:val="005826FB"/>
    <w:rsid w:val="005828F1"/>
    <w:rsid w:val="00582B7B"/>
    <w:rsid w:val="00583421"/>
    <w:rsid w:val="00583F42"/>
    <w:rsid w:val="00584074"/>
    <w:rsid w:val="00584254"/>
    <w:rsid w:val="005842C7"/>
    <w:rsid w:val="00584ED9"/>
    <w:rsid w:val="00584EDD"/>
    <w:rsid w:val="00586CC0"/>
    <w:rsid w:val="00586ECB"/>
    <w:rsid w:val="005870DD"/>
    <w:rsid w:val="00587642"/>
    <w:rsid w:val="005879D8"/>
    <w:rsid w:val="00587BA1"/>
    <w:rsid w:val="00587BAF"/>
    <w:rsid w:val="00590752"/>
    <w:rsid w:val="00590878"/>
    <w:rsid w:val="00590A8F"/>
    <w:rsid w:val="0059118C"/>
    <w:rsid w:val="005911E6"/>
    <w:rsid w:val="0059153E"/>
    <w:rsid w:val="00591C7D"/>
    <w:rsid w:val="00591CAF"/>
    <w:rsid w:val="005927EE"/>
    <w:rsid w:val="00592AAB"/>
    <w:rsid w:val="0059332D"/>
    <w:rsid w:val="005941E1"/>
    <w:rsid w:val="00594725"/>
    <w:rsid w:val="00594DC7"/>
    <w:rsid w:val="00595552"/>
    <w:rsid w:val="005955C2"/>
    <w:rsid w:val="0059579D"/>
    <w:rsid w:val="00595C59"/>
    <w:rsid w:val="005967D1"/>
    <w:rsid w:val="00596FF8"/>
    <w:rsid w:val="0059717D"/>
    <w:rsid w:val="005973C6"/>
    <w:rsid w:val="005979F1"/>
    <w:rsid w:val="00597C39"/>
    <w:rsid w:val="005A0B63"/>
    <w:rsid w:val="005A110B"/>
    <w:rsid w:val="005A11F4"/>
    <w:rsid w:val="005A13C9"/>
    <w:rsid w:val="005A17C6"/>
    <w:rsid w:val="005A195B"/>
    <w:rsid w:val="005A27F2"/>
    <w:rsid w:val="005A2B6A"/>
    <w:rsid w:val="005A2C1A"/>
    <w:rsid w:val="005A2F3A"/>
    <w:rsid w:val="005A37A5"/>
    <w:rsid w:val="005A438C"/>
    <w:rsid w:val="005A484F"/>
    <w:rsid w:val="005A4996"/>
    <w:rsid w:val="005A4A9D"/>
    <w:rsid w:val="005A4E03"/>
    <w:rsid w:val="005A5175"/>
    <w:rsid w:val="005A5AD6"/>
    <w:rsid w:val="005A6422"/>
    <w:rsid w:val="005A643D"/>
    <w:rsid w:val="005A6664"/>
    <w:rsid w:val="005A6B5C"/>
    <w:rsid w:val="005A6C42"/>
    <w:rsid w:val="005A6EC1"/>
    <w:rsid w:val="005A7349"/>
    <w:rsid w:val="005A7388"/>
    <w:rsid w:val="005A7BB0"/>
    <w:rsid w:val="005A7D4E"/>
    <w:rsid w:val="005A7F40"/>
    <w:rsid w:val="005B028F"/>
    <w:rsid w:val="005B03F3"/>
    <w:rsid w:val="005B0A76"/>
    <w:rsid w:val="005B0C2B"/>
    <w:rsid w:val="005B0F73"/>
    <w:rsid w:val="005B1060"/>
    <w:rsid w:val="005B1BB1"/>
    <w:rsid w:val="005B23FB"/>
    <w:rsid w:val="005B2B1C"/>
    <w:rsid w:val="005B2CA2"/>
    <w:rsid w:val="005B30AF"/>
    <w:rsid w:val="005B3850"/>
    <w:rsid w:val="005B395A"/>
    <w:rsid w:val="005B3AFC"/>
    <w:rsid w:val="005B3B6C"/>
    <w:rsid w:val="005B3FAB"/>
    <w:rsid w:val="005B4417"/>
    <w:rsid w:val="005B442F"/>
    <w:rsid w:val="005B49D1"/>
    <w:rsid w:val="005B4AFD"/>
    <w:rsid w:val="005B4F90"/>
    <w:rsid w:val="005B56F0"/>
    <w:rsid w:val="005B6261"/>
    <w:rsid w:val="005B67B4"/>
    <w:rsid w:val="005B6CDD"/>
    <w:rsid w:val="005B76A9"/>
    <w:rsid w:val="005B7DB0"/>
    <w:rsid w:val="005C0962"/>
    <w:rsid w:val="005C0AA5"/>
    <w:rsid w:val="005C0ABA"/>
    <w:rsid w:val="005C1757"/>
    <w:rsid w:val="005C198D"/>
    <w:rsid w:val="005C19B0"/>
    <w:rsid w:val="005C2708"/>
    <w:rsid w:val="005C2893"/>
    <w:rsid w:val="005C2949"/>
    <w:rsid w:val="005C2C61"/>
    <w:rsid w:val="005C2E79"/>
    <w:rsid w:val="005C3035"/>
    <w:rsid w:val="005C30FC"/>
    <w:rsid w:val="005C35DE"/>
    <w:rsid w:val="005C395A"/>
    <w:rsid w:val="005C3B11"/>
    <w:rsid w:val="005C3D9D"/>
    <w:rsid w:val="005C3E0E"/>
    <w:rsid w:val="005C421A"/>
    <w:rsid w:val="005C42BF"/>
    <w:rsid w:val="005C4384"/>
    <w:rsid w:val="005C43AD"/>
    <w:rsid w:val="005C4867"/>
    <w:rsid w:val="005C48E3"/>
    <w:rsid w:val="005C4BFC"/>
    <w:rsid w:val="005C4D39"/>
    <w:rsid w:val="005C4DED"/>
    <w:rsid w:val="005C536C"/>
    <w:rsid w:val="005C5419"/>
    <w:rsid w:val="005C584F"/>
    <w:rsid w:val="005C5D1A"/>
    <w:rsid w:val="005C5DF9"/>
    <w:rsid w:val="005C6689"/>
    <w:rsid w:val="005C6A2B"/>
    <w:rsid w:val="005C7E1B"/>
    <w:rsid w:val="005D028B"/>
    <w:rsid w:val="005D04BE"/>
    <w:rsid w:val="005D04E4"/>
    <w:rsid w:val="005D096A"/>
    <w:rsid w:val="005D0B39"/>
    <w:rsid w:val="005D1B2D"/>
    <w:rsid w:val="005D1C06"/>
    <w:rsid w:val="005D1EAA"/>
    <w:rsid w:val="005D2DF2"/>
    <w:rsid w:val="005D2E73"/>
    <w:rsid w:val="005D3101"/>
    <w:rsid w:val="005D314D"/>
    <w:rsid w:val="005D3707"/>
    <w:rsid w:val="005D3F38"/>
    <w:rsid w:val="005D4C40"/>
    <w:rsid w:val="005D518A"/>
    <w:rsid w:val="005D53A5"/>
    <w:rsid w:val="005D6A9F"/>
    <w:rsid w:val="005D7DBE"/>
    <w:rsid w:val="005D7DE0"/>
    <w:rsid w:val="005E006E"/>
    <w:rsid w:val="005E0406"/>
    <w:rsid w:val="005E06A2"/>
    <w:rsid w:val="005E0A28"/>
    <w:rsid w:val="005E0ADC"/>
    <w:rsid w:val="005E0B7C"/>
    <w:rsid w:val="005E114A"/>
    <w:rsid w:val="005E13E5"/>
    <w:rsid w:val="005E156C"/>
    <w:rsid w:val="005E1699"/>
    <w:rsid w:val="005E192C"/>
    <w:rsid w:val="005E1A74"/>
    <w:rsid w:val="005E1AE1"/>
    <w:rsid w:val="005E1EE3"/>
    <w:rsid w:val="005E1EEE"/>
    <w:rsid w:val="005E1F63"/>
    <w:rsid w:val="005E2672"/>
    <w:rsid w:val="005E2781"/>
    <w:rsid w:val="005E2A35"/>
    <w:rsid w:val="005E3143"/>
    <w:rsid w:val="005E330D"/>
    <w:rsid w:val="005E344C"/>
    <w:rsid w:val="005E3821"/>
    <w:rsid w:val="005E43B5"/>
    <w:rsid w:val="005E4979"/>
    <w:rsid w:val="005E4C18"/>
    <w:rsid w:val="005E4DC3"/>
    <w:rsid w:val="005E5196"/>
    <w:rsid w:val="005E51BD"/>
    <w:rsid w:val="005E5450"/>
    <w:rsid w:val="005E5CEA"/>
    <w:rsid w:val="005E5E1D"/>
    <w:rsid w:val="005E618A"/>
    <w:rsid w:val="005E653C"/>
    <w:rsid w:val="005E653F"/>
    <w:rsid w:val="005E6588"/>
    <w:rsid w:val="005E692C"/>
    <w:rsid w:val="005E6A25"/>
    <w:rsid w:val="005E6EBC"/>
    <w:rsid w:val="005E70CB"/>
    <w:rsid w:val="005E716B"/>
    <w:rsid w:val="005E721B"/>
    <w:rsid w:val="005E75FC"/>
    <w:rsid w:val="005E7B93"/>
    <w:rsid w:val="005F00FF"/>
    <w:rsid w:val="005F096E"/>
    <w:rsid w:val="005F0C27"/>
    <w:rsid w:val="005F0ECE"/>
    <w:rsid w:val="005F1072"/>
    <w:rsid w:val="005F10BE"/>
    <w:rsid w:val="005F204E"/>
    <w:rsid w:val="005F2054"/>
    <w:rsid w:val="005F2C1A"/>
    <w:rsid w:val="005F3825"/>
    <w:rsid w:val="005F3991"/>
    <w:rsid w:val="005F3B18"/>
    <w:rsid w:val="005F4813"/>
    <w:rsid w:val="005F4815"/>
    <w:rsid w:val="005F4BC1"/>
    <w:rsid w:val="005F5833"/>
    <w:rsid w:val="005F5EC7"/>
    <w:rsid w:val="005F6231"/>
    <w:rsid w:val="005F67B8"/>
    <w:rsid w:val="005F6A2F"/>
    <w:rsid w:val="005F6C09"/>
    <w:rsid w:val="005F6CCB"/>
    <w:rsid w:val="005F70C4"/>
    <w:rsid w:val="005F7486"/>
    <w:rsid w:val="005F74F5"/>
    <w:rsid w:val="005F78B7"/>
    <w:rsid w:val="00600538"/>
    <w:rsid w:val="00600539"/>
    <w:rsid w:val="00600FA3"/>
    <w:rsid w:val="00601240"/>
    <w:rsid w:val="006019AB"/>
    <w:rsid w:val="006020C6"/>
    <w:rsid w:val="00602241"/>
    <w:rsid w:val="00602613"/>
    <w:rsid w:val="00602AAE"/>
    <w:rsid w:val="0060335A"/>
    <w:rsid w:val="0060351C"/>
    <w:rsid w:val="00603B66"/>
    <w:rsid w:val="00604D3F"/>
    <w:rsid w:val="006056FB"/>
    <w:rsid w:val="0060582F"/>
    <w:rsid w:val="00606381"/>
    <w:rsid w:val="006065E1"/>
    <w:rsid w:val="00607A0C"/>
    <w:rsid w:val="0061075D"/>
    <w:rsid w:val="00610A6C"/>
    <w:rsid w:val="006110C9"/>
    <w:rsid w:val="00611311"/>
    <w:rsid w:val="006113DF"/>
    <w:rsid w:val="00611B29"/>
    <w:rsid w:val="00611C6C"/>
    <w:rsid w:val="00611E6D"/>
    <w:rsid w:val="00612161"/>
    <w:rsid w:val="00612BE3"/>
    <w:rsid w:val="00612D27"/>
    <w:rsid w:val="00612F94"/>
    <w:rsid w:val="00613045"/>
    <w:rsid w:val="006132DD"/>
    <w:rsid w:val="0061358F"/>
    <w:rsid w:val="00613A5C"/>
    <w:rsid w:val="00613FD7"/>
    <w:rsid w:val="006143BA"/>
    <w:rsid w:val="006144F9"/>
    <w:rsid w:val="00614D41"/>
    <w:rsid w:val="00614EDE"/>
    <w:rsid w:val="006158DF"/>
    <w:rsid w:val="00615BC2"/>
    <w:rsid w:val="006169CC"/>
    <w:rsid w:val="00616DE1"/>
    <w:rsid w:val="00616E04"/>
    <w:rsid w:val="00617242"/>
    <w:rsid w:val="00617540"/>
    <w:rsid w:val="00617779"/>
    <w:rsid w:val="006202EC"/>
    <w:rsid w:val="00620BB5"/>
    <w:rsid w:val="00621097"/>
    <w:rsid w:val="00621785"/>
    <w:rsid w:val="006219F3"/>
    <w:rsid w:val="0062203A"/>
    <w:rsid w:val="006222E7"/>
    <w:rsid w:val="006224B0"/>
    <w:rsid w:val="006229DC"/>
    <w:rsid w:val="00622D36"/>
    <w:rsid w:val="00622FA1"/>
    <w:rsid w:val="00623619"/>
    <w:rsid w:val="0062385F"/>
    <w:rsid w:val="00623966"/>
    <w:rsid w:val="006242AF"/>
    <w:rsid w:val="0062433D"/>
    <w:rsid w:val="00624542"/>
    <w:rsid w:val="00624765"/>
    <w:rsid w:val="00625AFF"/>
    <w:rsid w:val="006265E6"/>
    <w:rsid w:val="00626716"/>
    <w:rsid w:val="006267E6"/>
    <w:rsid w:val="00626A0F"/>
    <w:rsid w:val="00626C4F"/>
    <w:rsid w:val="00626FC3"/>
    <w:rsid w:val="00627CDA"/>
    <w:rsid w:val="006307AA"/>
    <w:rsid w:val="00630947"/>
    <w:rsid w:val="00630A05"/>
    <w:rsid w:val="00630D50"/>
    <w:rsid w:val="00630EE0"/>
    <w:rsid w:val="0063113E"/>
    <w:rsid w:val="006316C6"/>
    <w:rsid w:val="006317B4"/>
    <w:rsid w:val="00631F04"/>
    <w:rsid w:val="006323A6"/>
    <w:rsid w:val="0063253D"/>
    <w:rsid w:val="00632812"/>
    <w:rsid w:val="00632E2C"/>
    <w:rsid w:val="0063347E"/>
    <w:rsid w:val="006345A0"/>
    <w:rsid w:val="00634763"/>
    <w:rsid w:val="006351CE"/>
    <w:rsid w:val="0063598C"/>
    <w:rsid w:val="00635FD4"/>
    <w:rsid w:val="006360D2"/>
    <w:rsid w:val="00636680"/>
    <w:rsid w:val="00636888"/>
    <w:rsid w:val="0063721E"/>
    <w:rsid w:val="006375E7"/>
    <w:rsid w:val="00637C6C"/>
    <w:rsid w:val="00640611"/>
    <w:rsid w:val="0064084F"/>
    <w:rsid w:val="00640B03"/>
    <w:rsid w:val="00640B12"/>
    <w:rsid w:val="00640E29"/>
    <w:rsid w:val="00641209"/>
    <w:rsid w:val="0064130D"/>
    <w:rsid w:val="0064142C"/>
    <w:rsid w:val="00641DCB"/>
    <w:rsid w:val="00641E43"/>
    <w:rsid w:val="00643159"/>
    <w:rsid w:val="006437A3"/>
    <w:rsid w:val="00643CA8"/>
    <w:rsid w:val="00643E02"/>
    <w:rsid w:val="0064402D"/>
    <w:rsid w:val="006443FD"/>
    <w:rsid w:val="00644747"/>
    <w:rsid w:val="00644948"/>
    <w:rsid w:val="00645A42"/>
    <w:rsid w:val="00645A58"/>
    <w:rsid w:val="00645F37"/>
    <w:rsid w:val="006471DB"/>
    <w:rsid w:val="00647E68"/>
    <w:rsid w:val="00647FA2"/>
    <w:rsid w:val="0065041C"/>
    <w:rsid w:val="006509FE"/>
    <w:rsid w:val="006515B5"/>
    <w:rsid w:val="0065169B"/>
    <w:rsid w:val="0065186E"/>
    <w:rsid w:val="00652041"/>
    <w:rsid w:val="006527BD"/>
    <w:rsid w:val="00652851"/>
    <w:rsid w:val="00653157"/>
    <w:rsid w:val="00653C0B"/>
    <w:rsid w:val="00653D5F"/>
    <w:rsid w:val="00653DC0"/>
    <w:rsid w:val="0065406D"/>
    <w:rsid w:val="0065482B"/>
    <w:rsid w:val="0065492B"/>
    <w:rsid w:val="00654941"/>
    <w:rsid w:val="00654A05"/>
    <w:rsid w:val="00655614"/>
    <w:rsid w:val="00655B71"/>
    <w:rsid w:val="00656203"/>
    <w:rsid w:val="00656756"/>
    <w:rsid w:val="00656B62"/>
    <w:rsid w:val="00656E13"/>
    <w:rsid w:val="00657242"/>
    <w:rsid w:val="006574E9"/>
    <w:rsid w:val="006600A5"/>
    <w:rsid w:val="0066014A"/>
    <w:rsid w:val="006602E5"/>
    <w:rsid w:val="00660632"/>
    <w:rsid w:val="00660658"/>
    <w:rsid w:val="006608AC"/>
    <w:rsid w:val="00660FDB"/>
    <w:rsid w:val="006611DD"/>
    <w:rsid w:val="00661E4D"/>
    <w:rsid w:val="00662000"/>
    <w:rsid w:val="00662BB1"/>
    <w:rsid w:val="0066340C"/>
    <w:rsid w:val="006637E4"/>
    <w:rsid w:val="00663889"/>
    <w:rsid w:val="006642C6"/>
    <w:rsid w:val="00664CB3"/>
    <w:rsid w:val="00664CDF"/>
    <w:rsid w:val="00665945"/>
    <w:rsid w:val="006659E8"/>
    <w:rsid w:val="00665A64"/>
    <w:rsid w:val="00665CF9"/>
    <w:rsid w:val="00665F59"/>
    <w:rsid w:val="00666869"/>
    <w:rsid w:val="00666C06"/>
    <w:rsid w:val="00667079"/>
    <w:rsid w:val="00667517"/>
    <w:rsid w:val="00667737"/>
    <w:rsid w:val="006678D3"/>
    <w:rsid w:val="00670002"/>
    <w:rsid w:val="00670AE6"/>
    <w:rsid w:val="006714D2"/>
    <w:rsid w:val="00671F80"/>
    <w:rsid w:val="0067204E"/>
    <w:rsid w:val="006721E5"/>
    <w:rsid w:val="00672D66"/>
    <w:rsid w:val="00673028"/>
    <w:rsid w:val="00673E3F"/>
    <w:rsid w:val="00673E4B"/>
    <w:rsid w:val="00674AD1"/>
    <w:rsid w:val="00674B9B"/>
    <w:rsid w:val="00674C25"/>
    <w:rsid w:val="00675F73"/>
    <w:rsid w:val="0067638F"/>
    <w:rsid w:val="006769A1"/>
    <w:rsid w:val="006769D7"/>
    <w:rsid w:val="00676A4B"/>
    <w:rsid w:val="00677C7E"/>
    <w:rsid w:val="0068020C"/>
    <w:rsid w:val="00680253"/>
    <w:rsid w:val="00680C02"/>
    <w:rsid w:val="00680DBC"/>
    <w:rsid w:val="0068207F"/>
    <w:rsid w:val="006823DB"/>
    <w:rsid w:val="00682643"/>
    <w:rsid w:val="006828A3"/>
    <w:rsid w:val="00683536"/>
    <w:rsid w:val="00683E14"/>
    <w:rsid w:val="00684132"/>
    <w:rsid w:val="00684548"/>
    <w:rsid w:val="00684644"/>
    <w:rsid w:val="006847C8"/>
    <w:rsid w:val="0068575F"/>
    <w:rsid w:val="00685897"/>
    <w:rsid w:val="00685A8B"/>
    <w:rsid w:val="006862BF"/>
    <w:rsid w:val="006862ED"/>
    <w:rsid w:val="00686444"/>
    <w:rsid w:val="00686529"/>
    <w:rsid w:val="0068679D"/>
    <w:rsid w:val="006868FC"/>
    <w:rsid w:val="00686B90"/>
    <w:rsid w:val="006875F9"/>
    <w:rsid w:val="006877C2"/>
    <w:rsid w:val="00687818"/>
    <w:rsid w:val="00690B5E"/>
    <w:rsid w:val="00690DBC"/>
    <w:rsid w:val="00690F4F"/>
    <w:rsid w:val="006918A6"/>
    <w:rsid w:val="006927F6"/>
    <w:rsid w:val="00692845"/>
    <w:rsid w:val="006928E7"/>
    <w:rsid w:val="00692B21"/>
    <w:rsid w:val="00693A9A"/>
    <w:rsid w:val="00694802"/>
    <w:rsid w:val="006951E3"/>
    <w:rsid w:val="00695C49"/>
    <w:rsid w:val="006961D4"/>
    <w:rsid w:val="00696B0C"/>
    <w:rsid w:val="00696B80"/>
    <w:rsid w:val="00696CBE"/>
    <w:rsid w:val="00697006"/>
    <w:rsid w:val="006979AF"/>
    <w:rsid w:val="006A1082"/>
    <w:rsid w:val="006A112F"/>
    <w:rsid w:val="006A179C"/>
    <w:rsid w:val="006A17C4"/>
    <w:rsid w:val="006A1844"/>
    <w:rsid w:val="006A188D"/>
    <w:rsid w:val="006A210B"/>
    <w:rsid w:val="006A2110"/>
    <w:rsid w:val="006A21E4"/>
    <w:rsid w:val="006A2379"/>
    <w:rsid w:val="006A2514"/>
    <w:rsid w:val="006A2837"/>
    <w:rsid w:val="006A301B"/>
    <w:rsid w:val="006A3352"/>
    <w:rsid w:val="006A371E"/>
    <w:rsid w:val="006A3874"/>
    <w:rsid w:val="006A3B78"/>
    <w:rsid w:val="006A3B7D"/>
    <w:rsid w:val="006A46F5"/>
    <w:rsid w:val="006A4A19"/>
    <w:rsid w:val="006A4B97"/>
    <w:rsid w:val="006A6397"/>
    <w:rsid w:val="006A6BA8"/>
    <w:rsid w:val="006A7419"/>
    <w:rsid w:val="006A760A"/>
    <w:rsid w:val="006B063C"/>
    <w:rsid w:val="006B0E0A"/>
    <w:rsid w:val="006B10F5"/>
    <w:rsid w:val="006B18D3"/>
    <w:rsid w:val="006B29F2"/>
    <w:rsid w:val="006B2B5D"/>
    <w:rsid w:val="006B2E71"/>
    <w:rsid w:val="006B3E65"/>
    <w:rsid w:val="006B451A"/>
    <w:rsid w:val="006B45BD"/>
    <w:rsid w:val="006B4B38"/>
    <w:rsid w:val="006B50C6"/>
    <w:rsid w:val="006B555A"/>
    <w:rsid w:val="006B67AF"/>
    <w:rsid w:val="006B68BF"/>
    <w:rsid w:val="006B6DBE"/>
    <w:rsid w:val="006B70B9"/>
    <w:rsid w:val="006B76A7"/>
    <w:rsid w:val="006B7870"/>
    <w:rsid w:val="006B7A37"/>
    <w:rsid w:val="006B7C37"/>
    <w:rsid w:val="006B7EF9"/>
    <w:rsid w:val="006B7F43"/>
    <w:rsid w:val="006C0183"/>
    <w:rsid w:val="006C045D"/>
    <w:rsid w:val="006C122B"/>
    <w:rsid w:val="006C1D69"/>
    <w:rsid w:val="006C1D8A"/>
    <w:rsid w:val="006C2789"/>
    <w:rsid w:val="006C2FC8"/>
    <w:rsid w:val="006C3268"/>
    <w:rsid w:val="006C3312"/>
    <w:rsid w:val="006C355C"/>
    <w:rsid w:val="006C394A"/>
    <w:rsid w:val="006C3BB0"/>
    <w:rsid w:val="006C3BE2"/>
    <w:rsid w:val="006C42C2"/>
    <w:rsid w:val="006C4617"/>
    <w:rsid w:val="006C48DD"/>
    <w:rsid w:val="006C4D21"/>
    <w:rsid w:val="006C4FEA"/>
    <w:rsid w:val="006C56CA"/>
    <w:rsid w:val="006C57E0"/>
    <w:rsid w:val="006C5E47"/>
    <w:rsid w:val="006C6995"/>
    <w:rsid w:val="006C6ACB"/>
    <w:rsid w:val="006C6D1A"/>
    <w:rsid w:val="006C6F05"/>
    <w:rsid w:val="006C716F"/>
    <w:rsid w:val="006C7636"/>
    <w:rsid w:val="006C7B93"/>
    <w:rsid w:val="006D00BA"/>
    <w:rsid w:val="006D021B"/>
    <w:rsid w:val="006D0274"/>
    <w:rsid w:val="006D0697"/>
    <w:rsid w:val="006D223C"/>
    <w:rsid w:val="006D29DC"/>
    <w:rsid w:val="006D3D46"/>
    <w:rsid w:val="006D41B1"/>
    <w:rsid w:val="006D422C"/>
    <w:rsid w:val="006D42AC"/>
    <w:rsid w:val="006D4A2E"/>
    <w:rsid w:val="006D5029"/>
    <w:rsid w:val="006D50AC"/>
    <w:rsid w:val="006D51CD"/>
    <w:rsid w:val="006D525B"/>
    <w:rsid w:val="006D582C"/>
    <w:rsid w:val="006D5864"/>
    <w:rsid w:val="006D5C82"/>
    <w:rsid w:val="006D5DED"/>
    <w:rsid w:val="006D600E"/>
    <w:rsid w:val="006D6215"/>
    <w:rsid w:val="006D67D0"/>
    <w:rsid w:val="006D6D93"/>
    <w:rsid w:val="006D72EB"/>
    <w:rsid w:val="006D73B7"/>
    <w:rsid w:val="006D7819"/>
    <w:rsid w:val="006D7879"/>
    <w:rsid w:val="006D7B97"/>
    <w:rsid w:val="006D7FDE"/>
    <w:rsid w:val="006E0438"/>
    <w:rsid w:val="006E05B9"/>
    <w:rsid w:val="006E07E6"/>
    <w:rsid w:val="006E0803"/>
    <w:rsid w:val="006E1107"/>
    <w:rsid w:val="006E131C"/>
    <w:rsid w:val="006E1362"/>
    <w:rsid w:val="006E2502"/>
    <w:rsid w:val="006E2812"/>
    <w:rsid w:val="006E2A8C"/>
    <w:rsid w:val="006E335F"/>
    <w:rsid w:val="006E336F"/>
    <w:rsid w:val="006E33E3"/>
    <w:rsid w:val="006E37D2"/>
    <w:rsid w:val="006E3806"/>
    <w:rsid w:val="006E39F7"/>
    <w:rsid w:val="006E4398"/>
    <w:rsid w:val="006E44E8"/>
    <w:rsid w:val="006E4669"/>
    <w:rsid w:val="006E4B70"/>
    <w:rsid w:val="006E4F12"/>
    <w:rsid w:val="006E5583"/>
    <w:rsid w:val="006E5C89"/>
    <w:rsid w:val="006E5CFA"/>
    <w:rsid w:val="006E5E6E"/>
    <w:rsid w:val="006E631F"/>
    <w:rsid w:val="006E6A07"/>
    <w:rsid w:val="006E7369"/>
    <w:rsid w:val="006E788F"/>
    <w:rsid w:val="006E7A91"/>
    <w:rsid w:val="006E7E42"/>
    <w:rsid w:val="006F0511"/>
    <w:rsid w:val="006F058F"/>
    <w:rsid w:val="006F283F"/>
    <w:rsid w:val="006F2C01"/>
    <w:rsid w:val="006F308F"/>
    <w:rsid w:val="006F3289"/>
    <w:rsid w:val="006F34D7"/>
    <w:rsid w:val="006F39E0"/>
    <w:rsid w:val="006F4312"/>
    <w:rsid w:val="006F46D1"/>
    <w:rsid w:val="006F4706"/>
    <w:rsid w:val="006F4D58"/>
    <w:rsid w:val="006F4E06"/>
    <w:rsid w:val="006F58BF"/>
    <w:rsid w:val="006F5D45"/>
    <w:rsid w:val="006F61C8"/>
    <w:rsid w:val="006F6644"/>
    <w:rsid w:val="006F674F"/>
    <w:rsid w:val="006F69C9"/>
    <w:rsid w:val="006F6F8C"/>
    <w:rsid w:val="006F70E7"/>
    <w:rsid w:val="007007B3"/>
    <w:rsid w:val="007008D3"/>
    <w:rsid w:val="0070096C"/>
    <w:rsid w:val="007009DB"/>
    <w:rsid w:val="007011F3"/>
    <w:rsid w:val="00701A4F"/>
    <w:rsid w:val="00702308"/>
    <w:rsid w:val="007023CC"/>
    <w:rsid w:val="007025CD"/>
    <w:rsid w:val="007029E1"/>
    <w:rsid w:val="00703077"/>
    <w:rsid w:val="00703168"/>
    <w:rsid w:val="00703260"/>
    <w:rsid w:val="00703498"/>
    <w:rsid w:val="007038EB"/>
    <w:rsid w:val="00703C16"/>
    <w:rsid w:val="0070413C"/>
    <w:rsid w:val="0070437A"/>
    <w:rsid w:val="00704556"/>
    <w:rsid w:val="00704D37"/>
    <w:rsid w:val="00705B5B"/>
    <w:rsid w:val="00705DE8"/>
    <w:rsid w:val="00705DEB"/>
    <w:rsid w:val="007063E6"/>
    <w:rsid w:val="007067A6"/>
    <w:rsid w:val="00706CD3"/>
    <w:rsid w:val="00706E8D"/>
    <w:rsid w:val="00707064"/>
    <w:rsid w:val="0070748A"/>
    <w:rsid w:val="007074CD"/>
    <w:rsid w:val="0070763D"/>
    <w:rsid w:val="00707AF5"/>
    <w:rsid w:val="00707FB4"/>
    <w:rsid w:val="007101DB"/>
    <w:rsid w:val="007108D8"/>
    <w:rsid w:val="00712745"/>
    <w:rsid w:val="00713B7F"/>
    <w:rsid w:val="00713EE0"/>
    <w:rsid w:val="0071449C"/>
    <w:rsid w:val="007146F4"/>
    <w:rsid w:val="0071484A"/>
    <w:rsid w:val="00714C5B"/>
    <w:rsid w:val="00714CE2"/>
    <w:rsid w:val="00715AF6"/>
    <w:rsid w:val="00715E64"/>
    <w:rsid w:val="00716031"/>
    <w:rsid w:val="00716C98"/>
    <w:rsid w:val="00716D5A"/>
    <w:rsid w:val="00717164"/>
    <w:rsid w:val="00717271"/>
    <w:rsid w:val="007172D3"/>
    <w:rsid w:val="00720010"/>
    <w:rsid w:val="007205FA"/>
    <w:rsid w:val="0072074D"/>
    <w:rsid w:val="00720BE6"/>
    <w:rsid w:val="00721037"/>
    <w:rsid w:val="0072103F"/>
    <w:rsid w:val="00722533"/>
    <w:rsid w:val="00722680"/>
    <w:rsid w:val="00722808"/>
    <w:rsid w:val="00722BDF"/>
    <w:rsid w:val="0072402F"/>
    <w:rsid w:val="007252E9"/>
    <w:rsid w:val="007258A9"/>
    <w:rsid w:val="0072674B"/>
    <w:rsid w:val="007269FD"/>
    <w:rsid w:val="00727AED"/>
    <w:rsid w:val="007300E9"/>
    <w:rsid w:val="007303E7"/>
    <w:rsid w:val="00730B25"/>
    <w:rsid w:val="00731D05"/>
    <w:rsid w:val="00731E97"/>
    <w:rsid w:val="00732885"/>
    <w:rsid w:val="00732D21"/>
    <w:rsid w:val="00733020"/>
    <w:rsid w:val="007333B9"/>
    <w:rsid w:val="00733C79"/>
    <w:rsid w:val="00733CA0"/>
    <w:rsid w:val="00734336"/>
    <w:rsid w:val="00734589"/>
    <w:rsid w:val="007348F0"/>
    <w:rsid w:val="00735830"/>
    <w:rsid w:val="007362E1"/>
    <w:rsid w:val="00736571"/>
    <w:rsid w:val="0073667D"/>
    <w:rsid w:val="00736AFC"/>
    <w:rsid w:val="007375C0"/>
    <w:rsid w:val="00737F75"/>
    <w:rsid w:val="0074052C"/>
    <w:rsid w:val="007405BD"/>
    <w:rsid w:val="007406A7"/>
    <w:rsid w:val="00740975"/>
    <w:rsid w:val="00740A07"/>
    <w:rsid w:val="00740A71"/>
    <w:rsid w:val="00741306"/>
    <w:rsid w:val="0074131B"/>
    <w:rsid w:val="007413C6"/>
    <w:rsid w:val="0074140C"/>
    <w:rsid w:val="00741AC3"/>
    <w:rsid w:val="00741E05"/>
    <w:rsid w:val="00742020"/>
    <w:rsid w:val="0074254A"/>
    <w:rsid w:val="007428C2"/>
    <w:rsid w:val="00742A6E"/>
    <w:rsid w:val="00742AA0"/>
    <w:rsid w:val="007431E6"/>
    <w:rsid w:val="0074333A"/>
    <w:rsid w:val="00743730"/>
    <w:rsid w:val="007439CD"/>
    <w:rsid w:val="00744009"/>
    <w:rsid w:val="00744CEF"/>
    <w:rsid w:val="00745561"/>
    <w:rsid w:val="0074562E"/>
    <w:rsid w:val="00745795"/>
    <w:rsid w:val="00745953"/>
    <w:rsid w:val="00745B2E"/>
    <w:rsid w:val="00745D57"/>
    <w:rsid w:val="00746105"/>
    <w:rsid w:val="00746309"/>
    <w:rsid w:val="00746638"/>
    <w:rsid w:val="00746755"/>
    <w:rsid w:val="00746C7A"/>
    <w:rsid w:val="007470D4"/>
    <w:rsid w:val="007478DA"/>
    <w:rsid w:val="00747BFA"/>
    <w:rsid w:val="0075023E"/>
    <w:rsid w:val="0075037C"/>
    <w:rsid w:val="00750693"/>
    <w:rsid w:val="007508D9"/>
    <w:rsid w:val="007508FB"/>
    <w:rsid w:val="00750E46"/>
    <w:rsid w:val="00751F5F"/>
    <w:rsid w:val="007524CA"/>
    <w:rsid w:val="007526A6"/>
    <w:rsid w:val="007527FE"/>
    <w:rsid w:val="00752C72"/>
    <w:rsid w:val="00753725"/>
    <w:rsid w:val="00753F04"/>
    <w:rsid w:val="00754384"/>
    <w:rsid w:val="00754953"/>
    <w:rsid w:val="007552E6"/>
    <w:rsid w:val="007555CC"/>
    <w:rsid w:val="00755781"/>
    <w:rsid w:val="007557C3"/>
    <w:rsid w:val="00755C50"/>
    <w:rsid w:val="00755F86"/>
    <w:rsid w:val="007569F2"/>
    <w:rsid w:val="00756F0A"/>
    <w:rsid w:val="00757180"/>
    <w:rsid w:val="00757AE8"/>
    <w:rsid w:val="00760100"/>
    <w:rsid w:val="007604DA"/>
    <w:rsid w:val="0076072B"/>
    <w:rsid w:val="007609DC"/>
    <w:rsid w:val="00760C6D"/>
    <w:rsid w:val="00761BF2"/>
    <w:rsid w:val="00761DD4"/>
    <w:rsid w:val="007621A5"/>
    <w:rsid w:val="007626A4"/>
    <w:rsid w:val="007630D0"/>
    <w:rsid w:val="00763240"/>
    <w:rsid w:val="007634FC"/>
    <w:rsid w:val="00763792"/>
    <w:rsid w:val="007637A3"/>
    <w:rsid w:val="00763C29"/>
    <w:rsid w:val="00763CA8"/>
    <w:rsid w:val="007641F0"/>
    <w:rsid w:val="00764BC6"/>
    <w:rsid w:val="00764D2E"/>
    <w:rsid w:val="007654D7"/>
    <w:rsid w:val="00765703"/>
    <w:rsid w:val="00765A58"/>
    <w:rsid w:val="00765ECC"/>
    <w:rsid w:val="007662EE"/>
    <w:rsid w:val="00766AFE"/>
    <w:rsid w:val="007674DC"/>
    <w:rsid w:val="00767A04"/>
    <w:rsid w:val="00767F17"/>
    <w:rsid w:val="00767F72"/>
    <w:rsid w:val="00770BE7"/>
    <w:rsid w:val="00771281"/>
    <w:rsid w:val="0077147F"/>
    <w:rsid w:val="00771B7D"/>
    <w:rsid w:val="007726C3"/>
    <w:rsid w:val="007726F1"/>
    <w:rsid w:val="00773D1B"/>
    <w:rsid w:val="00773DC1"/>
    <w:rsid w:val="00774348"/>
    <w:rsid w:val="00774E81"/>
    <w:rsid w:val="007758A5"/>
    <w:rsid w:val="00775E65"/>
    <w:rsid w:val="00776181"/>
    <w:rsid w:val="00776CE0"/>
    <w:rsid w:val="00777138"/>
    <w:rsid w:val="00777438"/>
    <w:rsid w:val="007777BB"/>
    <w:rsid w:val="00777DA3"/>
    <w:rsid w:val="00777E43"/>
    <w:rsid w:val="00777FE9"/>
    <w:rsid w:val="007807CA"/>
    <w:rsid w:val="00780EC7"/>
    <w:rsid w:val="0078140F"/>
    <w:rsid w:val="00781EBA"/>
    <w:rsid w:val="00781F0F"/>
    <w:rsid w:val="007821AC"/>
    <w:rsid w:val="00782D19"/>
    <w:rsid w:val="00782DC1"/>
    <w:rsid w:val="007835D9"/>
    <w:rsid w:val="00783623"/>
    <w:rsid w:val="00783F3D"/>
    <w:rsid w:val="00784ADC"/>
    <w:rsid w:val="00785AFA"/>
    <w:rsid w:val="00785B0B"/>
    <w:rsid w:val="00785E39"/>
    <w:rsid w:val="00786083"/>
    <w:rsid w:val="00786266"/>
    <w:rsid w:val="00786913"/>
    <w:rsid w:val="00786953"/>
    <w:rsid w:val="007869A3"/>
    <w:rsid w:val="00787F9D"/>
    <w:rsid w:val="00787FC4"/>
    <w:rsid w:val="00790132"/>
    <w:rsid w:val="00790BDC"/>
    <w:rsid w:val="00791492"/>
    <w:rsid w:val="00791AD4"/>
    <w:rsid w:val="00791D55"/>
    <w:rsid w:val="00792079"/>
    <w:rsid w:val="00792237"/>
    <w:rsid w:val="0079278A"/>
    <w:rsid w:val="0079298F"/>
    <w:rsid w:val="00792B2F"/>
    <w:rsid w:val="007931DE"/>
    <w:rsid w:val="007933C5"/>
    <w:rsid w:val="00793711"/>
    <w:rsid w:val="0079388F"/>
    <w:rsid w:val="00793D27"/>
    <w:rsid w:val="00795516"/>
    <w:rsid w:val="00795731"/>
    <w:rsid w:val="00795751"/>
    <w:rsid w:val="00795C8E"/>
    <w:rsid w:val="00796375"/>
    <w:rsid w:val="007963E4"/>
    <w:rsid w:val="00796FCC"/>
    <w:rsid w:val="00797AFC"/>
    <w:rsid w:val="00797FE4"/>
    <w:rsid w:val="007A004B"/>
    <w:rsid w:val="007A010F"/>
    <w:rsid w:val="007A0133"/>
    <w:rsid w:val="007A0238"/>
    <w:rsid w:val="007A0894"/>
    <w:rsid w:val="007A0F79"/>
    <w:rsid w:val="007A1C4E"/>
    <w:rsid w:val="007A1CBB"/>
    <w:rsid w:val="007A1DCE"/>
    <w:rsid w:val="007A21CF"/>
    <w:rsid w:val="007A2C37"/>
    <w:rsid w:val="007A322A"/>
    <w:rsid w:val="007A4586"/>
    <w:rsid w:val="007A4986"/>
    <w:rsid w:val="007A4C07"/>
    <w:rsid w:val="007A525C"/>
    <w:rsid w:val="007A55B9"/>
    <w:rsid w:val="007A5DBF"/>
    <w:rsid w:val="007A67C7"/>
    <w:rsid w:val="007A6B35"/>
    <w:rsid w:val="007A6B57"/>
    <w:rsid w:val="007A73BC"/>
    <w:rsid w:val="007A799C"/>
    <w:rsid w:val="007A7A4F"/>
    <w:rsid w:val="007B0017"/>
    <w:rsid w:val="007B00D7"/>
    <w:rsid w:val="007B045B"/>
    <w:rsid w:val="007B07AB"/>
    <w:rsid w:val="007B0EC7"/>
    <w:rsid w:val="007B163C"/>
    <w:rsid w:val="007B17DE"/>
    <w:rsid w:val="007B1B55"/>
    <w:rsid w:val="007B1D59"/>
    <w:rsid w:val="007B1F43"/>
    <w:rsid w:val="007B2485"/>
    <w:rsid w:val="007B2946"/>
    <w:rsid w:val="007B30CD"/>
    <w:rsid w:val="007B31D5"/>
    <w:rsid w:val="007B3D0C"/>
    <w:rsid w:val="007B3ED0"/>
    <w:rsid w:val="007B43E0"/>
    <w:rsid w:val="007B47D5"/>
    <w:rsid w:val="007B4C35"/>
    <w:rsid w:val="007B4C42"/>
    <w:rsid w:val="007B4DA9"/>
    <w:rsid w:val="007B5222"/>
    <w:rsid w:val="007B544F"/>
    <w:rsid w:val="007B54A6"/>
    <w:rsid w:val="007B745D"/>
    <w:rsid w:val="007B759D"/>
    <w:rsid w:val="007C05B2"/>
    <w:rsid w:val="007C0857"/>
    <w:rsid w:val="007C0E38"/>
    <w:rsid w:val="007C23A2"/>
    <w:rsid w:val="007C23D3"/>
    <w:rsid w:val="007C254C"/>
    <w:rsid w:val="007C274D"/>
    <w:rsid w:val="007C27FB"/>
    <w:rsid w:val="007C2ACC"/>
    <w:rsid w:val="007C2EE8"/>
    <w:rsid w:val="007C3283"/>
    <w:rsid w:val="007C3FC3"/>
    <w:rsid w:val="007C4871"/>
    <w:rsid w:val="007C55F2"/>
    <w:rsid w:val="007C55FE"/>
    <w:rsid w:val="007C5A8C"/>
    <w:rsid w:val="007C5DA4"/>
    <w:rsid w:val="007C5FA4"/>
    <w:rsid w:val="007C622A"/>
    <w:rsid w:val="007C67CF"/>
    <w:rsid w:val="007C69DB"/>
    <w:rsid w:val="007C6C8A"/>
    <w:rsid w:val="007C71A3"/>
    <w:rsid w:val="007D00A7"/>
    <w:rsid w:val="007D0A6F"/>
    <w:rsid w:val="007D0E37"/>
    <w:rsid w:val="007D1380"/>
    <w:rsid w:val="007D1F71"/>
    <w:rsid w:val="007D21BE"/>
    <w:rsid w:val="007D2425"/>
    <w:rsid w:val="007D2C54"/>
    <w:rsid w:val="007D3111"/>
    <w:rsid w:val="007D3FD5"/>
    <w:rsid w:val="007D41CC"/>
    <w:rsid w:val="007D47AA"/>
    <w:rsid w:val="007D4D89"/>
    <w:rsid w:val="007D4DCB"/>
    <w:rsid w:val="007D5310"/>
    <w:rsid w:val="007D5596"/>
    <w:rsid w:val="007D5B0F"/>
    <w:rsid w:val="007D65D7"/>
    <w:rsid w:val="007D6708"/>
    <w:rsid w:val="007D7866"/>
    <w:rsid w:val="007E09AA"/>
    <w:rsid w:val="007E0B4E"/>
    <w:rsid w:val="007E10B9"/>
    <w:rsid w:val="007E180E"/>
    <w:rsid w:val="007E1D5B"/>
    <w:rsid w:val="007E20DD"/>
    <w:rsid w:val="007E2BC8"/>
    <w:rsid w:val="007E2C27"/>
    <w:rsid w:val="007E2F13"/>
    <w:rsid w:val="007E390A"/>
    <w:rsid w:val="007E3D7A"/>
    <w:rsid w:val="007E41DB"/>
    <w:rsid w:val="007E5622"/>
    <w:rsid w:val="007E58EF"/>
    <w:rsid w:val="007E5D8C"/>
    <w:rsid w:val="007E6970"/>
    <w:rsid w:val="007E6F97"/>
    <w:rsid w:val="007E7025"/>
    <w:rsid w:val="007E74D1"/>
    <w:rsid w:val="007E7E92"/>
    <w:rsid w:val="007F01AB"/>
    <w:rsid w:val="007F051E"/>
    <w:rsid w:val="007F0E4A"/>
    <w:rsid w:val="007F1150"/>
    <w:rsid w:val="007F1E32"/>
    <w:rsid w:val="007F258C"/>
    <w:rsid w:val="007F3242"/>
    <w:rsid w:val="007F356E"/>
    <w:rsid w:val="007F3D81"/>
    <w:rsid w:val="007F4CF5"/>
    <w:rsid w:val="007F54CA"/>
    <w:rsid w:val="007F5B81"/>
    <w:rsid w:val="007F5CA7"/>
    <w:rsid w:val="007F5F35"/>
    <w:rsid w:val="007F6015"/>
    <w:rsid w:val="007F680A"/>
    <w:rsid w:val="007F6810"/>
    <w:rsid w:val="007F6987"/>
    <w:rsid w:val="007F6E4D"/>
    <w:rsid w:val="007F744B"/>
    <w:rsid w:val="00800671"/>
    <w:rsid w:val="00801085"/>
    <w:rsid w:val="0080134E"/>
    <w:rsid w:val="008022D8"/>
    <w:rsid w:val="0080267E"/>
    <w:rsid w:val="0080352E"/>
    <w:rsid w:val="00803D21"/>
    <w:rsid w:val="008040BC"/>
    <w:rsid w:val="008041D8"/>
    <w:rsid w:val="00804451"/>
    <w:rsid w:val="00804669"/>
    <w:rsid w:val="00804C5D"/>
    <w:rsid w:val="0080547F"/>
    <w:rsid w:val="008055E0"/>
    <w:rsid w:val="00805A5A"/>
    <w:rsid w:val="00805CE2"/>
    <w:rsid w:val="00806636"/>
    <w:rsid w:val="00807387"/>
    <w:rsid w:val="00807892"/>
    <w:rsid w:val="0081054B"/>
    <w:rsid w:val="00810DB6"/>
    <w:rsid w:val="00810F69"/>
    <w:rsid w:val="00811180"/>
    <w:rsid w:val="00811328"/>
    <w:rsid w:val="008116D0"/>
    <w:rsid w:val="00811B91"/>
    <w:rsid w:val="00812815"/>
    <w:rsid w:val="00812CA1"/>
    <w:rsid w:val="00812E0C"/>
    <w:rsid w:val="00812E90"/>
    <w:rsid w:val="00812EAB"/>
    <w:rsid w:val="00813779"/>
    <w:rsid w:val="00813EEB"/>
    <w:rsid w:val="008141F9"/>
    <w:rsid w:val="008143ED"/>
    <w:rsid w:val="00814FBE"/>
    <w:rsid w:val="00815276"/>
    <w:rsid w:val="00815725"/>
    <w:rsid w:val="00816356"/>
    <w:rsid w:val="00816876"/>
    <w:rsid w:val="00816C6E"/>
    <w:rsid w:val="008201D0"/>
    <w:rsid w:val="00820433"/>
    <w:rsid w:val="00820B53"/>
    <w:rsid w:val="0082158E"/>
    <w:rsid w:val="008216B5"/>
    <w:rsid w:val="0082315F"/>
    <w:rsid w:val="00823F3F"/>
    <w:rsid w:val="008246F5"/>
    <w:rsid w:val="0082476A"/>
    <w:rsid w:val="0082476C"/>
    <w:rsid w:val="0082504A"/>
    <w:rsid w:val="00825317"/>
    <w:rsid w:val="00825387"/>
    <w:rsid w:val="008253B1"/>
    <w:rsid w:val="0082573E"/>
    <w:rsid w:val="00825A45"/>
    <w:rsid w:val="00825C6D"/>
    <w:rsid w:val="00825E91"/>
    <w:rsid w:val="008262D7"/>
    <w:rsid w:val="0082645E"/>
    <w:rsid w:val="00826614"/>
    <w:rsid w:val="008270BC"/>
    <w:rsid w:val="0082793B"/>
    <w:rsid w:val="00827DE1"/>
    <w:rsid w:val="008305D8"/>
    <w:rsid w:val="00830604"/>
    <w:rsid w:val="00830CCF"/>
    <w:rsid w:val="00830EB6"/>
    <w:rsid w:val="0083101E"/>
    <w:rsid w:val="008318E8"/>
    <w:rsid w:val="00831D77"/>
    <w:rsid w:val="008334EE"/>
    <w:rsid w:val="008335C2"/>
    <w:rsid w:val="008335D0"/>
    <w:rsid w:val="00834289"/>
    <w:rsid w:val="00834AB1"/>
    <w:rsid w:val="00834B1A"/>
    <w:rsid w:val="008350F8"/>
    <w:rsid w:val="0083532D"/>
    <w:rsid w:val="0083533F"/>
    <w:rsid w:val="00835702"/>
    <w:rsid w:val="0083598A"/>
    <w:rsid w:val="00835A61"/>
    <w:rsid w:val="008361BA"/>
    <w:rsid w:val="00836909"/>
    <w:rsid w:val="00836E51"/>
    <w:rsid w:val="0083701B"/>
    <w:rsid w:val="008372C3"/>
    <w:rsid w:val="008374AC"/>
    <w:rsid w:val="00837668"/>
    <w:rsid w:val="008377BA"/>
    <w:rsid w:val="00837C2A"/>
    <w:rsid w:val="0084009C"/>
    <w:rsid w:val="008403D8"/>
    <w:rsid w:val="00840EE2"/>
    <w:rsid w:val="0084151D"/>
    <w:rsid w:val="008418DE"/>
    <w:rsid w:val="00841C88"/>
    <w:rsid w:val="0084251F"/>
    <w:rsid w:val="00842C07"/>
    <w:rsid w:val="00842D5E"/>
    <w:rsid w:val="00842D67"/>
    <w:rsid w:val="00843483"/>
    <w:rsid w:val="00843545"/>
    <w:rsid w:val="0084398E"/>
    <w:rsid w:val="00843C2B"/>
    <w:rsid w:val="00843F38"/>
    <w:rsid w:val="0084400F"/>
    <w:rsid w:val="00844A73"/>
    <w:rsid w:val="00844A7F"/>
    <w:rsid w:val="0084508A"/>
    <w:rsid w:val="008459BF"/>
    <w:rsid w:val="0084633C"/>
    <w:rsid w:val="0084668D"/>
    <w:rsid w:val="00846EAA"/>
    <w:rsid w:val="00847013"/>
    <w:rsid w:val="00847431"/>
    <w:rsid w:val="00847E14"/>
    <w:rsid w:val="00847F3A"/>
    <w:rsid w:val="00850000"/>
    <w:rsid w:val="00850297"/>
    <w:rsid w:val="008502F6"/>
    <w:rsid w:val="00850459"/>
    <w:rsid w:val="00851B42"/>
    <w:rsid w:val="008522C5"/>
    <w:rsid w:val="00852AE1"/>
    <w:rsid w:val="00852B8D"/>
    <w:rsid w:val="00853153"/>
    <w:rsid w:val="0085363F"/>
    <w:rsid w:val="00853785"/>
    <w:rsid w:val="00854279"/>
    <w:rsid w:val="00854844"/>
    <w:rsid w:val="00854BFB"/>
    <w:rsid w:val="00854C6C"/>
    <w:rsid w:val="00854DC1"/>
    <w:rsid w:val="00855124"/>
    <w:rsid w:val="008553D1"/>
    <w:rsid w:val="00855414"/>
    <w:rsid w:val="008556B7"/>
    <w:rsid w:val="008556C5"/>
    <w:rsid w:val="00855732"/>
    <w:rsid w:val="00855786"/>
    <w:rsid w:val="00855E0D"/>
    <w:rsid w:val="00855FB2"/>
    <w:rsid w:val="008564EC"/>
    <w:rsid w:val="008565F8"/>
    <w:rsid w:val="0085660A"/>
    <w:rsid w:val="008570EA"/>
    <w:rsid w:val="008575D7"/>
    <w:rsid w:val="00860104"/>
    <w:rsid w:val="0086060C"/>
    <w:rsid w:val="00861188"/>
    <w:rsid w:val="00861712"/>
    <w:rsid w:val="00861C32"/>
    <w:rsid w:val="00861F13"/>
    <w:rsid w:val="00862363"/>
    <w:rsid w:val="0086284F"/>
    <w:rsid w:val="00862C02"/>
    <w:rsid w:val="008632F4"/>
    <w:rsid w:val="00863931"/>
    <w:rsid w:val="00863E6F"/>
    <w:rsid w:val="00864AE3"/>
    <w:rsid w:val="0086552B"/>
    <w:rsid w:val="00865D05"/>
    <w:rsid w:val="008663AD"/>
    <w:rsid w:val="00866549"/>
    <w:rsid w:val="00866DE7"/>
    <w:rsid w:val="00866E6D"/>
    <w:rsid w:val="008677A2"/>
    <w:rsid w:val="008677C5"/>
    <w:rsid w:val="00870F50"/>
    <w:rsid w:val="00871373"/>
    <w:rsid w:val="00871A9C"/>
    <w:rsid w:val="00871DF4"/>
    <w:rsid w:val="00871EE3"/>
    <w:rsid w:val="0087203D"/>
    <w:rsid w:val="008733C6"/>
    <w:rsid w:val="008734F4"/>
    <w:rsid w:val="0087367A"/>
    <w:rsid w:val="00873B14"/>
    <w:rsid w:val="00873ED9"/>
    <w:rsid w:val="00874315"/>
    <w:rsid w:val="00874A40"/>
    <w:rsid w:val="00874B17"/>
    <w:rsid w:val="0087523E"/>
    <w:rsid w:val="0087613E"/>
    <w:rsid w:val="00876C76"/>
    <w:rsid w:val="00877203"/>
    <w:rsid w:val="00877A98"/>
    <w:rsid w:val="00877C64"/>
    <w:rsid w:val="008802C6"/>
    <w:rsid w:val="0088036A"/>
    <w:rsid w:val="0088038E"/>
    <w:rsid w:val="00880EB8"/>
    <w:rsid w:val="008812D5"/>
    <w:rsid w:val="0088131C"/>
    <w:rsid w:val="008816A1"/>
    <w:rsid w:val="00881959"/>
    <w:rsid w:val="008819EA"/>
    <w:rsid w:val="0088257F"/>
    <w:rsid w:val="0088270C"/>
    <w:rsid w:val="00882CEC"/>
    <w:rsid w:val="00883045"/>
    <w:rsid w:val="00883A5A"/>
    <w:rsid w:val="0088428D"/>
    <w:rsid w:val="00885355"/>
    <w:rsid w:val="00885533"/>
    <w:rsid w:val="008862B2"/>
    <w:rsid w:val="0088655D"/>
    <w:rsid w:val="00886841"/>
    <w:rsid w:val="00886EE7"/>
    <w:rsid w:val="0088799F"/>
    <w:rsid w:val="008879CC"/>
    <w:rsid w:val="00890134"/>
    <w:rsid w:val="008911BA"/>
    <w:rsid w:val="008913C3"/>
    <w:rsid w:val="00891538"/>
    <w:rsid w:val="008919C9"/>
    <w:rsid w:val="00891E26"/>
    <w:rsid w:val="00892004"/>
    <w:rsid w:val="0089216E"/>
    <w:rsid w:val="00892862"/>
    <w:rsid w:val="0089294F"/>
    <w:rsid w:val="00892AE6"/>
    <w:rsid w:val="00893199"/>
    <w:rsid w:val="00893BE8"/>
    <w:rsid w:val="00893CB7"/>
    <w:rsid w:val="00893DE3"/>
    <w:rsid w:val="00893F63"/>
    <w:rsid w:val="00893F90"/>
    <w:rsid w:val="00894765"/>
    <w:rsid w:val="00895011"/>
    <w:rsid w:val="00895299"/>
    <w:rsid w:val="008954AF"/>
    <w:rsid w:val="00895A8B"/>
    <w:rsid w:val="00895AC6"/>
    <w:rsid w:val="0089643E"/>
    <w:rsid w:val="00897067"/>
    <w:rsid w:val="008974F6"/>
    <w:rsid w:val="0089775E"/>
    <w:rsid w:val="00897B2E"/>
    <w:rsid w:val="008A0E37"/>
    <w:rsid w:val="008A0F48"/>
    <w:rsid w:val="008A1B40"/>
    <w:rsid w:val="008A1B71"/>
    <w:rsid w:val="008A1E00"/>
    <w:rsid w:val="008A3195"/>
    <w:rsid w:val="008A332E"/>
    <w:rsid w:val="008A3C4D"/>
    <w:rsid w:val="008A3DBA"/>
    <w:rsid w:val="008A3FFB"/>
    <w:rsid w:val="008A4072"/>
    <w:rsid w:val="008A4143"/>
    <w:rsid w:val="008A422F"/>
    <w:rsid w:val="008A4509"/>
    <w:rsid w:val="008A4F64"/>
    <w:rsid w:val="008A5AD9"/>
    <w:rsid w:val="008A60C5"/>
    <w:rsid w:val="008A62CD"/>
    <w:rsid w:val="008A701F"/>
    <w:rsid w:val="008A7318"/>
    <w:rsid w:val="008A76FB"/>
    <w:rsid w:val="008A7F4A"/>
    <w:rsid w:val="008B03AB"/>
    <w:rsid w:val="008B04A6"/>
    <w:rsid w:val="008B0CB9"/>
    <w:rsid w:val="008B0D6E"/>
    <w:rsid w:val="008B19BF"/>
    <w:rsid w:val="008B1DA0"/>
    <w:rsid w:val="008B208E"/>
    <w:rsid w:val="008B2369"/>
    <w:rsid w:val="008B27DA"/>
    <w:rsid w:val="008B3C7C"/>
    <w:rsid w:val="008B419A"/>
    <w:rsid w:val="008B4221"/>
    <w:rsid w:val="008B4B18"/>
    <w:rsid w:val="008B5B68"/>
    <w:rsid w:val="008B60FD"/>
    <w:rsid w:val="008B61CF"/>
    <w:rsid w:val="008B71A7"/>
    <w:rsid w:val="008B756F"/>
    <w:rsid w:val="008B78B8"/>
    <w:rsid w:val="008C00BC"/>
    <w:rsid w:val="008C059A"/>
    <w:rsid w:val="008C0FD4"/>
    <w:rsid w:val="008C1082"/>
    <w:rsid w:val="008C1732"/>
    <w:rsid w:val="008C17D2"/>
    <w:rsid w:val="008C195D"/>
    <w:rsid w:val="008C20F8"/>
    <w:rsid w:val="008C249D"/>
    <w:rsid w:val="008C2C2E"/>
    <w:rsid w:val="008C3021"/>
    <w:rsid w:val="008C32BB"/>
    <w:rsid w:val="008C33AB"/>
    <w:rsid w:val="008C3CE7"/>
    <w:rsid w:val="008C3CEC"/>
    <w:rsid w:val="008C410E"/>
    <w:rsid w:val="008C4701"/>
    <w:rsid w:val="008C4A79"/>
    <w:rsid w:val="008C4C74"/>
    <w:rsid w:val="008C50C8"/>
    <w:rsid w:val="008C568B"/>
    <w:rsid w:val="008C570D"/>
    <w:rsid w:val="008C59EE"/>
    <w:rsid w:val="008C5F8C"/>
    <w:rsid w:val="008C6183"/>
    <w:rsid w:val="008C6AB6"/>
    <w:rsid w:val="008C6E21"/>
    <w:rsid w:val="008C7042"/>
    <w:rsid w:val="008C7184"/>
    <w:rsid w:val="008C7462"/>
    <w:rsid w:val="008C74E2"/>
    <w:rsid w:val="008C7CBE"/>
    <w:rsid w:val="008C7D9A"/>
    <w:rsid w:val="008D0E53"/>
    <w:rsid w:val="008D0F32"/>
    <w:rsid w:val="008D12D9"/>
    <w:rsid w:val="008D1702"/>
    <w:rsid w:val="008D1705"/>
    <w:rsid w:val="008D18B5"/>
    <w:rsid w:val="008D19A8"/>
    <w:rsid w:val="008D1CD4"/>
    <w:rsid w:val="008D2A28"/>
    <w:rsid w:val="008D4582"/>
    <w:rsid w:val="008D4F47"/>
    <w:rsid w:val="008D5D4D"/>
    <w:rsid w:val="008D5DA7"/>
    <w:rsid w:val="008D5DD0"/>
    <w:rsid w:val="008D6451"/>
    <w:rsid w:val="008D65B8"/>
    <w:rsid w:val="008D683B"/>
    <w:rsid w:val="008D6898"/>
    <w:rsid w:val="008D69E7"/>
    <w:rsid w:val="008D7093"/>
    <w:rsid w:val="008D72BE"/>
    <w:rsid w:val="008D7A7E"/>
    <w:rsid w:val="008E00B8"/>
    <w:rsid w:val="008E06D7"/>
    <w:rsid w:val="008E0898"/>
    <w:rsid w:val="008E0AC7"/>
    <w:rsid w:val="008E100B"/>
    <w:rsid w:val="008E12CF"/>
    <w:rsid w:val="008E15EE"/>
    <w:rsid w:val="008E1D01"/>
    <w:rsid w:val="008E2F0B"/>
    <w:rsid w:val="008E3344"/>
    <w:rsid w:val="008E3880"/>
    <w:rsid w:val="008E4EF2"/>
    <w:rsid w:val="008E532B"/>
    <w:rsid w:val="008E532D"/>
    <w:rsid w:val="008E6155"/>
    <w:rsid w:val="008E6726"/>
    <w:rsid w:val="008E6ACC"/>
    <w:rsid w:val="008E750C"/>
    <w:rsid w:val="008F0244"/>
    <w:rsid w:val="008F047B"/>
    <w:rsid w:val="008F0520"/>
    <w:rsid w:val="008F0A7C"/>
    <w:rsid w:val="008F1644"/>
    <w:rsid w:val="008F1796"/>
    <w:rsid w:val="008F1901"/>
    <w:rsid w:val="008F1F06"/>
    <w:rsid w:val="008F21BB"/>
    <w:rsid w:val="008F23A9"/>
    <w:rsid w:val="008F268A"/>
    <w:rsid w:val="008F2731"/>
    <w:rsid w:val="008F3359"/>
    <w:rsid w:val="008F39E9"/>
    <w:rsid w:val="008F3CD8"/>
    <w:rsid w:val="008F469D"/>
    <w:rsid w:val="008F4995"/>
    <w:rsid w:val="008F49C2"/>
    <w:rsid w:val="008F4A24"/>
    <w:rsid w:val="008F4BD9"/>
    <w:rsid w:val="008F5221"/>
    <w:rsid w:val="008F528A"/>
    <w:rsid w:val="008F5B69"/>
    <w:rsid w:val="008F5D12"/>
    <w:rsid w:val="008F6B23"/>
    <w:rsid w:val="008F7558"/>
    <w:rsid w:val="008F7F95"/>
    <w:rsid w:val="0090023F"/>
    <w:rsid w:val="00900454"/>
    <w:rsid w:val="0090084E"/>
    <w:rsid w:val="00900FB9"/>
    <w:rsid w:val="009015B1"/>
    <w:rsid w:val="009026AD"/>
    <w:rsid w:val="00903559"/>
    <w:rsid w:val="009035A8"/>
    <w:rsid w:val="00903B77"/>
    <w:rsid w:val="00903C89"/>
    <w:rsid w:val="009048F1"/>
    <w:rsid w:val="00905600"/>
    <w:rsid w:val="00905F2C"/>
    <w:rsid w:val="00906494"/>
    <w:rsid w:val="00906806"/>
    <w:rsid w:val="0090687C"/>
    <w:rsid w:val="00906CD2"/>
    <w:rsid w:val="00906F74"/>
    <w:rsid w:val="0090724D"/>
    <w:rsid w:val="009072D8"/>
    <w:rsid w:val="00907835"/>
    <w:rsid w:val="0090785D"/>
    <w:rsid w:val="00907CC0"/>
    <w:rsid w:val="00910348"/>
    <w:rsid w:val="009105F4"/>
    <w:rsid w:val="009108DB"/>
    <w:rsid w:val="00910B92"/>
    <w:rsid w:val="00911685"/>
    <w:rsid w:val="00911904"/>
    <w:rsid w:val="00911B12"/>
    <w:rsid w:val="00911BEF"/>
    <w:rsid w:val="00911C09"/>
    <w:rsid w:val="00911E97"/>
    <w:rsid w:val="00912198"/>
    <w:rsid w:val="00912224"/>
    <w:rsid w:val="009123E0"/>
    <w:rsid w:val="00912D30"/>
    <w:rsid w:val="00912DFD"/>
    <w:rsid w:val="0091355A"/>
    <w:rsid w:val="00914453"/>
    <w:rsid w:val="00914CD2"/>
    <w:rsid w:val="00914D8E"/>
    <w:rsid w:val="009158CF"/>
    <w:rsid w:val="009161C5"/>
    <w:rsid w:val="009166B3"/>
    <w:rsid w:val="009167BE"/>
    <w:rsid w:val="00916B9F"/>
    <w:rsid w:val="009178DD"/>
    <w:rsid w:val="009179CA"/>
    <w:rsid w:val="00917C60"/>
    <w:rsid w:val="00917D0C"/>
    <w:rsid w:val="00917E62"/>
    <w:rsid w:val="009202DC"/>
    <w:rsid w:val="009203ED"/>
    <w:rsid w:val="0092085E"/>
    <w:rsid w:val="009209DE"/>
    <w:rsid w:val="00920ABA"/>
    <w:rsid w:val="00921489"/>
    <w:rsid w:val="009216E3"/>
    <w:rsid w:val="009218D7"/>
    <w:rsid w:val="009225D3"/>
    <w:rsid w:val="009226CC"/>
    <w:rsid w:val="00922DE8"/>
    <w:rsid w:val="009233A7"/>
    <w:rsid w:val="009239BB"/>
    <w:rsid w:val="009245C6"/>
    <w:rsid w:val="00924ED1"/>
    <w:rsid w:val="00925102"/>
    <w:rsid w:val="009252BF"/>
    <w:rsid w:val="009257E3"/>
    <w:rsid w:val="009258DB"/>
    <w:rsid w:val="00925A02"/>
    <w:rsid w:val="00925C7E"/>
    <w:rsid w:val="0092623E"/>
    <w:rsid w:val="00926B70"/>
    <w:rsid w:val="00926F54"/>
    <w:rsid w:val="0092726E"/>
    <w:rsid w:val="00927966"/>
    <w:rsid w:val="00927CD0"/>
    <w:rsid w:val="009312A5"/>
    <w:rsid w:val="0093180E"/>
    <w:rsid w:val="00931B4F"/>
    <w:rsid w:val="00932173"/>
    <w:rsid w:val="00932A7D"/>
    <w:rsid w:val="00932AAF"/>
    <w:rsid w:val="00932AD6"/>
    <w:rsid w:val="00932B8B"/>
    <w:rsid w:val="00933B0D"/>
    <w:rsid w:val="00933FAE"/>
    <w:rsid w:val="009350A1"/>
    <w:rsid w:val="00935354"/>
    <w:rsid w:val="00935396"/>
    <w:rsid w:val="00935B1F"/>
    <w:rsid w:val="00935B59"/>
    <w:rsid w:val="00935DA2"/>
    <w:rsid w:val="00936E55"/>
    <w:rsid w:val="0093784E"/>
    <w:rsid w:val="00941690"/>
    <w:rsid w:val="00941896"/>
    <w:rsid w:val="0094223C"/>
    <w:rsid w:val="009426C0"/>
    <w:rsid w:val="009432D6"/>
    <w:rsid w:val="00943418"/>
    <w:rsid w:val="00943589"/>
    <w:rsid w:val="00943614"/>
    <w:rsid w:val="00943902"/>
    <w:rsid w:val="00943B83"/>
    <w:rsid w:val="00943C89"/>
    <w:rsid w:val="00943EA7"/>
    <w:rsid w:val="0094449D"/>
    <w:rsid w:val="00944C81"/>
    <w:rsid w:val="00945165"/>
    <w:rsid w:val="00945749"/>
    <w:rsid w:val="00945974"/>
    <w:rsid w:val="00946039"/>
    <w:rsid w:val="0094636B"/>
    <w:rsid w:val="00946AEC"/>
    <w:rsid w:val="00946D34"/>
    <w:rsid w:val="009473EB"/>
    <w:rsid w:val="009475E8"/>
    <w:rsid w:val="00950070"/>
    <w:rsid w:val="00950255"/>
    <w:rsid w:val="00950AE8"/>
    <w:rsid w:val="00951049"/>
    <w:rsid w:val="009520AB"/>
    <w:rsid w:val="00952983"/>
    <w:rsid w:val="00952DC5"/>
    <w:rsid w:val="0095311B"/>
    <w:rsid w:val="00953893"/>
    <w:rsid w:val="009540C7"/>
    <w:rsid w:val="009547C2"/>
    <w:rsid w:val="009548AE"/>
    <w:rsid w:val="00954908"/>
    <w:rsid w:val="00955769"/>
    <w:rsid w:val="00955955"/>
    <w:rsid w:val="00955AB2"/>
    <w:rsid w:val="00955E7E"/>
    <w:rsid w:val="0095664B"/>
    <w:rsid w:val="00956AE8"/>
    <w:rsid w:val="00957E2A"/>
    <w:rsid w:val="00957E99"/>
    <w:rsid w:val="0096016E"/>
    <w:rsid w:val="00960444"/>
    <w:rsid w:val="00960C65"/>
    <w:rsid w:val="00960F0A"/>
    <w:rsid w:val="0096101D"/>
    <w:rsid w:val="00961354"/>
    <w:rsid w:val="0096159C"/>
    <w:rsid w:val="0096173E"/>
    <w:rsid w:val="00961950"/>
    <w:rsid w:val="00961F29"/>
    <w:rsid w:val="00962352"/>
    <w:rsid w:val="0096268F"/>
    <w:rsid w:val="009626CD"/>
    <w:rsid w:val="009632AB"/>
    <w:rsid w:val="00963B07"/>
    <w:rsid w:val="009640CF"/>
    <w:rsid w:val="00964193"/>
    <w:rsid w:val="009651A5"/>
    <w:rsid w:val="00965D51"/>
    <w:rsid w:val="00966230"/>
    <w:rsid w:val="009666EE"/>
    <w:rsid w:val="0096697C"/>
    <w:rsid w:val="009672ED"/>
    <w:rsid w:val="009676CE"/>
    <w:rsid w:val="00967744"/>
    <w:rsid w:val="0096777E"/>
    <w:rsid w:val="00970206"/>
    <w:rsid w:val="0097022A"/>
    <w:rsid w:val="00970545"/>
    <w:rsid w:val="00970CE9"/>
    <w:rsid w:val="00970DA4"/>
    <w:rsid w:val="00971270"/>
    <w:rsid w:val="00971BE5"/>
    <w:rsid w:val="00971DFC"/>
    <w:rsid w:val="0097306B"/>
    <w:rsid w:val="00973201"/>
    <w:rsid w:val="0097395A"/>
    <w:rsid w:val="00973B76"/>
    <w:rsid w:val="00973EF2"/>
    <w:rsid w:val="009743A0"/>
    <w:rsid w:val="00974C73"/>
    <w:rsid w:val="009752BD"/>
    <w:rsid w:val="009752C0"/>
    <w:rsid w:val="00975DA4"/>
    <w:rsid w:val="00975F5D"/>
    <w:rsid w:val="00975F8C"/>
    <w:rsid w:val="009766E1"/>
    <w:rsid w:val="0097677B"/>
    <w:rsid w:val="0097711A"/>
    <w:rsid w:val="00977565"/>
    <w:rsid w:val="0098043F"/>
    <w:rsid w:val="009805EF"/>
    <w:rsid w:val="009810AD"/>
    <w:rsid w:val="00981A5E"/>
    <w:rsid w:val="00981D29"/>
    <w:rsid w:val="009831F8"/>
    <w:rsid w:val="009847D6"/>
    <w:rsid w:val="00984C43"/>
    <w:rsid w:val="00984F28"/>
    <w:rsid w:val="00985B0F"/>
    <w:rsid w:val="00986246"/>
    <w:rsid w:val="009866B6"/>
    <w:rsid w:val="00986EB5"/>
    <w:rsid w:val="00987171"/>
    <w:rsid w:val="00987AFA"/>
    <w:rsid w:val="00987D4C"/>
    <w:rsid w:val="00987EB0"/>
    <w:rsid w:val="0099011C"/>
    <w:rsid w:val="009902BE"/>
    <w:rsid w:val="00990457"/>
    <w:rsid w:val="00990735"/>
    <w:rsid w:val="009907FD"/>
    <w:rsid w:val="00990F81"/>
    <w:rsid w:val="009914F3"/>
    <w:rsid w:val="00991A21"/>
    <w:rsid w:val="00991BCB"/>
    <w:rsid w:val="00991ED3"/>
    <w:rsid w:val="0099247A"/>
    <w:rsid w:val="0099257F"/>
    <w:rsid w:val="00992ACF"/>
    <w:rsid w:val="00992B67"/>
    <w:rsid w:val="00992DB0"/>
    <w:rsid w:val="00994384"/>
    <w:rsid w:val="0099549E"/>
    <w:rsid w:val="0099566C"/>
    <w:rsid w:val="00995687"/>
    <w:rsid w:val="00995DCF"/>
    <w:rsid w:val="009962E3"/>
    <w:rsid w:val="009975AC"/>
    <w:rsid w:val="0099767B"/>
    <w:rsid w:val="00997BFF"/>
    <w:rsid w:val="00997D14"/>
    <w:rsid w:val="009A0524"/>
    <w:rsid w:val="009A1018"/>
    <w:rsid w:val="009A132A"/>
    <w:rsid w:val="009A15F6"/>
    <w:rsid w:val="009A1EFF"/>
    <w:rsid w:val="009A2446"/>
    <w:rsid w:val="009A255F"/>
    <w:rsid w:val="009A2618"/>
    <w:rsid w:val="009A270E"/>
    <w:rsid w:val="009A2D47"/>
    <w:rsid w:val="009A3C1E"/>
    <w:rsid w:val="009A3D33"/>
    <w:rsid w:val="009A4265"/>
    <w:rsid w:val="009A4790"/>
    <w:rsid w:val="009A4DC4"/>
    <w:rsid w:val="009A512F"/>
    <w:rsid w:val="009A51A1"/>
    <w:rsid w:val="009A58DE"/>
    <w:rsid w:val="009A5A96"/>
    <w:rsid w:val="009A5DA5"/>
    <w:rsid w:val="009A5F5F"/>
    <w:rsid w:val="009A6568"/>
    <w:rsid w:val="009A65EB"/>
    <w:rsid w:val="009A6A37"/>
    <w:rsid w:val="009A7316"/>
    <w:rsid w:val="009A7FB9"/>
    <w:rsid w:val="009B03D1"/>
    <w:rsid w:val="009B0C56"/>
    <w:rsid w:val="009B134C"/>
    <w:rsid w:val="009B1818"/>
    <w:rsid w:val="009B285C"/>
    <w:rsid w:val="009B2CDA"/>
    <w:rsid w:val="009B2E76"/>
    <w:rsid w:val="009B30DF"/>
    <w:rsid w:val="009B3265"/>
    <w:rsid w:val="009B368D"/>
    <w:rsid w:val="009B3E15"/>
    <w:rsid w:val="009B3F05"/>
    <w:rsid w:val="009B4039"/>
    <w:rsid w:val="009B4107"/>
    <w:rsid w:val="009B4785"/>
    <w:rsid w:val="009B51DA"/>
    <w:rsid w:val="009B5644"/>
    <w:rsid w:val="009B5D59"/>
    <w:rsid w:val="009B6075"/>
    <w:rsid w:val="009B6219"/>
    <w:rsid w:val="009B6331"/>
    <w:rsid w:val="009B669F"/>
    <w:rsid w:val="009B6B35"/>
    <w:rsid w:val="009B6DB4"/>
    <w:rsid w:val="009B6E16"/>
    <w:rsid w:val="009B7032"/>
    <w:rsid w:val="009B7541"/>
    <w:rsid w:val="009B7D9D"/>
    <w:rsid w:val="009C02D3"/>
    <w:rsid w:val="009C0452"/>
    <w:rsid w:val="009C0B8E"/>
    <w:rsid w:val="009C0EB7"/>
    <w:rsid w:val="009C1022"/>
    <w:rsid w:val="009C150C"/>
    <w:rsid w:val="009C1874"/>
    <w:rsid w:val="009C2713"/>
    <w:rsid w:val="009C379F"/>
    <w:rsid w:val="009C4BD8"/>
    <w:rsid w:val="009C4FE0"/>
    <w:rsid w:val="009C50B9"/>
    <w:rsid w:val="009C52B3"/>
    <w:rsid w:val="009C58E7"/>
    <w:rsid w:val="009C5EEF"/>
    <w:rsid w:val="009C7A46"/>
    <w:rsid w:val="009C7A76"/>
    <w:rsid w:val="009C7C36"/>
    <w:rsid w:val="009D08AD"/>
    <w:rsid w:val="009D11FB"/>
    <w:rsid w:val="009D159B"/>
    <w:rsid w:val="009D1772"/>
    <w:rsid w:val="009D19D4"/>
    <w:rsid w:val="009D1AC6"/>
    <w:rsid w:val="009D1B79"/>
    <w:rsid w:val="009D1D5D"/>
    <w:rsid w:val="009D21FE"/>
    <w:rsid w:val="009D2600"/>
    <w:rsid w:val="009D2CA6"/>
    <w:rsid w:val="009D3201"/>
    <w:rsid w:val="009D3727"/>
    <w:rsid w:val="009D385E"/>
    <w:rsid w:val="009D41D0"/>
    <w:rsid w:val="009D49E4"/>
    <w:rsid w:val="009D4EBC"/>
    <w:rsid w:val="009D56B6"/>
    <w:rsid w:val="009D575D"/>
    <w:rsid w:val="009D6147"/>
    <w:rsid w:val="009D629A"/>
    <w:rsid w:val="009D6B7F"/>
    <w:rsid w:val="009D6DAF"/>
    <w:rsid w:val="009D6EEA"/>
    <w:rsid w:val="009D72C3"/>
    <w:rsid w:val="009D7325"/>
    <w:rsid w:val="009D7B57"/>
    <w:rsid w:val="009D7D19"/>
    <w:rsid w:val="009E0039"/>
    <w:rsid w:val="009E03EF"/>
    <w:rsid w:val="009E05B1"/>
    <w:rsid w:val="009E0671"/>
    <w:rsid w:val="009E0CDC"/>
    <w:rsid w:val="009E127A"/>
    <w:rsid w:val="009E1CC1"/>
    <w:rsid w:val="009E1FEC"/>
    <w:rsid w:val="009E272B"/>
    <w:rsid w:val="009E2B4F"/>
    <w:rsid w:val="009E2DC1"/>
    <w:rsid w:val="009E3034"/>
    <w:rsid w:val="009E3993"/>
    <w:rsid w:val="009E4502"/>
    <w:rsid w:val="009E4916"/>
    <w:rsid w:val="009E4E0E"/>
    <w:rsid w:val="009E5038"/>
    <w:rsid w:val="009E528E"/>
    <w:rsid w:val="009E54FB"/>
    <w:rsid w:val="009E5EC2"/>
    <w:rsid w:val="009E738A"/>
    <w:rsid w:val="009E7E5B"/>
    <w:rsid w:val="009F0401"/>
    <w:rsid w:val="009F06BF"/>
    <w:rsid w:val="009F09D1"/>
    <w:rsid w:val="009F0E3F"/>
    <w:rsid w:val="009F1311"/>
    <w:rsid w:val="009F1430"/>
    <w:rsid w:val="009F17B3"/>
    <w:rsid w:val="009F20CE"/>
    <w:rsid w:val="009F2251"/>
    <w:rsid w:val="009F231C"/>
    <w:rsid w:val="009F2359"/>
    <w:rsid w:val="009F2971"/>
    <w:rsid w:val="009F29FA"/>
    <w:rsid w:val="009F38D4"/>
    <w:rsid w:val="009F3B5F"/>
    <w:rsid w:val="009F3E10"/>
    <w:rsid w:val="009F3F82"/>
    <w:rsid w:val="009F4469"/>
    <w:rsid w:val="009F5949"/>
    <w:rsid w:val="009F5953"/>
    <w:rsid w:val="009F5AE0"/>
    <w:rsid w:val="009F606C"/>
    <w:rsid w:val="009F6D49"/>
    <w:rsid w:val="009F72BD"/>
    <w:rsid w:val="009F745F"/>
    <w:rsid w:val="009F75AA"/>
    <w:rsid w:val="009F7697"/>
    <w:rsid w:val="009F7BAC"/>
    <w:rsid w:val="00A0031C"/>
    <w:rsid w:val="00A004B8"/>
    <w:rsid w:val="00A009FA"/>
    <w:rsid w:val="00A00D2F"/>
    <w:rsid w:val="00A017E5"/>
    <w:rsid w:val="00A01925"/>
    <w:rsid w:val="00A01C3A"/>
    <w:rsid w:val="00A02D80"/>
    <w:rsid w:val="00A02F6C"/>
    <w:rsid w:val="00A03499"/>
    <w:rsid w:val="00A03D9F"/>
    <w:rsid w:val="00A03FC5"/>
    <w:rsid w:val="00A0469D"/>
    <w:rsid w:val="00A05759"/>
    <w:rsid w:val="00A05955"/>
    <w:rsid w:val="00A05B3D"/>
    <w:rsid w:val="00A05E3A"/>
    <w:rsid w:val="00A05EA7"/>
    <w:rsid w:val="00A060E9"/>
    <w:rsid w:val="00A06A61"/>
    <w:rsid w:val="00A06F4E"/>
    <w:rsid w:val="00A072F8"/>
    <w:rsid w:val="00A07476"/>
    <w:rsid w:val="00A074DE"/>
    <w:rsid w:val="00A07680"/>
    <w:rsid w:val="00A07A06"/>
    <w:rsid w:val="00A07F56"/>
    <w:rsid w:val="00A10D0C"/>
    <w:rsid w:val="00A10F5C"/>
    <w:rsid w:val="00A11C34"/>
    <w:rsid w:val="00A12077"/>
    <w:rsid w:val="00A121EF"/>
    <w:rsid w:val="00A12647"/>
    <w:rsid w:val="00A12D31"/>
    <w:rsid w:val="00A1356B"/>
    <w:rsid w:val="00A13677"/>
    <w:rsid w:val="00A137DB"/>
    <w:rsid w:val="00A1401D"/>
    <w:rsid w:val="00A14166"/>
    <w:rsid w:val="00A145BE"/>
    <w:rsid w:val="00A148D0"/>
    <w:rsid w:val="00A14977"/>
    <w:rsid w:val="00A14FBC"/>
    <w:rsid w:val="00A1536E"/>
    <w:rsid w:val="00A16465"/>
    <w:rsid w:val="00A16659"/>
    <w:rsid w:val="00A176EF"/>
    <w:rsid w:val="00A17CBF"/>
    <w:rsid w:val="00A20B84"/>
    <w:rsid w:val="00A20FA6"/>
    <w:rsid w:val="00A20FF1"/>
    <w:rsid w:val="00A2153B"/>
    <w:rsid w:val="00A21656"/>
    <w:rsid w:val="00A21981"/>
    <w:rsid w:val="00A21B78"/>
    <w:rsid w:val="00A222EF"/>
    <w:rsid w:val="00A2284D"/>
    <w:rsid w:val="00A22EF6"/>
    <w:rsid w:val="00A2326F"/>
    <w:rsid w:val="00A2394B"/>
    <w:rsid w:val="00A23AA5"/>
    <w:rsid w:val="00A23ED3"/>
    <w:rsid w:val="00A24733"/>
    <w:rsid w:val="00A24C07"/>
    <w:rsid w:val="00A24EAA"/>
    <w:rsid w:val="00A250DE"/>
    <w:rsid w:val="00A2513C"/>
    <w:rsid w:val="00A25C31"/>
    <w:rsid w:val="00A25C95"/>
    <w:rsid w:val="00A25E6D"/>
    <w:rsid w:val="00A266C7"/>
    <w:rsid w:val="00A26B3A"/>
    <w:rsid w:val="00A270B3"/>
    <w:rsid w:val="00A27ACE"/>
    <w:rsid w:val="00A27F4C"/>
    <w:rsid w:val="00A30032"/>
    <w:rsid w:val="00A3014D"/>
    <w:rsid w:val="00A30160"/>
    <w:rsid w:val="00A317E5"/>
    <w:rsid w:val="00A320E9"/>
    <w:rsid w:val="00A32682"/>
    <w:rsid w:val="00A32826"/>
    <w:rsid w:val="00A33125"/>
    <w:rsid w:val="00A33671"/>
    <w:rsid w:val="00A3371D"/>
    <w:rsid w:val="00A3447B"/>
    <w:rsid w:val="00A347E9"/>
    <w:rsid w:val="00A34FBA"/>
    <w:rsid w:val="00A3527C"/>
    <w:rsid w:val="00A35900"/>
    <w:rsid w:val="00A35E9B"/>
    <w:rsid w:val="00A36279"/>
    <w:rsid w:val="00A36405"/>
    <w:rsid w:val="00A36B5C"/>
    <w:rsid w:val="00A36D91"/>
    <w:rsid w:val="00A37FB8"/>
    <w:rsid w:val="00A40267"/>
    <w:rsid w:val="00A40EC6"/>
    <w:rsid w:val="00A41165"/>
    <w:rsid w:val="00A412DA"/>
    <w:rsid w:val="00A416CE"/>
    <w:rsid w:val="00A4191F"/>
    <w:rsid w:val="00A41922"/>
    <w:rsid w:val="00A41954"/>
    <w:rsid w:val="00A420A5"/>
    <w:rsid w:val="00A42839"/>
    <w:rsid w:val="00A436B7"/>
    <w:rsid w:val="00A44BDE"/>
    <w:rsid w:val="00A4522B"/>
    <w:rsid w:val="00A45F60"/>
    <w:rsid w:val="00A46C93"/>
    <w:rsid w:val="00A473D9"/>
    <w:rsid w:val="00A50128"/>
    <w:rsid w:val="00A505A1"/>
    <w:rsid w:val="00A508B9"/>
    <w:rsid w:val="00A508F7"/>
    <w:rsid w:val="00A509D6"/>
    <w:rsid w:val="00A50F09"/>
    <w:rsid w:val="00A511ED"/>
    <w:rsid w:val="00A516EB"/>
    <w:rsid w:val="00A5172A"/>
    <w:rsid w:val="00A51B71"/>
    <w:rsid w:val="00A51DB6"/>
    <w:rsid w:val="00A5220B"/>
    <w:rsid w:val="00A5245A"/>
    <w:rsid w:val="00A53299"/>
    <w:rsid w:val="00A53737"/>
    <w:rsid w:val="00A53897"/>
    <w:rsid w:val="00A543CE"/>
    <w:rsid w:val="00A5497D"/>
    <w:rsid w:val="00A54F2A"/>
    <w:rsid w:val="00A550D1"/>
    <w:rsid w:val="00A5589D"/>
    <w:rsid w:val="00A5595D"/>
    <w:rsid w:val="00A55F50"/>
    <w:rsid w:val="00A56338"/>
    <w:rsid w:val="00A5652A"/>
    <w:rsid w:val="00A566BC"/>
    <w:rsid w:val="00A56997"/>
    <w:rsid w:val="00A56ABF"/>
    <w:rsid w:val="00A56C30"/>
    <w:rsid w:val="00A57E1C"/>
    <w:rsid w:val="00A603C7"/>
    <w:rsid w:val="00A608DD"/>
    <w:rsid w:val="00A60CF4"/>
    <w:rsid w:val="00A60D08"/>
    <w:rsid w:val="00A61373"/>
    <w:rsid w:val="00A6137C"/>
    <w:rsid w:val="00A624F1"/>
    <w:rsid w:val="00A62B9E"/>
    <w:rsid w:val="00A62F23"/>
    <w:rsid w:val="00A64001"/>
    <w:rsid w:val="00A646D0"/>
    <w:rsid w:val="00A647A5"/>
    <w:rsid w:val="00A651BA"/>
    <w:rsid w:val="00A651DC"/>
    <w:rsid w:val="00A65277"/>
    <w:rsid w:val="00A65454"/>
    <w:rsid w:val="00A655AE"/>
    <w:rsid w:val="00A66137"/>
    <w:rsid w:val="00A66234"/>
    <w:rsid w:val="00A66747"/>
    <w:rsid w:val="00A66AAC"/>
    <w:rsid w:val="00A66CD0"/>
    <w:rsid w:val="00A66EB6"/>
    <w:rsid w:val="00A672F0"/>
    <w:rsid w:val="00A674F0"/>
    <w:rsid w:val="00A676C9"/>
    <w:rsid w:val="00A703BE"/>
    <w:rsid w:val="00A705D7"/>
    <w:rsid w:val="00A71080"/>
    <w:rsid w:val="00A713BC"/>
    <w:rsid w:val="00A7159F"/>
    <w:rsid w:val="00A71880"/>
    <w:rsid w:val="00A71A7F"/>
    <w:rsid w:val="00A72035"/>
    <w:rsid w:val="00A72997"/>
    <w:rsid w:val="00A72A3B"/>
    <w:rsid w:val="00A7306C"/>
    <w:rsid w:val="00A734B4"/>
    <w:rsid w:val="00A740FD"/>
    <w:rsid w:val="00A74234"/>
    <w:rsid w:val="00A744F1"/>
    <w:rsid w:val="00A74535"/>
    <w:rsid w:val="00A74CAE"/>
    <w:rsid w:val="00A750D5"/>
    <w:rsid w:val="00A756A5"/>
    <w:rsid w:val="00A75826"/>
    <w:rsid w:val="00A760F1"/>
    <w:rsid w:val="00A766DA"/>
    <w:rsid w:val="00A767E9"/>
    <w:rsid w:val="00A76A44"/>
    <w:rsid w:val="00A76D05"/>
    <w:rsid w:val="00A77254"/>
    <w:rsid w:val="00A775A9"/>
    <w:rsid w:val="00A77DC0"/>
    <w:rsid w:val="00A80BF6"/>
    <w:rsid w:val="00A80F50"/>
    <w:rsid w:val="00A81B4D"/>
    <w:rsid w:val="00A82398"/>
    <w:rsid w:val="00A82425"/>
    <w:rsid w:val="00A82B64"/>
    <w:rsid w:val="00A830C3"/>
    <w:rsid w:val="00A83463"/>
    <w:rsid w:val="00A83AFA"/>
    <w:rsid w:val="00A840BE"/>
    <w:rsid w:val="00A85212"/>
    <w:rsid w:val="00A8550E"/>
    <w:rsid w:val="00A857DF"/>
    <w:rsid w:val="00A85EE0"/>
    <w:rsid w:val="00A8601F"/>
    <w:rsid w:val="00A86209"/>
    <w:rsid w:val="00A863B4"/>
    <w:rsid w:val="00A866EA"/>
    <w:rsid w:val="00A8673E"/>
    <w:rsid w:val="00A8679C"/>
    <w:rsid w:val="00A86919"/>
    <w:rsid w:val="00A8698E"/>
    <w:rsid w:val="00A86D35"/>
    <w:rsid w:val="00A86D8C"/>
    <w:rsid w:val="00A8733F"/>
    <w:rsid w:val="00A873EA"/>
    <w:rsid w:val="00A902B0"/>
    <w:rsid w:val="00A908A0"/>
    <w:rsid w:val="00A91206"/>
    <w:rsid w:val="00A913CE"/>
    <w:rsid w:val="00A91A5D"/>
    <w:rsid w:val="00A91CA6"/>
    <w:rsid w:val="00A92370"/>
    <w:rsid w:val="00A928F5"/>
    <w:rsid w:val="00A92DC2"/>
    <w:rsid w:val="00A936EA"/>
    <w:rsid w:val="00A9493E"/>
    <w:rsid w:val="00A94D54"/>
    <w:rsid w:val="00A951A5"/>
    <w:rsid w:val="00A95891"/>
    <w:rsid w:val="00A95C34"/>
    <w:rsid w:val="00A95C7D"/>
    <w:rsid w:val="00A95E4B"/>
    <w:rsid w:val="00A96179"/>
    <w:rsid w:val="00A96580"/>
    <w:rsid w:val="00A96F2E"/>
    <w:rsid w:val="00A96FE8"/>
    <w:rsid w:val="00A9766C"/>
    <w:rsid w:val="00A9772B"/>
    <w:rsid w:val="00A978AF"/>
    <w:rsid w:val="00A97AA2"/>
    <w:rsid w:val="00AA085F"/>
    <w:rsid w:val="00AA086B"/>
    <w:rsid w:val="00AA0F88"/>
    <w:rsid w:val="00AA2238"/>
    <w:rsid w:val="00AA242B"/>
    <w:rsid w:val="00AA44C9"/>
    <w:rsid w:val="00AA4747"/>
    <w:rsid w:val="00AA4D1D"/>
    <w:rsid w:val="00AA538F"/>
    <w:rsid w:val="00AA53C0"/>
    <w:rsid w:val="00AA58CF"/>
    <w:rsid w:val="00AA61DB"/>
    <w:rsid w:val="00AA65CB"/>
    <w:rsid w:val="00AA670D"/>
    <w:rsid w:val="00AA6EFC"/>
    <w:rsid w:val="00AA7CC1"/>
    <w:rsid w:val="00AB07DD"/>
    <w:rsid w:val="00AB0D33"/>
    <w:rsid w:val="00AB0E55"/>
    <w:rsid w:val="00AB0E9D"/>
    <w:rsid w:val="00AB0F7E"/>
    <w:rsid w:val="00AB113C"/>
    <w:rsid w:val="00AB1276"/>
    <w:rsid w:val="00AB1488"/>
    <w:rsid w:val="00AB15CA"/>
    <w:rsid w:val="00AB171A"/>
    <w:rsid w:val="00AB1859"/>
    <w:rsid w:val="00AB1866"/>
    <w:rsid w:val="00AB249D"/>
    <w:rsid w:val="00AB2A10"/>
    <w:rsid w:val="00AB2D4D"/>
    <w:rsid w:val="00AB2DFB"/>
    <w:rsid w:val="00AB2E88"/>
    <w:rsid w:val="00AB2EF1"/>
    <w:rsid w:val="00AB3E55"/>
    <w:rsid w:val="00AB40B8"/>
    <w:rsid w:val="00AB4A3C"/>
    <w:rsid w:val="00AB51A1"/>
    <w:rsid w:val="00AB5380"/>
    <w:rsid w:val="00AB5452"/>
    <w:rsid w:val="00AB5C77"/>
    <w:rsid w:val="00AB5CE6"/>
    <w:rsid w:val="00AB62AE"/>
    <w:rsid w:val="00AB65B3"/>
    <w:rsid w:val="00AB6EB8"/>
    <w:rsid w:val="00AB71BA"/>
    <w:rsid w:val="00AB7353"/>
    <w:rsid w:val="00AB77DC"/>
    <w:rsid w:val="00AC0310"/>
    <w:rsid w:val="00AC0C92"/>
    <w:rsid w:val="00AC176A"/>
    <w:rsid w:val="00AC2542"/>
    <w:rsid w:val="00AC26B9"/>
    <w:rsid w:val="00AC32B8"/>
    <w:rsid w:val="00AC3491"/>
    <w:rsid w:val="00AC3595"/>
    <w:rsid w:val="00AC3849"/>
    <w:rsid w:val="00AC3A95"/>
    <w:rsid w:val="00AC3AB3"/>
    <w:rsid w:val="00AC3C4D"/>
    <w:rsid w:val="00AC4DE5"/>
    <w:rsid w:val="00AC55F1"/>
    <w:rsid w:val="00AC5F2A"/>
    <w:rsid w:val="00AC5F54"/>
    <w:rsid w:val="00AC6969"/>
    <w:rsid w:val="00AC6E28"/>
    <w:rsid w:val="00AC71EA"/>
    <w:rsid w:val="00AC75F4"/>
    <w:rsid w:val="00AC7995"/>
    <w:rsid w:val="00AC7ABC"/>
    <w:rsid w:val="00AD05EA"/>
    <w:rsid w:val="00AD0668"/>
    <w:rsid w:val="00AD1422"/>
    <w:rsid w:val="00AD14DB"/>
    <w:rsid w:val="00AD1699"/>
    <w:rsid w:val="00AD16EF"/>
    <w:rsid w:val="00AD1B8E"/>
    <w:rsid w:val="00AD20C3"/>
    <w:rsid w:val="00AD217B"/>
    <w:rsid w:val="00AD21F2"/>
    <w:rsid w:val="00AD26BD"/>
    <w:rsid w:val="00AD2BDD"/>
    <w:rsid w:val="00AD2E72"/>
    <w:rsid w:val="00AD35C2"/>
    <w:rsid w:val="00AD3AE0"/>
    <w:rsid w:val="00AD474C"/>
    <w:rsid w:val="00AD4ABB"/>
    <w:rsid w:val="00AD4E23"/>
    <w:rsid w:val="00AD5A59"/>
    <w:rsid w:val="00AD5D70"/>
    <w:rsid w:val="00AD5E14"/>
    <w:rsid w:val="00AD5E67"/>
    <w:rsid w:val="00AD6538"/>
    <w:rsid w:val="00AD66D5"/>
    <w:rsid w:val="00AD6815"/>
    <w:rsid w:val="00AD692F"/>
    <w:rsid w:val="00AD69DE"/>
    <w:rsid w:val="00AD6B7C"/>
    <w:rsid w:val="00AD7BDD"/>
    <w:rsid w:val="00AD7D42"/>
    <w:rsid w:val="00AE010F"/>
    <w:rsid w:val="00AE037B"/>
    <w:rsid w:val="00AE0A67"/>
    <w:rsid w:val="00AE0E1F"/>
    <w:rsid w:val="00AE115B"/>
    <w:rsid w:val="00AE144B"/>
    <w:rsid w:val="00AE15A8"/>
    <w:rsid w:val="00AE1A87"/>
    <w:rsid w:val="00AE239E"/>
    <w:rsid w:val="00AE24BC"/>
    <w:rsid w:val="00AE2BE4"/>
    <w:rsid w:val="00AE2E45"/>
    <w:rsid w:val="00AE32B2"/>
    <w:rsid w:val="00AE35DC"/>
    <w:rsid w:val="00AE3769"/>
    <w:rsid w:val="00AE4219"/>
    <w:rsid w:val="00AE4714"/>
    <w:rsid w:val="00AE4BCF"/>
    <w:rsid w:val="00AE4E6B"/>
    <w:rsid w:val="00AE4F1D"/>
    <w:rsid w:val="00AE5B58"/>
    <w:rsid w:val="00AE5CA5"/>
    <w:rsid w:val="00AE5F1F"/>
    <w:rsid w:val="00AE6437"/>
    <w:rsid w:val="00AE659E"/>
    <w:rsid w:val="00AE6FB3"/>
    <w:rsid w:val="00AE7431"/>
    <w:rsid w:val="00AE7B90"/>
    <w:rsid w:val="00AE7B9C"/>
    <w:rsid w:val="00AF04AC"/>
    <w:rsid w:val="00AF0738"/>
    <w:rsid w:val="00AF141A"/>
    <w:rsid w:val="00AF160F"/>
    <w:rsid w:val="00AF17F4"/>
    <w:rsid w:val="00AF19D8"/>
    <w:rsid w:val="00AF1B00"/>
    <w:rsid w:val="00AF1C9C"/>
    <w:rsid w:val="00AF23D7"/>
    <w:rsid w:val="00AF2675"/>
    <w:rsid w:val="00AF2BA7"/>
    <w:rsid w:val="00AF3B55"/>
    <w:rsid w:val="00AF4736"/>
    <w:rsid w:val="00AF4773"/>
    <w:rsid w:val="00AF4950"/>
    <w:rsid w:val="00AF4AB3"/>
    <w:rsid w:val="00AF5419"/>
    <w:rsid w:val="00AF5AA8"/>
    <w:rsid w:val="00AF5FEF"/>
    <w:rsid w:val="00AF64B3"/>
    <w:rsid w:val="00AF6E36"/>
    <w:rsid w:val="00AF7DD2"/>
    <w:rsid w:val="00B00122"/>
    <w:rsid w:val="00B00CD5"/>
    <w:rsid w:val="00B0103E"/>
    <w:rsid w:val="00B01ABD"/>
    <w:rsid w:val="00B01D1F"/>
    <w:rsid w:val="00B02457"/>
    <w:rsid w:val="00B026B9"/>
    <w:rsid w:val="00B03164"/>
    <w:rsid w:val="00B03B9B"/>
    <w:rsid w:val="00B048FA"/>
    <w:rsid w:val="00B04B60"/>
    <w:rsid w:val="00B04D7E"/>
    <w:rsid w:val="00B05040"/>
    <w:rsid w:val="00B058A6"/>
    <w:rsid w:val="00B05F9D"/>
    <w:rsid w:val="00B0612D"/>
    <w:rsid w:val="00B06389"/>
    <w:rsid w:val="00B06F8C"/>
    <w:rsid w:val="00B07AD7"/>
    <w:rsid w:val="00B10A5F"/>
    <w:rsid w:val="00B10F6E"/>
    <w:rsid w:val="00B11BBC"/>
    <w:rsid w:val="00B11C08"/>
    <w:rsid w:val="00B125E3"/>
    <w:rsid w:val="00B127C2"/>
    <w:rsid w:val="00B12BBC"/>
    <w:rsid w:val="00B12D85"/>
    <w:rsid w:val="00B12DA1"/>
    <w:rsid w:val="00B13033"/>
    <w:rsid w:val="00B13664"/>
    <w:rsid w:val="00B1369E"/>
    <w:rsid w:val="00B13C78"/>
    <w:rsid w:val="00B13E45"/>
    <w:rsid w:val="00B1424F"/>
    <w:rsid w:val="00B14931"/>
    <w:rsid w:val="00B14D7E"/>
    <w:rsid w:val="00B15227"/>
    <w:rsid w:val="00B1548F"/>
    <w:rsid w:val="00B155CE"/>
    <w:rsid w:val="00B15C89"/>
    <w:rsid w:val="00B15FDF"/>
    <w:rsid w:val="00B16105"/>
    <w:rsid w:val="00B16623"/>
    <w:rsid w:val="00B167B1"/>
    <w:rsid w:val="00B16C5E"/>
    <w:rsid w:val="00B176CA"/>
    <w:rsid w:val="00B20282"/>
    <w:rsid w:val="00B20DF3"/>
    <w:rsid w:val="00B20E81"/>
    <w:rsid w:val="00B21D86"/>
    <w:rsid w:val="00B226A3"/>
    <w:rsid w:val="00B22C10"/>
    <w:rsid w:val="00B22D8F"/>
    <w:rsid w:val="00B231A3"/>
    <w:rsid w:val="00B247D3"/>
    <w:rsid w:val="00B248E4"/>
    <w:rsid w:val="00B24B48"/>
    <w:rsid w:val="00B24C24"/>
    <w:rsid w:val="00B24F9F"/>
    <w:rsid w:val="00B251B3"/>
    <w:rsid w:val="00B262B6"/>
    <w:rsid w:val="00B26D83"/>
    <w:rsid w:val="00B26DAE"/>
    <w:rsid w:val="00B26E36"/>
    <w:rsid w:val="00B2738E"/>
    <w:rsid w:val="00B27796"/>
    <w:rsid w:val="00B3071F"/>
    <w:rsid w:val="00B31068"/>
    <w:rsid w:val="00B31DAC"/>
    <w:rsid w:val="00B3202D"/>
    <w:rsid w:val="00B32647"/>
    <w:rsid w:val="00B3283C"/>
    <w:rsid w:val="00B32DB2"/>
    <w:rsid w:val="00B32E29"/>
    <w:rsid w:val="00B335E0"/>
    <w:rsid w:val="00B34183"/>
    <w:rsid w:val="00B34C0D"/>
    <w:rsid w:val="00B34F7A"/>
    <w:rsid w:val="00B35147"/>
    <w:rsid w:val="00B3514A"/>
    <w:rsid w:val="00B351F2"/>
    <w:rsid w:val="00B35254"/>
    <w:rsid w:val="00B35264"/>
    <w:rsid w:val="00B35819"/>
    <w:rsid w:val="00B35C68"/>
    <w:rsid w:val="00B35F27"/>
    <w:rsid w:val="00B36315"/>
    <w:rsid w:val="00B36769"/>
    <w:rsid w:val="00B3677B"/>
    <w:rsid w:val="00B36ECD"/>
    <w:rsid w:val="00B36EE3"/>
    <w:rsid w:val="00B36FBF"/>
    <w:rsid w:val="00B37691"/>
    <w:rsid w:val="00B37EE6"/>
    <w:rsid w:val="00B40431"/>
    <w:rsid w:val="00B40FCC"/>
    <w:rsid w:val="00B4180B"/>
    <w:rsid w:val="00B41900"/>
    <w:rsid w:val="00B41E52"/>
    <w:rsid w:val="00B41ED0"/>
    <w:rsid w:val="00B420B7"/>
    <w:rsid w:val="00B42138"/>
    <w:rsid w:val="00B4238D"/>
    <w:rsid w:val="00B42693"/>
    <w:rsid w:val="00B42A96"/>
    <w:rsid w:val="00B4377E"/>
    <w:rsid w:val="00B43FFE"/>
    <w:rsid w:val="00B44235"/>
    <w:rsid w:val="00B446B3"/>
    <w:rsid w:val="00B44C70"/>
    <w:rsid w:val="00B44DD5"/>
    <w:rsid w:val="00B44F00"/>
    <w:rsid w:val="00B450D8"/>
    <w:rsid w:val="00B45C0A"/>
    <w:rsid w:val="00B45DAE"/>
    <w:rsid w:val="00B45DEF"/>
    <w:rsid w:val="00B45E7B"/>
    <w:rsid w:val="00B46361"/>
    <w:rsid w:val="00B467E8"/>
    <w:rsid w:val="00B469CE"/>
    <w:rsid w:val="00B469DB"/>
    <w:rsid w:val="00B46C75"/>
    <w:rsid w:val="00B50583"/>
    <w:rsid w:val="00B50924"/>
    <w:rsid w:val="00B50F0A"/>
    <w:rsid w:val="00B51668"/>
    <w:rsid w:val="00B52348"/>
    <w:rsid w:val="00B52757"/>
    <w:rsid w:val="00B5284B"/>
    <w:rsid w:val="00B52CDD"/>
    <w:rsid w:val="00B53189"/>
    <w:rsid w:val="00B5326C"/>
    <w:rsid w:val="00B5338D"/>
    <w:rsid w:val="00B533FE"/>
    <w:rsid w:val="00B54171"/>
    <w:rsid w:val="00B552E8"/>
    <w:rsid w:val="00B55568"/>
    <w:rsid w:val="00B55594"/>
    <w:rsid w:val="00B55614"/>
    <w:rsid w:val="00B55662"/>
    <w:rsid w:val="00B558B2"/>
    <w:rsid w:val="00B55984"/>
    <w:rsid w:val="00B55C37"/>
    <w:rsid w:val="00B56426"/>
    <w:rsid w:val="00B56AD5"/>
    <w:rsid w:val="00B56BCF"/>
    <w:rsid w:val="00B56CAF"/>
    <w:rsid w:val="00B57983"/>
    <w:rsid w:val="00B602E4"/>
    <w:rsid w:val="00B60639"/>
    <w:rsid w:val="00B60AFE"/>
    <w:rsid w:val="00B62329"/>
    <w:rsid w:val="00B62357"/>
    <w:rsid w:val="00B62631"/>
    <w:rsid w:val="00B62A2F"/>
    <w:rsid w:val="00B635C3"/>
    <w:rsid w:val="00B63CE0"/>
    <w:rsid w:val="00B63FEF"/>
    <w:rsid w:val="00B6426C"/>
    <w:rsid w:val="00B64476"/>
    <w:rsid w:val="00B6452F"/>
    <w:rsid w:val="00B656B4"/>
    <w:rsid w:val="00B65901"/>
    <w:rsid w:val="00B65A91"/>
    <w:rsid w:val="00B662F0"/>
    <w:rsid w:val="00B670E8"/>
    <w:rsid w:val="00B67491"/>
    <w:rsid w:val="00B7042D"/>
    <w:rsid w:val="00B704D3"/>
    <w:rsid w:val="00B70CF6"/>
    <w:rsid w:val="00B710A8"/>
    <w:rsid w:val="00B712D9"/>
    <w:rsid w:val="00B7165D"/>
    <w:rsid w:val="00B7222F"/>
    <w:rsid w:val="00B7256B"/>
    <w:rsid w:val="00B72A29"/>
    <w:rsid w:val="00B72C77"/>
    <w:rsid w:val="00B72D2C"/>
    <w:rsid w:val="00B73108"/>
    <w:rsid w:val="00B73435"/>
    <w:rsid w:val="00B7366A"/>
    <w:rsid w:val="00B73695"/>
    <w:rsid w:val="00B73713"/>
    <w:rsid w:val="00B73B43"/>
    <w:rsid w:val="00B73E1A"/>
    <w:rsid w:val="00B74237"/>
    <w:rsid w:val="00B74C54"/>
    <w:rsid w:val="00B753FC"/>
    <w:rsid w:val="00B75AE3"/>
    <w:rsid w:val="00B765A0"/>
    <w:rsid w:val="00B7685C"/>
    <w:rsid w:val="00B76A88"/>
    <w:rsid w:val="00B7736E"/>
    <w:rsid w:val="00B77508"/>
    <w:rsid w:val="00B77ACA"/>
    <w:rsid w:val="00B8002E"/>
    <w:rsid w:val="00B8052C"/>
    <w:rsid w:val="00B8060F"/>
    <w:rsid w:val="00B81A12"/>
    <w:rsid w:val="00B81DD8"/>
    <w:rsid w:val="00B82222"/>
    <w:rsid w:val="00B82AD7"/>
    <w:rsid w:val="00B82C13"/>
    <w:rsid w:val="00B82DF1"/>
    <w:rsid w:val="00B83086"/>
    <w:rsid w:val="00B8319F"/>
    <w:rsid w:val="00B837FA"/>
    <w:rsid w:val="00B838BE"/>
    <w:rsid w:val="00B83D3F"/>
    <w:rsid w:val="00B84A6C"/>
    <w:rsid w:val="00B84AE4"/>
    <w:rsid w:val="00B85364"/>
    <w:rsid w:val="00B8564B"/>
    <w:rsid w:val="00B85976"/>
    <w:rsid w:val="00B85BAC"/>
    <w:rsid w:val="00B8653E"/>
    <w:rsid w:val="00B86855"/>
    <w:rsid w:val="00B86C5E"/>
    <w:rsid w:val="00B87823"/>
    <w:rsid w:val="00B87879"/>
    <w:rsid w:val="00B904DF"/>
    <w:rsid w:val="00B904F1"/>
    <w:rsid w:val="00B9060A"/>
    <w:rsid w:val="00B9071E"/>
    <w:rsid w:val="00B9074E"/>
    <w:rsid w:val="00B90D56"/>
    <w:rsid w:val="00B912AB"/>
    <w:rsid w:val="00B912B3"/>
    <w:rsid w:val="00B9172F"/>
    <w:rsid w:val="00B91B71"/>
    <w:rsid w:val="00B921D5"/>
    <w:rsid w:val="00B92525"/>
    <w:rsid w:val="00B92674"/>
    <w:rsid w:val="00B926B7"/>
    <w:rsid w:val="00B92C77"/>
    <w:rsid w:val="00B92E66"/>
    <w:rsid w:val="00B939FF"/>
    <w:rsid w:val="00B942DE"/>
    <w:rsid w:val="00B954FA"/>
    <w:rsid w:val="00B957EC"/>
    <w:rsid w:val="00B95947"/>
    <w:rsid w:val="00B95B33"/>
    <w:rsid w:val="00B95EB0"/>
    <w:rsid w:val="00B9616F"/>
    <w:rsid w:val="00B96D28"/>
    <w:rsid w:val="00B970FC"/>
    <w:rsid w:val="00BA0EBD"/>
    <w:rsid w:val="00BA14D2"/>
    <w:rsid w:val="00BA1C1E"/>
    <w:rsid w:val="00BA1E55"/>
    <w:rsid w:val="00BA1E7F"/>
    <w:rsid w:val="00BA2556"/>
    <w:rsid w:val="00BA290A"/>
    <w:rsid w:val="00BA3480"/>
    <w:rsid w:val="00BA3BB5"/>
    <w:rsid w:val="00BA3C43"/>
    <w:rsid w:val="00BA52AE"/>
    <w:rsid w:val="00BA55F1"/>
    <w:rsid w:val="00BA5AEB"/>
    <w:rsid w:val="00BA5B0E"/>
    <w:rsid w:val="00BA5D10"/>
    <w:rsid w:val="00BA5D75"/>
    <w:rsid w:val="00BA5E25"/>
    <w:rsid w:val="00BA5FA3"/>
    <w:rsid w:val="00BA61DF"/>
    <w:rsid w:val="00BA62BA"/>
    <w:rsid w:val="00BA672D"/>
    <w:rsid w:val="00BA689F"/>
    <w:rsid w:val="00BA68DF"/>
    <w:rsid w:val="00BA6A2E"/>
    <w:rsid w:val="00BA726C"/>
    <w:rsid w:val="00BA7570"/>
    <w:rsid w:val="00BB047C"/>
    <w:rsid w:val="00BB06DE"/>
    <w:rsid w:val="00BB0B2A"/>
    <w:rsid w:val="00BB1098"/>
    <w:rsid w:val="00BB1E85"/>
    <w:rsid w:val="00BB2F27"/>
    <w:rsid w:val="00BB346F"/>
    <w:rsid w:val="00BB3E47"/>
    <w:rsid w:val="00BB40BC"/>
    <w:rsid w:val="00BB4A13"/>
    <w:rsid w:val="00BB4EC1"/>
    <w:rsid w:val="00BB5BB5"/>
    <w:rsid w:val="00BB63F3"/>
    <w:rsid w:val="00BB640D"/>
    <w:rsid w:val="00BB6CE5"/>
    <w:rsid w:val="00BB6D44"/>
    <w:rsid w:val="00BB6D47"/>
    <w:rsid w:val="00BB75AB"/>
    <w:rsid w:val="00BB771F"/>
    <w:rsid w:val="00BB7CC0"/>
    <w:rsid w:val="00BB7EF4"/>
    <w:rsid w:val="00BC01F8"/>
    <w:rsid w:val="00BC0785"/>
    <w:rsid w:val="00BC0930"/>
    <w:rsid w:val="00BC0A01"/>
    <w:rsid w:val="00BC10AE"/>
    <w:rsid w:val="00BC13DE"/>
    <w:rsid w:val="00BC18FF"/>
    <w:rsid w:val="00BC238A"/>
    <w:rsid w:val="00BC3036"/>
    <w:rsid w:val="00BC32B1"/>
    <w:rsid w:val="00BC36F6"/>
    <w:rsid w:val="00BC372B"/>
    <w:rsid w:val="00BC3BB9"/>
    <w:rsid w:val="00BC3BE9"/>
    <w:rsid w:val="00BC3D12"/>
    <w:rsid w:val="00BC3D45"/>
    <w:rsid w:val="00BC3EEF"/>
    <w:rsid w:val="00BC42E0"/>
    <w:rsid w:val="00BC44EB"/>
    <w:rsid w:val="00BC491B"/>
    <w:rsid w:val="00BC4B06"/>
    <w:rsid w:val="00BC4C55"/>
    <w:rsid w:val="00BC4D02"/>
    <w:rsid w:val="00BC558D"/>
    <w:rsid w:val="00BC5CEA"/>
    <w:rsid w:val="00BC64BE"/>
    <w:rsid w:val="00BC6628"/>
    <w:rsid w:val="00BC7025"/>
    <w:rsid w:val="00BC75F3"/>
    <w:rsid w:val="00BD0365"/>
    <w:rsid w:val="00BD0DB5"/>
    <w:rsid w:val="00BD0ECB"/>
    <w:rsid w:val="00BD106E"/>
    <w:rsid w:val="00BD10E7"/>
    <w:rsid w:val="00BD1EA9"/>
    <w:rsid w:val="00BD1F18"/>
    <w:rsid w:val="00BD22B1"/>
    <w:rsid w:val="00BD2844"/>
    <w:rsid w:val="00BD35A9"/>
    <w:rsid w:val="00BD373B"/>
    <w:rsid w:val="00BD4177"/>
    <w:rsid w:val="00BD4477"/>
    <w:rsid w:val="00BD44C4"/>
    <w:rsid w:val="00BD4635"/>
    <w:rsid w:val="00BD470D"/>
    <w:rsid w:val="00BD506B"/>
    <w:rsid w:val="00BD5631"/>
    <w:rsid w:val="00BD5D0A"/>
    <w:rsid w:val="00BD5F0F"/>
    <w:rsid w:val="00BD6622"/>
    <w:rsid w:val="00BD69C9"/>
    <w:rsid w:val="00BD6C2E"/>
    <w:rsid w:val="00BD6CC5"/>
    <w:rsid w:val="00BE001B"/>
    <w:rsid w:val="00BE0062"/>
    <w:rsid w:val="00BE0A07"/>
    <w:rsid w:val="00BE0AF0"/>
    <w:rsid w:val="00BE0D08"/>
    <w:rsid w:val="00BE0FA1"/>
    <w:rsid w:val="00BE16FC"/>
    <w:rsid w:val="00BE1758"/>
    <w:rsid w:val="00BE19B8"/>
    <w:rsid w:val="00BE1F10"/>
    <w:rsid w:val="00BE2034"/>
    <w:rsid w:val="00BE25AB"/>
    <w:rsid w:val="00BE2C97"/>
    <w:rsid w:val="00BE33CA"/>
    <w:rsid w:val="00BE3710"/>
    <w:rsid w:val="00BE4153"/>
    <w:rsid w:val="00BE4315"/>
    <w:rsid w:val="00BE46D2"/>
    <w:rsid w:val="00BE48B7"/>
    <w:rsid w:val="00BE48D0"/>
    <w:rsid w:val="00BE48DE"/>
    <w:rsid w:val="00BE4E5B"/>
    <w:rsid w:val="00BE4EDC"/>
    <w:rsid w:val="00BE53A9"/>
    <w:rsid w:val="00BE5A0A"/>
    <w:rsid w:val="00BE5F3B"/>
    <w:rsid w:val="00BE6489"/>
    <w:rsid w:val="00BE7473"/>
    <w:rsid w:val="00BE7493"/>
    <w:rsid w:val="00BF0240"/>
    <w:rsid w:val="00BF13B8"/>
    <w:rsid w:val="00BF1D62"/>
    <w:rsid w:val="00BF20B9"/>
    <w:rsid w:val="00BF2117"/>
    <w:rsid w:val="00BF27D0"/>
    <w:rsid w:val="00BF2CF6"/>
    <w:rsid w:val="00BF320E"/>
    <w:rsid w:val="00BF342A"/>
    <w:rsid w:val="00BF3AD1"/>
    <w:rsid w:val="00BF3C4B"/>
    <w:rsid w:val="00BF3F5A"/>
    <w:rsid w:val="00BF5034"/>
    <w:rsid w:val="00BF5465"/>
    <w:rsid w:val="00BF54BB"/>
    <w:rsid w:val="00BF5A48"/>
    <w:rsid w:val="00BF5DA0"/>
    <w:rsid w:val="00BF5F38"/>
    <w:rsid w:val="00BF633A"/>
    <w:rsid w:val="00BF6514"/>
    <w:rsid w:val="00BF65D9"/>
    <w:rsid w:val="00BF6620"/>
    <w:rsid w:val="00BF676C"/>
    <w:rsid w:val="00BF7A7B"/>
    <w:rsid w:val="00C0037D"/>
    <w:rsid w:val="00C0094A"/>
    <w:rsid w:val="00C00AF4"/>
    <w:rsid w:val="00C00D83"/>
    <w:rsid w:val="00C01B97"/>
    <w:rsid w:val="00C01F7B"/>
    <w:rsid w:val="00C02EFE"/>
    <w:rsid w:val="00C037F4"/>
    <w:rsid w:val="00C03950"/>
    <w:rsid w:val="00C03961"/>
    <w:rsid w:val="00C03C49"/>
    <w:rsid w:val="00C03E31"/>
    <w:rsid w:val="00C03EC7"/>
    <w:rsid w:val="00C04803"/>
    <w:rsid w:val="00C05112"/>
    <w:rsid w:val="00C05604"/>
    <w:rsid w:val="00C05BDC"/>
    <w:rsid w:val="00C05DE3"/>
    <w:rsid w:val="00C062AD"/>
    <w:rsid w:val="00C06519"/>
    <w:rsid w:val="00C066F0"/>
    <w:rsid w:val="00C0735B"/>
    <w:rsid w:val="00C1197A"/>
    <w:rsid w:val="00C126CA"/>
    <w:rsid w:val="00C1274E"/>
    <w:rsid w:val="00C1275E"/>
    <w:rsid w:val="00C1278D"/>
    <w:rsid w:val="00C12AA4"/>
    <w:rsid w:val="00C12ECB"/>
    <w:rsid w:val="00C13409"/>
    <w:rsid w:val="00C1360E"/>
    <w:rsid w:val="00C13942"/>
    <w:rsid w:val="00C13DF5"/>
    <w:rsid w:val="00C13FA5"/>
    <w:rsid w:val="00C144D8"/>
    <w:rsid w:val="00C14597"/>
    <w:rsid w:val="00C14781"/>
    <w:rsid w:val="00C14953"/>
    <w:rsid w:val="00C14958"/>
    <w:rsid w:val="00C14A39"/>
    <w:rsid w:val="00C14FC2"/>
    <w:rsid w:val="00C154FD"/>
    <w:rsid w:val="00C15F9C"/>
    <w:rsid w:val="00C166A1"/>
    <w:rsid w:val="00C1710A"/>
    <w:rsid w:val="00C1724E"/>
    <w:rsid w:val="00C17270"/>
    <w:rsid w:val="00C17294"/>
    <w:rsid w:val="00C173E4"/>
    <w:rsid w:val="00C179A2"/>
    <w:rsid w:val="00C17D13"/>
    <w:rsid w:val="00C17D4B"/>
    <w:rsid w:val="00C17E01"/>
    <w:rsid w:val="00C206B1"/>
    <w:rsid w:val="00C20C27"/>
    <w:rsid w:val="00C20FFB"/>
    <w:rsid w:val="00C21377"/>
    <w:rsid w:val="00C21424"/>
    <w:rsid w:val="00C21507"/>
    <w:rsid w:val="00C21A53"/>
    <w:rsid w:val="00C21C44"/>
    <w:rsid w:val="00C221D3"/>
    <w:rsid w:val="00C22A2E"/>
    <w:rsid w:val="00C22B86"/>
    <w:rsid w:val="00C22DFE"/>
    <w:rsid w:val="00C230D4"/>
    <w:rsid w:val="00C233DA"/>
    <w:rsid w:val="00C23785"/>
    <w:rsid w:val="00C24221"/>
    <w:rsid w:val="00C2461C"/>
    <w:rsid w:val="00C24817"/>
    <w:rsid w:val="00C249F7"/>
    <w:rsid w:val="00C24AF2"/>
    <w:rsid w:val="00C24EEB"/>
    <w:rsid w:val="00C252F5"/>
    <w:rsid w:val="00C25895"/>
    <w:rsid w:val="00C25A7A"/>
    <w:rsid w:val="00C25F22"/>
    <w:rsid w:val="00C26682"/>
    <w:rsid w:val="00C26FAD"/>
    <w:rsid w:val="00C272ED"/>
    <w:rsid w:val="00C276A6"/>
    <w:rsid w:val="00C27DA3"/>
    <w:rsid w:val="00C27EA3"/>
    <w:rsid w:val="00C27FBC"/>
    <w:rsid w:val="00C305F3"/>
    <w:rsid w:val="00C3084A"/>
    <w:rsid w:val="00C31585"/>
    <w:rsid w:val="00C3167E"/>
    <w:rsid w:val="00C320C8"/>
    <w:rsid w:val="00C3322E"/>
    <w:rsid w:val="00C33366"/>
    <w:rsid w:val="00C33883"/>
    <w:rsid w:val="00C33A35"/>
    <w:rsid w:val="00C33A78"/>
    <w:rsid w:val="00C344BE"/>
    <w:rsid w:val="00C34A13"/>
    <w:rsid w:val="00C34D76"/>
    <w:rsid w:val="00C34F7D"/>
    <w:rsid w:val="00C351CD"/>
    <w:rsid w:val="00C35F4D"/>
    <w:rsid w:val="00C3612F"/>
    <w:rsid w:val="00C36458"/>
    <w:rsid w:val="00C36A07"/>
    <w:rsid w:val="00C36B93"/>
    <w:rsid w:val="00C36BC8"/>
    <w:rsid w:val="00C36F1C"/>
    <w:rsid w:val="00C37C05"/>
    <w:rsid w:val="00C37E6B"/>
    <w:rsid w:val="00C37FBF"/>
    <w:rsid w:val="00C406EC"/>
    <w:rsid w:val="00C40710"/>
    <w:rsid w:val="00C4074A"/>
    <w:rsid w:val="00C40919"/>
    <w:rsid w:val="00C409EC"/>
    <w:rsid w:val="00C40C8E"/>
    <w:rsid w:val="00C40D80"/>
    <w:rsid w:val="00C40EA9"/>
    <w:rsid w:val="00C40F34"/>
    <w:rsid w:val="00C41ACB"/>
    <w:rsid w:val="00C42993"/>
    <w:rsid w:val="00C429B5"/>
    <w:rsid w:val="00C42AA7"/>
    <w:rsid w:val="00C42EFA"/>
    <w:rsid w:val="00C43467"/>
    <w:rsid w:val="00C43858"/>
    <w:rsid w:val="00C442F9"/>
    <w:rsid w:val="00C44960"/>
    <w:rsid w:val="00C44CB0"/>
    <w:rsid w:val="00C4607F"/>
    <w:rsid w:val="00C46555"/>
    <w:rsid w:val="00C469FE"/>
    <w:rsid w:val="00C46B1A"/>
    <w:rsid w:val="00C46ECB"/>
    <w:rsid w:val="00C47341"/>
    <w:rsid w:val="00C474E9"/>
    <w:rsid w:val="00C4780B"/>
    <w:rsid w:val="00C47CC6"/>
    <w:rsid w:val="00C502FC"/>
    <w:rsid w:val="00C502FE"/>
    <w:rsid w:val="00C50F9E"/>
    <w:rsid w:val="00C51056"/>
    <w:rsid w:val="00C5177E"/>
    <w:rsid w:val="00C5184C"/>
    <w:rsid w:val="00C5188B"/>
    <w:rsid w:val="00C51C40"/>
    <w:rsid w:val="00C51DF5"/>
    <w:rsid w:val="00C528BE"/>
    <w:rsid w:val="00C52DAC"/>
    <w:rsid w:val="00C53742"/>
    <w:rsid w:val="00C5422F"/>
    <w:rsid w:val="00C5427D"/>
    <w:rsid w:val="00C54438"/>
    <w:rsid w:val="00C5505D"/>
    <w:rsid w:val="00C552AD"/>
    <w:rsid w:val="00C5548A"/>
    <w:rsid w:val="00C558BC"/>
    <w:rsid w:val="00C55CE9"/>
    <w:rsid w:val="00C55E4B"/>
    <w:rsid w:val="00C567BE"/>
    <w:rsid w:val="00C572C5"/>
    <w:rsid w:val="00C57591"/>
    <w:rsid w:val="00C5767B"/>
    <w:rsid w:val="00C6020B"/>
    <w:rsid w:val="00C605B2"/>
    <w:rsid w:val="00C6066C"/>
    <w:rsid w:val="00C609A9"/>
    <w:rsid w:val="00C60A83"/>
    <w:rsid w:val="00C60DB1"/>
    <w:rsid w:val="00C6138D"/>
    <w:rsid w:val="00C618D4"/>
    <w:rsid w:val="00C618EF"/>
    <w:rsid w:val="00C61B85"/>
    <w:rsid w:val="00C61B95"/>
    <w:rsid w:val="00C6209D"/>
    <w:rsid w:val="00C6223F"/>
    <w:rsid w:val="00C62423"/>
    <w:rsid w:val="00C624C5"/>
    <w:rsid w:val="00C6373C"/>
    <w:rsid w:val="00C63A72"/>
    <w:rsid w:val="00C63B13"/>
    <w:rsid w:val="00C63CD0"/>
    <w:rsid w:val="00C64BF4"/>
    <w:rsid w:val="00C64C10"/>
    <w:rsid w:val="00C651F7"/>
    <w:rsid w:val="00C652F2"/>
    <w:rsid w:val="00C655CF"/>
    <w:rsid w:val="00C657C9"/>
    <w:rsid w:val="00C6599C"/>
    <w:rsid w:val="00C659DD"/>
    <w:rsid w:val="00C65A22"/>
    <w:rsid w:val="00C662A3"/>
    <w:rsid w:val="00C66A41"/>
    <w:rsid w:val="00C66AE4"/>
    <w:rsid w:val="00C67B8A"/>
    <w:rsid w:val="00C67EBA"/>
    <w:rsid w:val="00C67EE6"/>
    <w:rsid w:val="00C707C4"/>
    <w:rsid w:val="00C70A01"/>
    <w:rsid w:val="00C70E79"/>
    <w:rsid w:val="00C717C1"/>
    <w:rsid w:val="00C71D71"/>
    <w:rsid w:val="00C71DE9"/>
    <w:rsid w:val="00C71F23"/>
    <w:rsid w:val="00C72114"/>
    <w:rsid w:val="00C725B6"/>
    <w:rsid w:val="00C728E4"/>
    <w:rsid w:val="00C728E9"/>
    <w:rsid w:val="00C729C9"/>
    <w:rsid w:val="00C72AC2"/>
    <w:rsid w:val="00C72CC9"/>
    <w:rsid w:val="00C7372D"/>
    <w:rsid w:val="00C73BE9"/>
    <w:rsid w:val="00C73CC3"/>
    <w:rsid w:val="00C73D63"/>
    <w:rsid w:val="00C73EDA"/>
    <w:rsid w:val="00C749C1"/>
    <w:rsid w:val="00C74B92"/>
    <w:rsid w:val="00C75331"/>
    <w:rsid w:val="00C753C6"/>
    <w:rsid w:val="00C760A5"/>
    <w:rsid w:val="00C771BD"/>
    <w:rsid w:val="00C774E6"/>
    <w:rsid w:val="00C80428"/>
    <w:rsid w:val="00C80588"/>
    <w:rsid w:val="00C80920"/>
    <w:rsid w:val="00C80CC2"/>
    <w:rsid w:val="00C81024"/>
    <w:rsid w:val="00C815A0"/>
    <w:rsid w:val="00C82567"/>
    <w:rsid w:val="00C8264B"/>
    <w:rsid w:val="00C82E88"/>
    <w:rsid w:val="00C8373B"/>
    <w:rsid w:val="00C83865"/>
    <w:rsid w:val="00C83E8A"/>
    <w:rsid w:val="00C83FED"/>
    <w:rsid w:val="00C8402D"/>
    <w:rsid w:val="00C847B8"/>
    <w:rsid w:val="00C8498F"/>
    <w:rsid w:val="00C84C29"/>
    <w:rsid w:val="00C84DE1"/>
    <w:rsid w:val="00C8645A"/>
    <w:rsid w:val="00C8696B"/>
    <w:rsid w:val="00C86C52"/>
    <w:rsid w:val="00C87F87"/>
    <w:rsid w:val="00C9046A"/>
    <w:rsid w:val="00C9059D"/>
    <w:rsid w:val="00C9122F"/>
    <w:rsid w:val="00C914CC"/>
    <w:rsid w:val="00C91ECF"/>
    <w:rsid w:val="00C920E6"/>
    <w:rsid w:val="00C926F3"/>
    <w:rsid w:val="00C92713"/>
    <w:rsid w:val="00C92A05"/>
    <w:rsid w:val="00C92EAC"/>
    <w:rsid w:val="00C92F29"/>
    <w:rsid w:val="00C931E0"/>
    <w:rsid w:val="00C931E7"/>
    <w:rsid w:val="00C9340A"/>
    <w:rsid w:val="00C93611"/>
    <w:rsid w:val="00C93E16"/>
    <w:rsid w:val="00C944C7"/>
    <w:rsid w:val="00C94666"/>
    <w:rsid w:val="00C946BF"/>
    <w:rsid w:val="00C94C72"/>
    <w:rsid w:val="00C94E87"/>
    <w:rsid w:val="00C95C87"/>
    <w:rsid w:val="00C95D39"/>
    <w:rsid w:val="00C96AD0"/>
    <w:rsid w:val="00C96DAC"/>
    <w:rsid w:val="00C97011"/>
    <w:rsid w:val="00C9729B"/>
    <w:rsid w:val="00C97363"/>
    <w:rsid w:val="00C97B44"/>
    <w:rsid w:val="00CA043D"/>
    <w:rsid w:val="00CA0DAB"/>
    <w:rsid w:val="00CA11BE"/>
    <w:rsid w:val="00CA242A"/>
    <w:rsid w:val="00CA243B"/>
    <w:rsid w:val="00CA3781"/>
    <w:rsid w:val="00CA394C"/>
    <w:rsid w:val="00CA40E2"/>
    <w:rsid w:val="00CA411F"/>
    <w:rsid w:val="00CA4A13"/>
    <w:rsid w:val="00CA4AC6"/>
    <w:rsid w:val="00CA542A"/>
    <w:rsid w:val="00CA5CC3"/>
    <w:rsid w:val="00CA5CC5"/>
    <w:rsid w:val="00CA6084"/>
    <w:rsid w:val="00CA6247"/>
    <w:rsid w:val="00CA6F00"/>
    <w:rsid w:val="00CA7644"/>
    <w:rsid w:val="00CA768E"/>
    <w:rsid w:val="00CA79A4"/>
    <w:rsid w:val="00CA7F46"/>
    <w:rsid w:val="00CB00D7"/>
    <w:rsid w:val="00CB01BB"/>
    <w:rsid w:val="00CB050E"/>
    <w:rsid w:val="00CB06D2"/>
    <w:rsid w:val="00CB06D3"/>
    <w:rsid w:val="00CB09DE"/>
    <w:rsid w:val="00CB1368"/>
    <w:rsid w:val="00CB1983"/>
    <w:rsid w:val="00CB1ECA"/>
    <w:rsid w:val="00CB2387"/>
    <w:rsid w:val="00CB28B6"/>
    <w:rsid w:val="00CB2A8D"/>
    <w:rsid w:val="00CB2D99"/>
    <w:rsid w:val="00CB2E67"/>
    <w:rsid w:val="00CB30BA"/>
    <w:rsid w:val="00CB316B"/>
    <w:rsid w:val="00CB3349"/>
    <w:rsid w:val="00CB3692"/>
    <w:rsid w:val="00CB41B6"/>
    <w:rsid w:val="00CB5872"/>
    <w:rsid w:val="00CB6676"/>
    <w:rsid w:val="00CB6A2B"/>
    <w:rsid w:val="00CB6BCF"/>
    <w:rsid w:val="00CB6FD3"/>
    <w:rsid w:val="00CB76A0"/>
    <w:rsid w:val="00CC0611"/>
    <w:rsid w:val="00CC1254"/>
    <w:rsid w:val="00CC172D"/>
    <w:rsid w:val="00CC1C33"/>
    <w:rsid w:val="00CC204C"/>
    <w:rsid w:val="00CC237A"/>
    <w:rsid w:val="00CC23E8"/>
    <w:rsid w:val="00CC25A5"/>
    <w:rsid w:val="00CC27A6"/>
    <w:rsid w:val="00CC2B30"/>
    <w:rsid w:val="00CC2F79"/>
    <w:rsid w:val="00CC30D9"/>
    <w:rsid w:val="00CC315B"/>
    <w:rsid w:val="00CC33C2"/>
    <w:rsid w:val="00CC3480"/>
    <w:rsid w:val="00CC356D"/>
    <w:rsid w:val="00CC3AE2"/>
    <w:rsid w:val="00CC3F83"/>
    <w:rsid w:val="00CC4256"/>
    <w:rsid w:val="00CC4815"/>
    <w:rsid w:val="00CC504A"/>
    <w:rsid w:val="00CC50FC"/>
    <w:rsid w:val="00CC5844"/>
    <w:rsid w:val="00CC5918"/>
    <w:rsid w:val="00CC5CFC"/>
    <w:rsid w:val="00CC5D75"/>
    <w:rsid w:val="00CC655C"/>
    <w:rsid w:val="00CC6768"/>
    <w:rsid w:val="00CC6A9C"/>
    <w:rsid w:val="00CC6EF4"/>
    <w:rsid w:val="00CC7197"/>
    <w:rsid w:val="00CC732A"/>
    <w:rsid w:val="00CD0097"/>
    <w:rsid w:val="00CD014B"/>
    <w:rsid w:val="00CD0224"/>
    <w:rsid w:val="00CD022D"/>
    <w:rsid w:val="00CD0519"/>
    <w:rsid w:val="00CD07AF"/>
    <w:rsid w:val="00CD154E"/>
    <w:rsid w:val="00CD2403"/>
    <w:rsid w:val="00CD3DAE"/>
    <w:rsid w:val="00CD4070"/>
    <w:rsid w:val="00CD46F9"/>
    <w:rsid w:val="00CD561E"/>
    <w:rsid w:val="00CD56CF"/>
    <w:rsid w:val="00CD56E4"/>
    <w:rsid w:val="00CD5E62"/>
    <w:rsid w:val="00CD5EFB"/>
    <w:rsid w:val="00CD6DFE"/>
    <w:rsid w:val="00CD7157"/>
    <w:rsid w:val="00CD79B4"/>
    <w:rsid w:val="00CD7B7E"/>
    <w:rsid w:val="00CE005F"/>
    <w:rsid w:val="00CE05A1"/>
    <w:rsid w:val="00CE077F"/>
    <w:rsid w:val="00CE0E9B"/>
    <w:rsid w:val="00CE0F95"/>
    <w:rsid w:val="00CE132B"/>
    <w:rsid w:val="00CE1597"/>
    <w:rsid w:val="00CE15D2"/>
    <w:rsid w:val="00CE17CF"/>
    <w:rsid w:val="00CE1990"/>
    <w:rsid w:val="00CE1A3E"/>
    <w:rsid w:val="00CE1B30"/>
    <w:rsid w:val="00CE1D5B"/>
    <w:rsid w:val="00CE2018"/>
    <w:rsid w:val="00CE297A"/>
    <w:rsid w:val="00CE2FCF"/>
    <w:rsid w:val="00CE4098"/>
    <w:rsid w:val="00CE40C8"/>
    <w:rsid w:val="00CE4237"/>
    <w:rsid w:val="00CE4DAC"/>
    <w:rsid w:val="00CE50F5"/>
    <w:rsid w:val="00CE5A0D"/>
    <w:rsid w:val="00CE6515"/>
    <w:rsid w:val="00CE67C3"/>
    <w:rsid w:val="00CE7A1E"/>
    <w:rsid w:val="00CE7FB2"/>
    <w:rsid w:val="00CE7FBA"/>
    <w:rsid w:val="00CE7FE2"/>
    <w:rsid w:val="00CF0364"/>
    <w:rsid w:val="00CF06F2"/>
    <w:rsid w:val="00CF0C90"/>
    <w:rsid w:val="00CF1278"/>
    <w:rsid w:val="00CF190A"/>
    <w:rsid w:val="00CF226E"/>
    <w:rsid w:val="00CF23C9"/>
    <w:rsid w:val="00CF2819"/>
    <w:rsid w:val="00CF31A9"/>
    <w:rsid w:val="00CF3307"/>
    <w:rsid w:val="00CF335C"/>
    <w:rsid w:val="00CF33CA"/>
    <w:rsid w:val="00CF35F7"/>
    <w:rsid w:val="00CF42A9"/>
    <w:rsid w:val="00CF450C"/>
    <w:rsid w:val="00CF469E"/>
    <w:rsid w:val="00CF4E90"/>
    <w:rsid w:val="00CF6507"/>
    <w:rsid w:val="00CF68BA"/>
    <w:rsid w:val="00CF6DB6"/>
    <w:rsid w:val="00CF71D9"/>
    <w:rsid w:val="00CF77A4"/>
    <w:rsid w:val="00CF77F9"/>
    <w:rsid w:val="00CF7FD6"/>
    <w:rsid w:val="00D0037B"/>
    <w:rsid w:val="00D00F34"/>
    <w:rsid w:val="00D01562"/>
    <w:rsid w:val="00D01D85"/>
    <w:rsid w:val="00D02166"/>
    <w:rsid w:val="00D021D0"/>
    <w:rsid w:val="00D02881"/>
    <w:rsid w:val="00D03611"/>
    <w:rsid w:val="00D036DB"/>
    <w:rsid w:val="00D037AA"/>
    <w:rsid w:val="00D03A3A"/>
    <w:rsid w:val="00D041DC"/>
    <w:rsid w:val="00D044F2"/>
    <w:rsid w:val="00D04CB1"/>
    <w:rsid w:val="00D0517F"/>
    <w:rsid w:val="00D055B3"/>
    <w:rsid w:val="00D0577C"/>
    <w:rsid w:val="00D05D97"/>
    <w:rsid w:val="00D06093"/>
    <w:rsid w:val="00D064DA"/>
    <w:rsid w:val="00D06637"/>
    <w:rsid w:val="00D077E2"/>
    <w:rsid w:val="00D11194"/>
    <w:rsid w:val="00D11A4B"/>
    <w:rsid w:val="00D11A69"/>
    <w:rsid w:val="00D11E17"/>
    <w:rsid w:val="00D11E25"/>
    <w:rsid w:val="00D12450"/>
    <w:rsid w:val="00D12ACD"/>
    <w:rsid w:val="00D13701"/>
    <w:rsid w:val="00D13783"/>
    <w:rsid w:val="00D1399B"/>
    <w:rsid w:val="00D13C14"/>
    <w:rsid w:val="00D13C84"/>
    <w:rsid w:val="00D13D34"/>
    <w:rsid w:val="00D13E38"/>
    <w:rsid w:val="00D13E66"/>
    <w:rsid w:val="00D140E9"/>
    <w:rsid w:val="00D14169"/>
    <w:rsid w:val="00D148F7"/>
    <w:rsid w:val="00D14C98"/>
    <w:rsid w:val="00D14EC3"/>
    <w:rsid w:val="00D14EC5"/>
    <w:rsid w:val="00D156C1"/>
    <w:rsid w:val="00D157D8"/>
    <w:rsid w:val="00D15DC5"/>
    <w:rsid w:val="00D15E0C"/>
    <w:rsid w:val="00D15E80"/>
    <w:rsid w:val="00D16435"/>
    <w:rsid w:val="00D16862"/>
    <w:rsid w:val="00D1687C"/>
    <w:rsid w:val="00D16E84"/>
    <w:rsid w:val="00D16EEE"/>
    <w:rsid w:val="00D17022"/>
    <w:rsid w:val="00D1752D"/>
    <w:rsid w:val="00D175FB"/>
    <w:rsid w:val="00D17D62"/>
    <w:rsid w:val="00D17FA5"/>
    <w:rsid w:val="00D20920"/>
    <w:rsid w:val="00D20B95"/>
    <w:rsid w:val="00D20B9A"/>
    <w:rsid w:val="00D20DE5"/>
    <w:rsid w:val="00D2157A"/>
    <w:rsid w:val="00D218E1"/>
    <w:rsid w:val="00D21DB0"/>
    <w:rsid w:val="00D22553"/>
    <w:rsid w:val="00D22D17"/>
    <w:rsid w:val="00D22E41"/>
    <w:rsid w:val="00D231D5"/>
    <w:rsid w:val="00D233A9"/>
    <w:rsid w:val="00D23A2C"/>
    <w:rsid w:val="00D247E8"/>
    <w:rsid w:val="00D26918"/>
    <w:rsid w:val="00D2701E"/>
    <w:rsid w:val="00D2718C"/>
    <w:rsid w:val="00D27421"/>
    <w:rsid w:val="00D27532"/>
    <w:rsid w:val="00D27C48"/>
    <w:rsid w:val="00D3051B"/>
    <w:rsid w:val="00D30839"/>
    <w:rsid w:val="00D30D61"/>
    <w:rsid w:val="00D3134F"/>
    <w:rsid w:val="00D31982"/>
    <w:rsid w:val="00D31E03"/>
    <w:rsid w:val="00D320DF"/>
    <w:rsid w:val="00D321A4"/>
    <w:rsid w:val="00D32429"/>
    <w:rsid w:val="00D32628"/>
    <w:rsid w:val="00D33100"/>
    <w:rsid w:val="00D33CA6"/>
    <w:rsid w:val="00D33E26"/>
    <w:rsid w:val="00D3417C"/>
    <w:rsid w:val="00D3428D"/>
    <w:rsid w:val="00D343F1"/>
    <w:rsid w:val="00D34712"/>
    <w:rsid w:val="00D34862"/>
    <w:rsid w:val="00D34984"/>
    <w:rsid w:val="00D34E70"/>
    <w:rsid w:val="00D352A4"/>
    <w:rsid w:val="00D357D2"/>
    <w:rsid w:val="00D35C5A"/>
    <w:rsid w:val="00D3675F"/>
    <w:rsid w:val="00D36E2B"/>
    <w:rsid w:val="00D36E39"/>
    <w:rsid w:val="00D37870"/>
    <w:rsid w:val="00D37A44"/>
    <w:rsid w:val="00D37E08"/>
    <w:rsid w:val="00D37EB7"/>
    <w:rsid w:val="00D37F1A"/>
    <w:rsid w:val="00D404CA"/>
    <w:rsid w:val="00D405D4"/>
    <w:rsid w:val="00D4078D"/>
    <w:rsid w:val="00D408D3"/>
    <w:rsid w:val="00D40B75"/>
    <w:rsid w:val="00D40F29"/>
    <w:rsid w:val="00D40F57"/>
    <w:rsid w:val="00D42339"/>
    <w:rsid w:val="00D4234F"/>
    <w:rsid w:val="00D427E9"/>
    <w:rsid w:val="00D42982"/>
    <w:rsid w:val="00D42A3B"/>
    <w:rsid w:val="00D432E7"/>
    <w:rsid w:val="00D4343C"/>
    <w:rsid w:val="00D448EC"/>
    <w:rsid w:val="00D44946"/>
    <w:rsid w:val="00D45297"/>
    <w:rsid w:val="00D456B1"/>
    <w:rsid w:val="00D461E4"/>
    <w:rsid w:val="00D464C3"/>
    <w:rsid w:val="00D4666E"/>
    <w:rsid w:val="00D46BDF"/>
    <w:rsid w:val="00D46CBD"/>
    <w:rsid w:val="00D470B5"/>
    <w:rsid w:val="00D47335"/>
    <w:rsid w:val="00D4770C"/>
    <w:rsid w:val="00D47859"/>
    <w:rsid w:val="00D478BF"/>
    <w:rsid w:val="00D47A88"/>
    <w:rsid w:val="00D47B7C"/>
    <w:rsid w:val="00D47FE7"/>
    <w:rsid w:val="00D501DF"/>
    <w:rsid w:val="00D5034E"/>
    <w:rsid w:val="00D51057"/>
    <w:rsid w:val="00D51DDC"/>
    <w:rsid w:val="00D51FAD"/>
    <w:rsid w:val="00D52121"/>
    <w:rsid w:val="00D522F0"/>
    <w:rsid w:val="00D52B1B"/>
    <w:rsid w:val="00D539A9"/>
    <w:rsid w:val="00D53C41"/>
    <w:rsid w:val="00D5404B"/>
    <w:rsid w:val="00D54167"/>
    <w:rsid w:val="00D543FE"/>
    <w:rsid w:val="00D5446A"/>
    <w:rsid w:val="00D54743"/>
    <w:rsid w:val="00D552A6"/>
    <w:rsid w:val="00D5538E"/>
    <w:rsid w:val="00D55FC4"/>
    <w:rsid w:val="00D56364"/>
    <w:rsid w:val="00D563A1"/>
    <w:rsid w:val="00D56D51"/>
    <w:rsid w:val="00D56EE7"/>
    <w:rsid w:val="00D57820"/>
    <w:rsid w:val="00D60326"/>
    <w:rsid w:val="00D60955"/>
    <w:rsid w:val="00D6140E"/>
    <w:rsid w:val="00D6184F"/>
    <w:rsid w:val="00D61B97"/>
    <w:rsid w:val="00D61EB1"/>
    <w:rsid w:val="00D6221A"/>
    <w:rsid w:val="00D6227A"/>
    <w:rsid w:val="00D62407"/>
    <w:rsid w:val="00D630F3"/>
    <w:rsid w:val="00D632BA"/>
    <w:rsid w:val="00D63439"/>
    <w:rsid w:val="00D63744"/>
    <w:rsid w:val="00D647C7"/>
    <w:rsid w:val="00D64D94"/>
    <w:rsid w:val="00D6529C"/>
    <w:rsid w:val="00D65CB4"/>
    <w:rsid w:val="00D65DCB"/>
    <w:rsid w:val="00D65FD2"/>
    <w:rsid w:val="00D66072"/>
    <w:rsid w:val="00D6659F"/>
    <w:rsid w:val="00D66907"/>
    <w:rsid w:val="00D672BF"/>
    <w:rsid w:val="00D673F2"/>
    <w:rsid w:val="00D67B67"/>
    <w:rsid w:val="00D67C2A"/>
    <w:rsid w:val="00D67DBA"/>
    <w:rsid w:val="00D70916"/>
    <w:rsid w:val="00D70E66"/>
    <w:rsid w:val="00D70FD0"/>
    <w:rsid w:val="00D71102"/>
    <w:rsid w:val="00D71594"/>
    <w:rsid w:val="00D7212C"/>
    <w:rsid w:val="00D72A84"/>
    <w:rsid w:val="00D72DCF"/>
    <w:rsid w:val="00D72E4F"/>
    <w:rsid w:val="00D7310E"/>
    <w:rsid w:val="00D739B4"/>
    <w:rsid w:val="00D73F13"/>
    <w:rsid w:val="00D74AC4"/>
    <w:rsid w:val="00D74AEA"/>
    <w:rsid w:val="00D74CBF"/>
    <w:rsid w:val="00D751DA"/>
    <w:rsid w:val="00D75678"/>
    <w:rsid w:val="00D76559"/>
    <w:rsid w:val="00D769EE"/>
    <w:rsid w:val="00D77219"/>
    <w:rsid w:val="00D77517"/>
    <w:rsid w:val="00D77B48"/>
    <w:rsid w:val="00D77C60"/>
    <w:rsid w:val="00D77CBF"/>
    <w:rsid w:val="00D8057F"/>
    <w:rsid w:val="00D81006"/>
    <w:rsid w:val="00D81387"/>
    <w:rsid w:val="00D8161E"/>
    <w:rsid w:val="00D817BC"/>
    <w:rsid w:val="00D81AF5"/>
    <w:rsid w:val="00D82134"/>
    <w:rsid w:val="00D838B9"/>
    <w:rsid w:val="00D83959"/>
    <w:rsid w:val="00D842A3"/>
    <w:rsid w:val="00D844C5"/>
    <w:rsid w:val="00D84CE6"/>
    <w:rsid w:val="00D84E98"/>
    <w:rsid w:val="00D8567C"/>
    <w:rsid w:val="00D86B21"/>
    <w:rsid w:val="00D8722C"/>
    <w:rsid w:val="00D875A8"/>
    <w:rsid w:val="00D90665"/>
    <w:rsid w:val="00D90837"/>
    <w:rsid w:val="00D90C2B"/>
    <w:rsid w:val="00D90E8B"/>
    <w:rsid w:val="00D911D0"/>
    <w:rsid w:val="00D91BAA"/>
    <w:rsid w:val="00D91C7A"/>
    <w:rsid w:val="00D91F7E"/>
    <w:rsid w:val="00D92218"/>
    <w:rsid w:val="00D929AE"/>
    <w:rsid w:val="00D939CE"/>
    <w:rsid w:val="00D93F4D"/>
    <w:rsid w:val="00D9470F"/>
    <w:rsid w:val="00D94F59"/>
    <w:rsid w:val="00D953E3"/>
    <w:rsid w:val="00D95E63"/>
    <w:rsid w:val="00D972B1"/>
    <w:rsid w:val="00D97425"/>
    <w:rsid w:val="00D974F6"/>
    <w:rsid w:val="00DA0987"/>
    <w:rsid w:val="00DA0E61"/>
    <w:rsid w:val="00DA13A5"/>
    <w:rsid w:val="00DA17BA"/>
    <w:rsid w:val="00DA1B90"/>
    <w:rsid w:val="00DA1E27"/>
    <w:rsid w:val="00DA1FB9"/>
    <w:rsid w:val="00DA2029"/>
    <w:rsid w:val="00DA28ED"/>
    <w:rsid w:val="00DA2B16"/>
    <w:rsid w:val="00DA342C"/>
    <w:rsid w:val="00DA34D7"/>
    <w:rsid w:val="00DA3622"/>
    <w:rsid w:val="00DA36DF"/>
    <w:rsid w:val="00DA38BA"/>
    <w:rsid w:val="00DA3A29"/>
    <w:rsid w:val="00DA3BE1"/>
    <w:rsid w:val="00DA3F99"/>
    <w:rsid w:val="00DA4082"/>
    <w:rsid w:val="00DA447A"/>
    <w:rsid w:val="00DA47B2"/>
    <w:rsid w:val="00DA5C88"/>
    <w:rsid w:val="00DA5D16"/>
    <w:rsid w:val="00DA5F3F"/>
    <w:rsid w:val="00DA5FA9"/>
    <w:rsid w:val="00DA65D9"/>
    <w:rsid w:val="00DA6B35"/>
    <w:rsid w:val="00DA6C8F"/>
    <w:rsid w:val="00DA6E60"/>
    <w:rsid w:val="00DA7377"/>
    <w:rsid w:val="00DA7694"/>
    <w:rsid w:val="00DA7944"/>
    <w:rsid w:val="00DA796C"/>
    <w:rsid w:val="00DA7ADD"/>
    <w:rsid w:val="00DA7CEE"/>
    <w:rsid w:val="00DA7E81"/>
    <w:rsid w:val="00DA7FB1"/>
    <w:rsid w:val="00DB0154"/>
    <w:rsid w:val="00DB0615"/>
    <w:rsid w:val="00DB0B94"/>
    <w:rsid w:val="00DB10C1"/>
    <w:rsid w:val="00DB1808"/>
    <w:rsid w:val="00DB1E3A"/>
    <w:rsid w:val="00DB20C5"/>
    <w:rsid w:val="00DB254D"/>
    <w:rsid w:val="00DB25A9"/>
    <w:rsid w:val="00DB2633"/>
    <w:rsid w:val="00DB34AE"/>
    <w:rsid w:val="00DB3E5C"/>
    <w:rsid w:val="00DB442B"/>
    <w:rsid w:val="00DB45FE"/>
    <w:rsid w:val="00DB4A43"/>
    <w:rsid w:val="00DB5E9B"/>
    <w:rsid w:val="00DB60AD"/>
    <w:rsid w:val="00DB60DF"/>
    <w:rsid w:val="00DB6234"/>
    <w:rsid w:val="00DB65C0"/>
    <w:rsid w:val="00DB699A"/>
    <w:rsid w:val="00DB7050"/>
    <w:rsid w:val="00DB76E3"/>
    <w:rsid w:val="00DB771F"/>
    <w:rsid w:val="00DB7AE8"/>
    <w:rsid w:val="00DC0040"/>
    <w:rsid w:val="00DC0668"/>
    <w:rsid w:val="00DC0A18"/>
    <w:rsid w:val="00DC0A33"/>
    <w:rsid w:val="00DC105E"/>
    <w:rsid w:val="00DC11F8"/>
    <w:rsid w:val="00DC1969"/>
    <w:rsid w:val="00DC1A2F"/>
    <w:rsid w:val="00DC1A30"/>
    <w:rsid w:val="00DC1FA6"/>
    <w:rsid w:val="00DC28EA"/>
    <w:rsid w:val="00DC4042"/>
    <w:rsid w:val="00DC40B5"/>
    <w:rsid w:val="00DC42EC"/>
    <w:rsid w:val="00DC4CF0"/>
    <w:rsid w:val="00DC4E30"/>
    <w:rsid w:val="00DC54A5"/>
    <w:rsid w:val="00DC5C32"/>
    <w:rsid w:val="00DC5E5C"/>
    <w:rsid w:val="00DC6646"/>
    <w:rsid w:val="00DC6797"/>
    <w:rsid w:val="00DC6DFE"/>
    <w:rsid w:val="00DC6E5A"/>
    <w:rsid w:val="00DC6F00"/>
    <w:rsid w:val="00DC7891"/>
    <w:rsid w:val="00DC7BC0"/>
    <w:rsid w:val="00DC7CF1"/>
    <w:rsid w:val="00DD01D5"/>
    <w:rsid w:val="00DD0687"/>
    <w:rsid w:val="00DD19B0"/>
    <w:rsid w:val="00DD1B5E"/>
    <w:rsid w:val="00DD1F6E"/>
    <w:rsid w:val="00DD2620"/>
    <w:rsid w:val="00DD2A45"/>
    <w:rsid w:val="00DD3062"/>
    <w:rsid w:val="00DD31B5"/>
    <w:rsid w:val="00DD3429"/>
    <w:rsid w:val="00DD36D4"/>
    <w:rsid w:val="00DD3CAF"/>
    <w:rsid w:val="00DD4045"/>
    <w:rsid w:val="00DD424E"/>
    <w:rsid w:val="00DD4CD8"/>
    <w:rsid w:val="00DD53E4"/>
    <w:rsid w:val="00DD56D7"/>
    <w:rsid w:val="00DD5FCC"/>
    <w:rsid w:val="00DD6D3B"/>
    <w:rsid w:val="00DD6F84"/>
    <w:rsid w:val="00DD7289"/>
    <w:rsid w:val="00DD72DF"/>
    <w:rsid w:val="00DD746E"/>
    <w:rsid w:val="00DD775D"/>
    <w:rsid w:val="00DD7AE9"/>
    <w:rsid w:val="00DD7DAE"/>
    <w:rsid w:val="00DD7FC1"/>
    <w:rsid w:val="00DE08CD"/>
    <w:rsid w:val="00DE0B3C"/>
    <w:rsid w:val="00DE0B87"/>
    <w:rsid w:val="00DE1C89"/>
    <w:rsid w:val="00DE1C8B"/>
    <w:rsid w:val="00DE1FBF"/>
    <w:rsid w:val="00DE2090"/>
    <w:rsid w:val="00DE20A0"/>
    <w:rsid w:val="00DE210E"/>
    <w:rsid w:val="00DE2494"/>
    <w:rsid w:val="00DE25E7"/>
    <w:rsid w:val="00DE2E8E"/>
    <w:rsid w:val="00DE3AD5"/>
    <w:rsid w:val="00DE3B27"/>
    <w:rsid w:val="00DE422C"/>
    <w:rsid w:val="00DE42F0"/>
    <w:rsid w:val="00DE5305"/>
    <w:rsid w:val="00DE5905"/>
    <w:rsid w:val="00DE608D"/>
    <w:rsid w:val="00DE639B"/>
    <w:rsid w:val="00DE702D"/>
    <w:rsid w:val="00DE753C"/>
    <w:rsid w:val="00DF0113"/>
    <w:rsid w:val="00DF05CB"/>
    <w:rsid w:val="00DF1EF8"/>
    <w:rsid w:val="00DF26BD"/>
    <w:rsid w:val="00DF2795"/>
    <w:rsid w:val="00DF284B"/>
    <w:rsid w:val="00DF288B"/>
    <w:rsid w:val="00DF2FC5"/>
    <w:rsid w:val="00DF32DA"/>
    <w:rsid w:val="00DF3963"/>
    <w:rsid w:val="00DF3EBE"/>
    <w:rsid w:val="00DF4024"/>
    <w:rsid w:val="00DF4B50"/>
    <w:rsid w:val="00DF5119"/>
    <w:rsid w:val="00DF5477"/>
    <w:rsid w:val="00DF56B2"/>
    <w:rsid w:val="00DF5EFD"/>
    <w:rsid w:val="00E0071A"/>
    <w:rsid w:val="00E00748"/>
    <w:rsid w:val="00E00B4A"/>
    <w:rsid w:val="00E010C7"/>
    <w:rsid w:val="00E010E2"/>
    <w:rsid w:val="00E0149A"/>
    <w:rsid w:val="00E0193E"/>
    <w:rsid w:val="00E0194E"/>
    <w:rsid w:val="00E01BA8"/>
    <w:rsid w:val="00E01E5E"/>
    <w:rsid w:val="00E02752"/>
    <w:rsid w:val="00E02D3C"/>
    <w:rsid w:val="00E0316A"/>
    <w:rsid w:val="00E03C80"/>
    <w:rsid w:val="00E03CF0"/>
    <w:rsid w:val="00E03DEC"/>
    <w:rsid w:val="00E03E0E"/>
    <w:rsid w:val="00E04FD4"/>
    <w:rsid w:val="00E059B3"/>
    <w:rsid w:val="00E05F98"/>
    <w:rsid w:val="00E068CB"/>
    <w:rsid w:val="00E06EE7"/>
    <w:rsid w:val="00E07B67"/>
    <w:rsid w:val="00E07E23"/>
    <w:rsid w:val="00E07E89"/>
    <w:rsid w:val="00E10190"/>
    <w:rsid w:val="00E1041B"/>
    <w:rsid w:val="00E10C25"/>
    <w:rsid w:val="00E1110B"/>
    <w:rsid w:val="00E11334"/>
    <w:rsid w:val="00E11474"/>
    <w:rsid w:val="00E11D29"/>
    <w:rsid w:val="00E12770"/>
    <w:rsid w:val="00E13088"/>
    <w:rsid w:val="00E13FDA"/>
    <w:rsid w:val="00E15101"/>
    <w:rsid w:val="00E16684"/>
    <w:rsid w:val="00E1681F"/>
    <w:rsid w:val="00E16C46"/>
    <w:rsid w:val="00E17201"/>
    <w:rsid w:val="00E172A9"/>
    <w:rsid w:val="00E174D9"/>
    <w:rsid w:val="00E17C44"/>
    <w:rsid w:val="00E17D74"/>
    <w:rsid w:val="00E17EC7"/>
    <w:rsid w:val="00E20370"/>
    <w:rsid w:val="00E20452"/>
    <w:rsid w:val="00E21372"/>
    <w:rsid w:val="00E21FD2"/>
    <w:rsid w:val="00E22594"/>
    <w:rsid w:val="00E2271D"/>
    <w:rsid w:val="00E22BCA"/>
    <w:rsid w:val="00E2310B"/>
    <w:rsid w:val="00E235A5"/>
    <w:rsid w:val="00E23A10"/>
    <w:rsid w:val="00E23EE6"/>
    <w:rsid w:val="00E24127"/>
    <w:rsid w:val="00E2465D"/>
    <w:rsid w:val="00E24C8D"/>
    <w:rsid w:val="00E250E1"/>
    <w:rsid w:val="00E2570E"/>
    <w:rsid w:val="00E25872"/>
    <w:rsid w:val="00E25A51"/>
    <w:rsid w:val="00E25EB7"/>
    <w:rsid w:val="00E260A0"/>
    <w:rsid w:val="00E262D7"/>
    <w:rsid w:val="00E26476"/>
    <w:rsid w:val="00E2670D"/>
    <w:rsid w:val="00E26B4A"/>
    <w:rsid w:val="00E26DA0"/>
    <w:rsid w:val="00E275BA"/>
    <w:rsid w:val="00E27E44"/>
    <w:rsid w:val="00E3008D"/>
    <w:rsid w:val="00E301C2"/>
    <w:rsid w:val="00E309DA"/>
    <w:rsid w:val="00E30B37"/>
    <w:rsid w:val="00E31304"/>
    <w:rsid w:val="00E318C2"/>
    <w:rsid w:val="00E31B26"/>
    <w:rsid w:val="00E3261E"/>
    <w:rsid w:val="00E32AA8"/>
    <w:rsid w:val="00E3318D"/>
    <w:rsid w:val="00E33385"/>
    <w:rsid w:val="00E336BE"/>
    <w:rsid w:val="00E33853"/>
    <w:rsid w:val="00E33F90"/>
    <w:rsid w:val="00E33FA1"/>
    <w:rsid w:val="00E34314"/>
    <w:rsid w:val="00E3470F"/>
    <w:rsid w:val="00E350F5"/>
    <w:rsid w:val="00E35C6D"/>
    <w:rsid w:val="00E35F9A"/>
    <w:rsid w:val="00E364F0"/>
    <w:rsid w:val="00E36799"/>
    <w:rsid w:val="00E36FAA"/>
    <w:rsid w:val="00E3707E"/>
    <w:rsid w:val="00E3717C"/>
    <w:rsid w:val="00E37239"/>
    <w:rsid w:val="00E37576"/>
    <w:rsid w:val="00E407BB"/>
    <w:rsid w:val="00E4113C"/>
    <w:rsid w:val="00E41D3F"/>
    <w:rsid w:val="00E42221"/>
    <w:rsid w:val="00E42405"/>
    <w:rsid w:val="00E42F33"/>
    <w:rsid w:val="00E4404B"/>
    <w:rsid w:val="00E44514"/>
    <w:rsid w:val="00E44630"/>
    <w:rsid w:val="00E44AF8"/>
    <w:rsid w:val="00E44DC6"/>
    <w:rsid w:val="00E44E25"/>
    <w:rsid w:val="00E44E2B"/>
    <w:rsid w:val="00E45354"/>
    <w:rsid w:val="00E45AE6"/>
    <w:rsid w:val="00E45C44"/>
    <w:rsid w:val="00E45D44"/>
    <w:rsid w:val="00E47619"/>
    <w:rsid w:val="00E50109"/>
    <w:rsid w:val="00E5050A"/>
    <w:rsid w:val="00E50B8B"/>
    <w:rsid w:val="00E50C2F"/>
    <w:rsid w:val="00E513F1"/>
    <w:rsid w:val="00E5154C"/>
    <w:rsid w:val="00E51665"/>
    <w:rsid w:val="00E5172E"/>
    <w:rsid w:val="00E5190F"/>
    <w:rsid w:val="00E5205F"/>
    <w:rsid w:val="00E522A8"/>
    <w:rsid w:val="00E52BA0"/>
    <w:rsid w:val="00E5333A"/>
    <w:rsid w:val="00E534F5"/>
    <w:rsid w:val="00E5378C"/>
    <w:rsid w:val="00E53E92"/>
    <w:rsid w:val="00E545BC"/>
    <w:rsid w:val="00E549E5"/>
    <w:rsid w:val="00E54D1A"/>
    <w:rsid w:val="00E55866"/>
    <w:rsid w:val="00E55B8A"/>
    <w:rsid w:val="00E5608C"/>
    <w:rsid w:val="00E5650E"/>
    <w:rsid w:val="00E56762"/>
    <w:rsid w:val="00E56F4A"/>
    <w:rsid w:val="00E5779D"/>
    <w:rsid w:val="00E57F40"/>
    <w:rsid w:val="00E6002C"/>
    <w:rsid w:val="00E6019F"/>
    <w:rsid w:val="00E60416"/>
    <w:rsid w:val="00E605AC"/>
    <w:rsid w:val="00E609DD"/>
    <w:rsid w:val="00E61430"/>
    <w:rsid w:val="00E61ED7"/>
    <w:rsid w:val="00E623D1"/>
    <w:rsid w:val="00E6253D"/>
    <w:rsid w:val="00E629AF"/>
    <w:rsid w:val="00E6305E"/>
    <w:rsid w:val="00E63159"/>
    <w:rsid w:val="00E647B0"/>
    <w:rsid w:val="00E6545D"/>
    <w:rsid w:val="00E656D9"/>
    <w:rsid w:val="00E65C22"/>
    <w:rsid w:val="00E65F8D"/>
    <w:rsid w:val="00E65FF1"/>
    <w:rsid w:val="00E6610A"/>
    <w:rsid w:val="00E66291"/>
    <w:rsid w:val="00E6645D"/>
    <w:rsid w:val="00E664E2"/>
    <w:rsid w:val="00E67174"/>
    <w:rsid w:val="00E679FF"/>
    <w:rsid w:val="00E70B36"/>
    <w:rsid w:val="00E71592"/>
    <w:rsid w:val="00E71CB1"/>
    <w:rsid w:val="00E7213B"/>
    <w:rsid w:val="00E7218F"/>
    <w:rsid w:val="00E72471"/>
    <w:rsid w:val="00E7260C"/>
    <w:rsid w:val="00E72EEC"/>
    <w:rsid w:val="00E730A6"/>
    <w:rsid w:val="00E73295"/>
    <w:rsid w:val="00E739C7"/>
    <w:rsid w:val="00E742A2"/>
    <w:rsid w:val="00E744AE"/>
    <w:rsid w:val="00E747D9"/>
    <w:rsid w:val="00E74AB9"/>
    <w:rsid w:val="00E75394"/>
    <w:rsid w:val="00E75ECE"/>
    <w:rsid w:val="00E7611D"/>
    <w:rsid w:val="00E76140"/>
    <w:rsid w:val="00E76D2C"/>
    <w:rsid w:val="00E77379"/>
    <w:rsid w:val="00E775A7"/>
    <w:rsid w:val="00E778DC"/>
    <w:rsid w:val="00E77E2A"/>
    <w:rsid w:val="00E800A8"/>
    <w:rsid w:val="00E8057A"/>
    <w:rsid w:val="00E80972"/>
    <w:rsid w:val="00E8163B"/>
    <w:rsid w:val="00E81911"/>
    <w:rsid w:val="00E81A3B"/>
    <w:rsid w:val="00E81CAC"/>
    <w:rsid w:val="00E81D2A"/>
    <w:rsid w:val="00E8277C"/>
    <w:rsid w:val="00E82DC5"/>
    <w:rsid w:val="00E83EED"/>
    <w:rsid w:val="00E84234"/>
    <w:rsid w:val="00E84555"/>
    <w:rsid w:val="00E84ADF"/>
    <w:rsid w:val="00E84EB9"/>
    <w:rsid w:val="00E85406"/>
    <w:rsid w:val="00E8583C"/>
    <w:rsid w:val="00E85986"/>
    <w:rsid w:val="00E85D3C"/>
    <w:rsid w:val="00E860FB"/>
    <w:rsid w:val="00E869CE"/>
    <w:rsid w:val="00E86F7C"/>
    <w:rsid w:val="00E8717C"/>
    <w:rsid w:val="00E8717E"/>
    <w:rsid w:val="00E903B4"/>
    <w:rsid w:val="00E9067A"/>
    <w:rsid w:val="00E90C7B"/>
    <w:rsid w:val="00E90F8A"/>
    <w:rsid w:val="00E920AA"/>
    <w:rsid w:val="00E93DAA"/>
    <w:rsid w:val="00E93FDD"/>
    <w:rsid w:val="00E949E6"/>
    <w:rsid w:val="00E95162"/>
    <w:rsid w:val="00E95238"/>
    <w:rsid w:val="00E9527A"/>
    <w:rsid w:val="00E952FD"/>
    <w:rsid w:val="00E953BA"/>
    <w:rsid w:val="00E95B48"/>
    <w:rsid w:val="00E95C75"/>
    <w:rsid w:val="00E96CD3"/>
    <w:rsid w:val="00E96E5A"/>
    <w:rsid w:val="00E970DC"/>
    <w:rsid w:val="00E97236"/>
    <w:rsid w:val="00E9727E"/>
    <w:rsid w:val="00E976FD"/>
    <w:rsid w:val="00E97AA3"/>
    <w:rsid w:val="00EA0175"/>
    <w:rsid w:val="00EA0563"/>
    <w:rsid w:val="00EA1CC5"/>
    <w:rsid w:val="00EA1D67"/>
    <w:rsid w:val="00EA1F1F"/>
    <w:rsid w:val="00EA24AF"/>
    <w:rsid w:val="00EA2AE5"/>
    <w:rsid w:val="00EA3114"/>
    <w:rsid w:val="00EA3129"/>
    <w:rsid w:val="00EA3750"/>
    <w:rsid w:val="00EA3A9A"/>
    <w:rsid w:val="00EA3B1E"/>
    <w:rsid w:val="00EA41B8"/>
    <w:rsid w:val="00EA4897"/>
    <w:rsid w:val="00EA48C2"/>
    <w:rsid w:val="00EA4E19"/>
    <w:rsid w:val="00EA5012"/>
    <w:rsid w:val="00EA568C"/>
    <w:rsid w:val="00EA5BF4"/>
    <w:rsid w:val="00EA60B8"/>
    <w:rsid w:val="00EA60C1"/>
    <w:rsid w:val="00EA67C7"/>
    <w:rsid w:val="00EA722A"/>
    <w:rsid w:val="00EA7333"/>
    <w:rsid w:val="00EB0D1A"/>
    <w:rsid w:val="00EB1111"/>
    <w:rsid w:val="00EB156D"/>
    <w:rsid w:val="00EB18B8"/>
    <w:rsid w:val="00EB22D6"/>
    <w:rsid w:val="00EB27F6"/>
    <w:rsid w:val="00EB2D02"/>
    <w:rsid w:val="00EB31C5"/>
    <w:rsid w:val="00EB3360"/>
    <w:rsid w:val="00EB353C"/>
    <w:rsid w:val="00EB3AB8"/>
    <w:rsid w:val="00EB41A7"/>
    <w:rsid w:val="00EB4948"/>
    <w:rsid w:val="00EB4B7A"/>
    <w:rsid w:val="00EB51F0"/>
    <w:rsid w:val="00EB54FE"/>
    <w:rsid w:val="00EB65A6"/>
    <w:rsid w:val="00EB6863"/>
    <w:rsid w:val="00EB6CCE"/>
    <w:rsid w:val="00EC0CC0"/>
    <w:rsid w:val="00EC0D35"/>
    <w:rsid w:val="00EC2D0E"/>
    <w:rsid w:val="00EC4BCF"/>
    <w:rsid w:val="00EC4CD0"/>
    <w:rsid w:val="00EC5277"/>
    <w:rsid w:val="00EC532C"/>
    <w:rsid w:val="00EC5596"/>
    <w:rsid w:val="00EC6A03"/>
    <w:rsid w:val="00EC6EB3"/>
    <w:rsid w:val="00EC709A"/>
    <w:rsid w:val="00EC723E"/>
    <w:rsid w:val="00EC7586"/>
    <w:rsid w:val="00EC78D5"/>
    <w:rsid w:val="00EC7900"/>
    <w:rsid w:val="00EC7B1A"/>
    <w:rsid w:val="00EC7BF0"/>
    <w:rsid w:val="00ED0336"/>
    <w:rsid w:val="00ED068F"/>
    <w:rsid w:val="00ED0E41"/>
    <w:rsid w:val="00ED1121"/>
    <w:rsid w:val="00ED1823"/>
    <w:rsid w:val="00ED1A88"/>
    <w:rsid w:val="00ED1C98"/>
    <w:rsid w:val="00ED247A"/>
    <w:rsid w:val="00ED2511"/>
    <w:rsid w:val="00ED283F"/>
    <w:rsid w:val="00ED2D1C"/>
    <w:rsid w:val="00ED2E2E"/>
    <w:rsid w:val="00ED2E5E"/>
    <w:rsid w:val="00ED30E6"/>
    <w:rsid w:val="00ED34A7"/>
    <w:rsid w:val="00ED34D8"/>
    <w:rsid w:val="00ED3542"/>
    <w:rsid w:val="00ED3B04"/>
    <w:rsid w:val="00ED3D06"/>
    <w:rsid w:val="00ED509D"/>
    <w:rsid w:val="00ED52CC"/>
    <w:rsid w:val="00ED5C07"/>
    <w:rsid w:val="00ED67D8"/>
    <w:rsid w:val="00ED7302"/>
    <w:rsid w:val="00ED7462"/>
    <w:rsid w:val="00ED77B9"/>
    <w:rsid w:val="00ED7FB3"/>
    <w:rsid w:val="00EE01DB"/>
    <w:rsid w:val="00EE09A7"/>
    <w:rsid w:val="00EE0F4A"/>
    <w:rsid w:val="00EE1B70"/>
    <w:rsid w:val="00EE1C13"/>
    <w:rsid w:val="00EE212F"/>
    <w:rsid w:val="00EE214C"/>
    <w:rsid w:val="00EE2416"/>
    <w:rsid w:val="00EE257D"/>
    <w:rsid w:val="00EE28B3"/>
    <w:rsid w:val="00EE2F15"/>
    <w:rsid w:val="00EE36CB"/>
    <w:rsid w:val="00EE4371"/>
    <w:rsid w:val="00EE4EE7"/>
    <w:rsid w:val="00EE512B"/>
    <w:rsid w:val="00EE541E"/>
    <w:rsid w:val="00EE5517"/>
    <w:rsid w:val="00EE5764"/>
    <w:rsid w:val="00EE6138"/>
    <w:rsid w:val="00EE6313"/>
    <w:rsid w:val="00EE6C3F"/>
    <w:rsid w:val="00EE717B"/>
    <w:rsid w:val="00EE78CB"/>
    <w:rsid w:val="00EF05D6"/>
    <w:rsid w:val="00EF0FF8"/>
    <w:rsid w:val="00EF1506"/>
    <w:rsid w:val="00EF15EE"/>
    <w:rsid w:val="00EF1EE3"/>
    <w:rsid w:val="00EF1F3B"/>
    <w:rsid w:val="00EF200E"/>
    <w:rsid w:val="00EF24E3"/>
    <w:rsid w:val="00EF25A5"/>
    <w:rsid w:val="00EF263B"/>
    <w:rsid w:val="00EF27BB"/>
    <w:rsid w:val="00EF3246"/>
    <w:rsid w:val="00EF3430"/>
    <w:rsid w:val="00EF3914"/>
    <w:rsid w:val="00EF43C4"/>
    <w:rsid w:val="00EF4874"/>
    <w:rsid w:val="00EF4A30"/>
    <w:rsid w:val="00EF4B0C"/>
    <w:rsid w:val="00EF4C02"/>
    <w:rsid w:val="00EF5022"/>
    <w:rsid w:val="00EF5522"/>
    <w:rsid w:val="00EF5685"/>
    <w:rsid w:val="00EF57CB"/>
    <w:rsid w:val="00EF5FDC"/>
    <w:rsid w:val="00EF6222"/>
    <w:rsid w:val="00EF64C1"/>
    <w:rsid w:val="00EF64E1"/>
    <w:rsid w:val="00EF6AF3"/>
    <w:rsid w:val="00EF6B3A"/>
    <w:rsid w:val="00EF7536"/>
    <w:rsid w:val="00EF78D5"/>
    <w:rsid w:val="00EF7BF3"/>
    <w:rsid w:val="00F004B4"/>
    <w:rsid w:val="00F00562"/>
    <w:rsid w:val="00F0066C"/>
    <w:rsid w:val="00F00880"/>
    <w:rsid w:val="00F00BE0"/>
    <w:rsid w:val="00F00C0E"/>
    <w:rsid w:val="00F00C3C"/>
    <w:rsid w:val="00F015F9"/>
    <w:rsid w:val="00F01F38"/>
    <w:rsid w:val="00F01F67"/>
    <w:rsid w:val="00F02333"/>
    <w:rsid w:val="00F02369"/>
    <w:rsid w:val="00F035B5"/>
    <w:rsid w:val="00F038E6"/>
    <w:rsid w:val="00F03A16"/>
    <w:rsid w:val="00F043A2"/>
    <w:rsid w:val="00F043F7"/>
    <w:rsid w:val="00F04600"/>
    <w:rsid w:val="00F049B7"/>
    <w:rsid w:val="00F04A73"/>
    <w:rsid w:val="00F04BE2"/>
    <w:rsid w:val="00F04EDE"/>
    <w:rsid w:val="00F04F70"/>
    <w:rsid w:val="00F04FC3"/>
    <w:rsid w:val="00F050CA"/>
    <w:rsid w:val="00F055F0"/>
    <w:rsid w:val="00F059A3"/>
    <w:rsid w:val="00F05BAE"/>
    <w:rsid w:val="00F0626E"/>
    <w:rsid w:val="00F063C4"/>
    <w:rsid w:val="00F06957"/>
    <w:rsid w:val="00F069C5"/>
    <w:rsid w:val="00F06A68"/>
    <w:rsid w:val="00F06B61"/>
    <w:rsid w:val="00F06E3B"/>
    <w:rsid w:val="00F07647"/>
    <w:rsid w:val="00F07BD7"/>
    <w:rsid w:val="00F10527"/>
    <w:rsid w:val="00F10749"/>
    <w:rsid w:val="00F10A5A"/>
    <w:rsid w:val="00F10C7C"/>
    <w:rsid w:val="00F12B95"/>
    <w:rsid w:val="00F13099"/>
    <w:rsid w:val="00F133D0"/>
    <w:rsid w:val="00F140C5"/>
    <w:rsid w:val="00F143DB"/>
    <w:rsid w:val="00F145E1"/>
    <w:rsid w:val="00F14784"/>
    <w:rsid w:val="00F14A40"/>
    <w:rsid w:val="00F14D60"/>
    <w:rsid w:val="00F1513B"/>
    <w:rsid w:val="00F1548C"/>
    <w:rsid w:val="00F15499"/>
    <w:rsid w:val="00F15872"/>
    <w:rsid w:val="00F15AEC"/>
    <w:rsid w:val="00F15AED"/>
    <w:rsid w:val="00F16376"/>
    <w:rsid w:val="00F16F22"/>
    <w:rsid w:val="00F171F6"/>
    <w:rsid w:val="00F17689"/>
    <w:rsid w:val="00F17DBF"/>
    <w:rsid w:val="00F20169"/>
    <w:rsid w:val="00F204C4"/>
    <w:rsid w:val="00F20531"/>
    <w:rsid w:val="00F210AD"/>
    <w:rsid w:val="00F211E8"/>
    <w:rsid w:val="00F215AB"/>
    <w:rsid w:val="00F218E8"/>
    <w:rsid w:val="00F21963"/>
    <w:rsid w:val="00F21CA1"/>
    <w:rsid w:val="00F2209C"/>
    <w:rsid w:val="00F2213A"/>
    <w:rsid w:val="00F22515"/>
    <w:rsid w:val="00F22765"/>
    <w:rsid w:val="00F2276B"/>
    <w:rsid w:val="00F227CF"/>
    <w:rsid w:val="00F228EB"/>
    <w:rsid w:val="00F22912"/>
    <w:rsid w:val="00F22DA2"/>
    <w:rsid w:val="00F2386E"/>
    <w:rsid w:val="00F23E9F"/>
    <w:rsid w:val="00F24250"/>
    <w:rsid w:val="00F24389"/>
    <w:rsid w:val="00F243EE"/>
    <w:rsid w:val="00F24662"/>
    <w:rsid w:val="00F24C6B"/>
    <w:rsid w:val="00F24D45"/>
    <w:rsid w:val="00F2537A"/>
    <w:rsid w:val="00F25D49"/>
    <w:rsid w:val="00F26026"/>
    <w:rsid w:val="00F276EF"/>
    <w:rsid w:val="00F27D3B"/>
    <w:rsid w:val="00F3002C"/>
    <w:rsid w:val="00F3031A"/>
    <w:rsid w:val="00F306A3"/>
    <w:rsid w:val="00F3100A"/>
    <w:rsid w:val="00F310D7"/>
    <w:rsid w:val="00F3156E"/>
    <w:rsid w:val="00F3192B"/>
    <w:rsid w:val="00F31CAC"/>
    <w:rsid w:val="00F31F0A"/>
    <w:rsid w:val="00F324F7"/>
    <w:rsid w:val="00F3265A"/>
    <w:rsid w:val="00F32CB8"/>
    <w:rsid w:val="00F33936"/>
    <w:rsid w:val="00F33F7F"/>
    <w:rsid w:val="00F34127"/>
    <w:rsid w:val="00F3486D"/>
    <w:rsid w:val="00F348D8"/>
    <w:rsid w:val="00F35B8A"/>
    <w:rsid w:val="00F36002"/>
    <w:rsid w:val="00F36418"/>
    <w:rsid w:val="00F36D09"/>
    <w:rsid w:val="00F37044"/>
    <w:rsid w:val="00F3730A"/>
    <w:rsid w:val="00F3792F"/>
    <w:rsid w:val="00F37D4A"/>
    <w:rsid w:val="00F37DB7"/>
    <w:rsid w:val="00F37E38"/>
    <w:rsid w:val="00F37F8C"/>
    <w:rsid w:val="00F4062E"/>
    <w:rsid w:val="00F407BF"/>
    <w:rsid w:val="00F4081A"/>
    <w:rsid w:val="00F41364"/>
    <w:rsid w:val="00F41528"/>
    <w:rsid w:val="00F415EC"/>
    <w:rsid w:val="00F41828"/>
    <w:rsid w:val="00F41BA9"/>
    <w:rsid w:val="00F4259B"/>
    <w:rsid w:val="00F428C3"/>
    <w:rsid w:val="00F42C64"/>
    <w:rsid w:val="00F42D28"/>
    <w:rsid w:val="00F43650"/>
    <w:rsid w:val="00F43B10"/>
    <w:rsid w:val="00F43C9E"/>
    <w:rsid w:val="00F43F4E"/>
    <w:rsid w:val="00F44402"/>
    <w:rsid w:val="00F446C6"/>
    <w:rsid w:val="00F44786"/>
    <w:rsid w:val="00F448C4"/>
    <w:rsid w:val="00F44C0C"/>
    <w:rsid w:val="00F44FAE"/>
    <w:rsid w:val="00F45CD4"/>
    <w:rsid w:val="00F461E7"/>
    <w:rsid w:val="00F4676B"/>
    <w:rsid w:val="00F46981"/>
    <w:rsid w:val="00F46A61"/>
    <w:rsid w:val="00F46B29"/>
    <w:rsid w:val="00F470D9"/>
    <w:rsid w:val="00F4715B"/>
    <w:rsid w:val="00F475D7"/>
    <w:rsid w:val="00F47934"/>
    <w:rsid w:val="00F47990"/>
    <w:rsid w:val="00F47E0A"/>
    <w:rsid w:val="00F47F19"/>
    <w:rsid w:val="00F500A8"/>
    <w:rsid w:val="00F50C23"/>
    <w:rsid w:val="00F50FDB"/>
    <w:rsid w:val="00F51913"/>
    <w:rsid w:val="00F51962"/>
    <w:rsid w:val="00F51DB1"/>
    <w:rsid w:val="00F51FA3"/>
    <w:rsid w:val="00F52A26"/>
    <w:rsid w:val="00F52AF8"/>
    <w:rsid w:val="00F52ECC"/>
    <w:rsid w:val="00F53157"/>
    <w:rsid w:val="00F545AC"/>
    <w:rsid w:val="00F546C5"/>
    <w:rsid w:val="00F55145"/>
    <w:rsid w:val="00F55851"/>
    <w:rsid w:val="00F55A59"/>
    <w:rsid w:val="00F55E2D"/>
    <w:rsid w:val="00F55E88"/>
    <w:rsid w:val="00F55E99"/>
    <w:rsid w:val="00F56040"/>
    <w:rsid w:val="00F562C8"/>
    <w:rsid w:val="00F56924"/>
    <w:rsid w:val="00F5692A"/>
    <w:rsid w:val="00F56A9F"/>
    <w:rsid w:val="00F56B55"/>
    <w:rsid w:val="00F5758B"/>
    <w:rsid w:val="00F57881"/>
    <w:rsid w:val="00F578A6"/>
    <w:rsid w:val="00F57A34"/>
    <w:rsid w:val="00F60327"/>
    <w:rsid w:val="00F60410"/>
    <w:rsid w:val="00F604F8"/>
    <w:rsid w:val="00F60A16"/>
    <w:rsid w:val="00F61048"/>
    <w:rsid w:val="00F6181A"/>
    <w:rsid w:val="00F61CC9"/>
    <w:rsid w:val="00F64282"/>
    <w:rsid w:val="00F648DC"/>
    <w:rsid w:val="00F6490D"/>
    <w:rsid w:val="00F64DC9"/>
    <w:rsid w:val="00F655CA"/>
    <w:rsid w:val="00F656A7"/>
    <w:rsid w:val="00F65E93"/>
    <w:rsid w:val="00F66485"/>
    <w:rsid w:val="00F6650E"/>
    <w:rsid w:val="00F66C63"/>
    <w:rsid w:val="00F66DFA"/>
    <w:rsid w:val="00F67ABB"/>
    <w:rsid w:val="00F67F69"/>
    <w:rsid w:val="00F700EC"/>
    <w:rsid w:val="00F707CE"/>
    <w:rsid w:val="00F70C41"/>
    <w:rsid w:val="00F70D9C"/>
    <w:rsid w:val="00F70E17"/>
    <w:rsid w:val="00F70E3F"/>
    <w:rsid w:val="00F70E88"/>
    <w:rsid w:val="00F716B7"/>
    <w:rsid w:val="00F71846"/>
    <w:rsid w:val="00F7222F"/>
    <w:rsid w:val="00F7282D"/>
    <w:rsid w:val="00F73515"/>
    <w:rsid w:val="00F73A9A"/>
    <w:rsid w:val="00F73CE5"/>
    <w:rsid w:val="00F7454C"/>
    <w:rsid w:val="00F74849"/>
    <w:rsid w:val="00F74C12"/>
    <w:rsid w:val="00F74CD1"/>
    <w:rsid w:val="00F74E9E"/>
    <w:rsid w:val="00F75416"/>
    <w:rsid w:val="00F7569C"/>
    <w:rsid w:val="00F75831"/>
    <w:rsid w:val="00F75998"/>
    <w:rsid w:val="00F75B06"/>
    <w:rsid w:val="00F76759"/>
    <w:rsid w:val="00F768D2"/>
    <w:rsid w:val="00F76E32"/>
    <w:rsid w:val="00F7758E"/>
    <w:rsid w:val="00F775C0"/>
    <w:rsid w:val="00F77735"/>
    <w:rsid w:val="00F77991"/>
    <w:rsid w:val="00F77A92"/>
    <w:rsid w:val="00F77C5E"/>
    <w:rsid w:val="00F80E67"/>
    <w:rsid w:val="00F81282"/>
    <w:rsid w:val="00F82336"/>
    <w:rsid w:val="00F82F5E"/>
    <w:rsid w:val="00F835DC"/>
    <w:rsid w:val="00F83719"/>
    <w:rsid w:val="00F83A82"/>
    <w:rsid w:val="00F84BAE"/>
    <w:rsid w:val="00F84D99"/>
    <w:rsid w:val="00F84E1F"/>
    <w:rsid w:val="00F85466"/>
    <w:rsid w:val="00F855AA"/>
    <w:rsid w:val="00F8643B"/>
    <w:rsid w:val="00F86506"/>
    <w:rsid w:val="00F8675C"/>
    <w:rsid w:val="00F873C0"/>
    <w:rsid w:val="00F87780"/>
    <w:rsid w:val="00F87B9C"/>
    <w:rsid w:val="00F87BAA"/>
    <w:rsid w:val="00F87D5E"/>
    <w:rsid w:val="00F902C5"/>
    <w:rsid w:val="00F9091F"/>
    <w:rsid w:val="00F90CE9"/>
    <w:rsid w:val="00F9114F"/>
    <w:rsid w:val="00F91A70"/>
    <w:rsid w:val="00F91EF3"/>
    <w:rsid w:val="00F93A78"/>
    <w:rsid w:val="00F93AB4"/>
    <w:rsid w:val="00F945D5"/>
    <w:rsid w:val="00F946E3"/>
    <w:rsid w:val="00F9569E"/>
    <w:rsid w:val="00F95BF5"/>
    <w:rsid w:val="00F960B6"/>
    <w:rsid w:val="00F967EF"/>
    <w:rsid w:val="00F97081"/>
    <w:rsid w:val="00F9709C"/>
    <w:rsid w:val="00F97105"/>
    <w:rsid w:val="00F971EF"/>
    <w:rsid w:val="00F97285"/>
    <w:rsid w:val="00F97366"/>
    <w:rsid w:val="00F979DD"/>
    <w:rsid w:val="00F97B08"/>
    <w:rsid w:val="00F97B1D"/>
    <w:rsid w:val="00F97C40"/>
    <w:rsid w:val="00FA02AB"/>
    <w:rsid w:val="00FA100A"/>
    <w:rsid w:val="00FA1169"/>
    <w:rsid w:val="00FA11F4"/>
    <w:rsid w:val="00FA1205"/>
    <w:rsid w:val="00FA18BA"/>
    <w:rsid w:val="00FA1DD9"/>
    <w:rsid w:val="00FA1EC9"/>
    <w:rsid w:val="00FA1EE8"/>
    <w:rsid w:val="00FA24A5"/>
    <w:rsid w:val="00FA34BE"/>
    <w:rsid w:val="00FA35F0"/>
    <w:rsid w:val="00FA36DC"/>
    <w:rsid w:val="00FA3BD0"/>
    <w:rsid w:val="00FA41CA"/>
    <w:rsid w:val="00FA462B"/>
    <w:rsid w:val="00FA557E"/>
    <w:rsid w:val="00FA565B"/>
    <w:rsid w:val="00FA5CFA"/>
    <w:rsid w:val="00FA61A5"/>
    <w:rsid w:val="00FA6213"/>
    <w:rsid w:val="00FA626B"/>
    <w:rsid w:val="00FA6370"/>
    <w:rsid w:val="00FA6431"/>
    <w:rsid w:val="00FA652A"/>
    <w:rsid w:val="00FA66E0"/>
    <w:rsid w:val="00FA6903"/>
    <w:rsid w:val="00FA6AC7"/>
    <w:rsid w:val="00FA6CAD"/>
    <w:rsid w:val="00FA732B"/>
    <w:rsid w:val="00FA7974"/>
    <w:rsid w:val="00FA7C72"/>
    <w:rsid w:val="00FB03F7"/>
    <w:rsid w:val="00FB08CE"/>
    <w:rsid w:val="00FB093E"/>
    <w:rsid w:val="00FB0E9B"/>
    <w:rsid w:val="00FB10A7"/>
    <w:rsid w:val="00FB110C"/>
    <w:rsid w:val="00FB156E"/>
    <w:rsid w:val="00FB1590"/>
    <w:rsid w:val="00FB169B"/>
    <w:rsid w:val="00FB19E3"/>
    <w:rsid w:val="00FB1A00"/>
    <w:rsid w:val="00FB1B06"/>
    <w:rsid w:val="00FB21EF"/>
    <w:rsid w:val="00FB2B2D"/>
    <w:rsid w:val="00FB2FC5"/>
    <w:rsid w:val="00FB31DF"/>
    <w:rsid w:val="00FB3579"/>
    <w:rsid w:val="00FB3590"/>
    <w:rsid w:val="00FB39E9"/>
    <w:rsid w:val="00FB3D96"/>
    <w:rsid w:val="00FB43CB"/>
    <w:rsid w:val="00FB464C"/>
    <w:rsid w:val="00FB4A7C"/>
    <w:rsid w:val="00FB4B69"/>
    <w:rsid w:val="00FB4C20"/>
    <w:rsid w:val="00FB51B8"/>
    <w:rsid w:val="00FB5251"/>
    <w:rsid w:val="00FB603E"/>
    <w:rsid w:val="00FB6E8D"/>
    <w:rsid w:val="00FB7322"/>
    <w:rsid w:val="00FB73E3"/>
    <w:rsid w:val="00FB7A5B"/>
    <w:rsid w:val="00FC03B2"/>
    <w:rsid w:val="00FC0C43"/>
    <w:rsid w:val="00FC0EEE"/>
    <w:rsid w:val="00FC1118"/>
    <w:rsid w:val="00FC1AE1"/>
    <w:rsid w:val="00FC21ED"/>
    <w:rsid w:val="00FC2482"/>
    <w:rsid w:val="00FC2C8B"/>
    <w:rsid w:val="00FC2CF9"/>
    <w:rsid w:val="00FC3DED"/>
    <w:rsid w:val="00FC3E94"/>
    <w:rsid w:val="00FC47E0"/>
    <w:rsid w:val="00FC4AF4"/>
    <w:rsid w:val="00FC5271"/>
    <w:rsid w:val="00FC5AEB"/>
    <w:rsid w:val="00FC5AFB"/>
    <w:rsid w:val="00FC5DA5"/>
    <w:rsid w:val="00FC5E7E"/>
    <w:rsid w:val="00FC687F"/>
    <w:rsid w:val="00FC6C0F"/>
    <w:rsid w:val="00FC73A9"/>
    <w:rsid w:val="00FC7CC7"/>
    <w:rsid w:val="00FC7F14"/>
    <w:rsid w:val="00FD05D1"/>
    <w:rsid w:val="00FD06DB"/>
    <w:rsid w:val="00FD19A5"/>
    <w:rsid w:val="00FD2B00"/>
    <w:rsid w:val="00FD3187"/>
    <w:rsid w:val="00FD35BF"/>
    <w:rsid w:val="00FD4407"/>
    <w:rsid w:val="00FD4690"/>
    <w:rsid w:val="00FD4FE4"/>
    <w:rsid w:val="00FD50E5"/>
    <w:rsid w:val="00FD54CE"/>
    <w:rsid w:val="00FD5E47"/>
    <w:rsid w:val="00FD7056"/>
    <w:rsid w:val="00FD707E"/>
    <w:rsid w:val="00FD713C"/>
    <w:rsid w:val="00FD7339"/>
    <w:rsid w:val="00FD783F"/>
    <w:rsid w:val="00FD7D64"/>
    <w:rsid w:val="00FE1C05"/>
    <w:rsid w:val="00FE1D53"/>
    <w:rsid w:val="00FE1E6E"/>
    <w:rsid w:val="00FE273B"/>
    <w:rsid w:val="00FE2A3B"/>
    <w:rsid w:val="00FE370F"/>
    <w:rsid w:val="00FE3A41"/>
    <w:rsid w:val="00FE4089"/>
    <w:rsid w:val="00FE44A2"/>
    <w:rsid w:val="00FE46A8"/>
    <w:rsid w:val="00FE4D66"/>
    <w:rsid w:val="00FE4EF9"/>
    <w:rsid w:val="00FE5905"/>
    <w:rsid w:val="00FE5FAC"/>
    <w:rsid w:val="00FE618E"/>
    <w:rsid w:val="00FE79CF"/>
    <w:rsid w:val="00FE7AB4"/>
    <w:rsid w:val="00FE7E22"/>
    <w:rsid w:val="00FF0719"/>
    <w:rsid w:val="00FF0D52"/>
    <w:rsid w:val="00FF0D81"/>
    <w:rsid w:val="00FF0DEE"/>
    <w:rsid w:val="00FF104A"/>
    <w:rsid w:val="00FF1348"/>
    <w:rsid w:val="00FF1AB2"/>
    <w:rsid w:val="00FF1CB7"/>
    <w:rsid w:val="00FF1ED4"/>
    <w:rsid w:val="00FF2803"/>
    <w:rsid w:val="00FF297B"/>
    <w:rsid w:val="00FF2985"/>
    <w:rsid w:val="00FF2B7B"/>
    <w:rsid w:val="00FF2DF0"/>
    <w:rsid w:val="00FF3A32"/>
    <w:rsid w:val="00FF3BA8"/>
    <w:rsid w:val="00FF4243"/>
    <w:rsid w:val="00FF49A7"/>
    <w:rsid w:val="00FF4EDC"/>
    <w:rsid w:val="00FF5245"/>
    <w:rsid w:val="00FF54A2"/>
    <w:rsid w:val="00FF5570"/>
    <w:rsid w:val="00FF5696"/>
    <w:rsid w:val="00FF5DE1"/>
    <w:rsid w:val="00FF5EA5"/>
    <w:rsid w:val="00FF65F4"/>
    <w:rsid w:val="00FF6B29"/>
    <w:rsid w:val="00FF6BF3"/>
    <w:rsid w:val="00FF70B7"/>
    <w:rsid w:val="00FF7BB7"/>
    <w:rsid w:val="00FF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5f5f5,#e0e0e0,#cdcdcd,#aeaeae"/>
    </o:shapedefaults>
    <o:shapelayout v:ext="edit">
      <o:idmap v:ext="edit" data="1"/>
    </o:shapelayout>
  </w:shapeDefaults>
  <w:decimalSymbol w:val="."/>
  <w:listSeparator w:val=","/>
  <w14:docId w14:val="38A8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35"/>
    <w:pPr>
      <w:spacing w:after="120"/>
      <w:jc w:val="both"/>
    </w:pPr>
    <w:rPr>
      <w:rFonts w:ascii="Arial" w:hAnsi="Arial"/>
      <w:szCs w:val="24"/>
      <w:lang w:eastAsia="en-US"/>
    </w:rPr>
  </w:style>
  <w:style w:type="paragraph" w:styleId="Heading1">
    <w:name w:val="heading 1"/>
    <w:aliases w:val="Heading 1 Char,Heading 1 Char1 Char,Headline 1 Char1 Char,Heading 1 Char Char Char,Headline 1 Char Char Char,Heading 1 Char1,Headline 1 Char1,Heading 1 Char Char,Headline 1 Char Char,Headline 1 Char,Headline 1,h1,Hoofdstuk,Section Heading,Para"/>
    <w:basedOn w:val="Normal"/>
    <w:next w:val="Normal"/>
    <w:link w:val="Heading1Char2"/>
    <w:qFormat/>
    <w:pPr>
      <w:keepNext/>
      <w:pageBreakBefore/>
      <w:numPr>
        <w:numId w:val="1"/>
      </w:numPr>
      <w:tabs>
        <w:tab w:val="left" w:pos="567"/>
      </w:tabs>
      <w:spacing w:before="600" w:after="240"/>
      <w:outlineLvl w:val="0"/>
    </w:pPr>
    <w:rPr>
      <w:rFonts w:cs="Arial"/>
      <w:b/>
      <w:bCs/>
      <w:caps/>
      <w:kern w:val="32"/>
      <w:sz w:val="32"/>
      <w:szCs w:val="32"/>
    </w:rPr>
  </w:style>
  <w:style w:type="paragraph" w:styleId="Heading2">
    <w:name w:val="heading 2"/>
    <w:aliases w:val="Heading 2 Char,Heading 2 Char1 Char,Headline 2 Char1 Char,h2 Char1 Char,2 Char1 Char,headi Char1 Char,heading2 Char1 Char,h21 Char1 Char,h22 Char1 Char,21 Char1 Char,H2 Char1 Char,l2 Char1 Char,kopregel 2 Char1 Char,Titre m Char1 Char,h2 Char1"/>
    <w:basedOn w:val="Normal"/>
    <w:next w:val="Normal"/>
    <w:link w:val="Heading2Char1"/>
    <w:qFormat/>
    <w:pPr>
      <w:keepNext/>
      <w:numPr>
        <w:ilvl w:val="1"/>
        <w:numId w:val="1"/>
      </w:numPr>
      <w:spacing w:before="240" w:after="240"/>
      <w:outlineLvl w:val="1"/>
    </w:pPr>
    <w:rPr>
      <w:rFonts w:cs="Arial"/>
      <w:b/>
      <w:bCs/>
      <w:iCs/>
      <w:smallCaps/>
      <w:sz w:val="32"/>
      <w:szCs w:val="28"/>
    </w:rPr>
  </w:style>
  <w:style w:type="paragraph" w:styleId="Heading3">
    <w:name w:val="heading 3"/>
    <w:aliases w:val="Headline 3,h3,h31,h32,H3,H31 Char,H31 Char Char,H31,Proposa,Heading 4 Proposal,DNV-H3,3,summit,3m,Paragraaf,head 3,header3,head 31,header31,head 32,header32,h33,head 33,header33,h311,head 311,header311,h321,head 321,header321,h34,head 34,h312"/>
    <w:basedOn w:val="Normal"/>
    <w:next w:val="Normal"/>
    <w:link w:val="Heading3Char"/>
    <w:qFormat/>
    <w:rsid w:val="00A951A5"/>
    <w:pPr>
      <w:keepNext/>
      <w:numPr>
        <w:ilvl w:val="2"/>
        <w:numId w:val="1"/>
      </w:numPr>
      <w:spacing w:before="240"/>
      <w:outlineLvl w:val="2"/>
    </w:pPr>
    <w:rPr>
      <w:rFonts w:eastAsia="Calibri" w:cs="Arial"/>
      <w:b/>
      <w:bCs/>
      <w:smallCaps/>
      <w:sz w:val="28"/>
      <w:szCs w:val="22"/>
    </w:rPr>
  </w:style>
  <w:style w:type="paragraph" w:styleId="Heading4">
    <w:name w:val="heading 4"/>
    <w:aliases w:val="Heading 4 Char Char,Heading 4 Char1,Heading 4 Char Char Char,Heading 4 Char1 Char,Heading 4 Char Char1,H4,4,Propos,DNV-H4,h4,h4 sub sub heading,Sub Sub Paragraph,Heading 4 CFMU,Para 4,chapitre 1.1.1.1,Contrat 4,Sub-paragraph,Heading 4(war),h41"/>
    <w:basedOn w:val="Normal"/>
    <w:next w:val="Normal"/>
    <w:link w:val="Heading4Char"/>
    <w:qFormat/>
    <w:rsid w:val="00525868"/>
    <w:pPr>
      <w:keepNext/>
      <w:numPr>
        <w:ilvl w:val="3"/>
        <w:numId w:val="1"/>
      </w:numPr>
      <w:spacing w:before="120"/>
      <w:outlineLvl w:val="3"/>
    </w:pPr>
    <w:rPr>
      <w:b/>
      <w:bCs/>
      <w:sz w:val="24"/>
      <w:szCs w:val="28"/>
    </w:rPr>
  </w:style>
  <w:style w:type="paragraph" w:styleId="Heading5">
    <w:name w:val="heading 5"/>
    <w:aliases w:val="Heading 5 CFMU,Para 5,h5,H5,Heading 5(war),DNV-H5,Block Label,Heading 5 Char Char,object/synopsis"/>
    <w:basedOn w:val="Normal"/>
    <w:next w:val="Normal"/>
    <w:qFormat/>
    <w:rsid w:val="00337730"/>
    <w:pPr>
      <w:numPr>
        <w:ilvl w:val="4"/>
        <w:numId w:val="1"/>
      </w:numPr>
      <w:spacing w:before="200"/>
      <w:outlineLvl w:val="4"/>
    </w:pPr>
    <w:rPr>
      <w:bCs/>
      <w:i/>
      <w:iCs/>
      <w:szCs w:val="26"/>
    </w:rPr>
  </w:style>
  <w:style w:type="paragraph" w:styleId="Heading6">
    <w:name w:val="heading 6"/>
    <w:aliases w:val="Heading 6 Char,H6,DNV-H6,6,Heading 6 CFMU,h6"/>
    <w:basedOn w:val="Normal"/>
    <w:next w:val="Normal"/>
    <w:qFormat/>
    <w:rsid w:val="00244B54"/>
    <w:pPr>
      <w:numPr>
        <w:ilvl w:val="5"/>
        <w:numId w:val="1"/>
      </w:numPr>
      <w:spacing w:before="240" w:after="60"/>
      <w:outlineLvl w:val="5"/>
    </w:pPr>
    <w:rPr>
      <w:b/>
      <w:bCs/>
      <w:sz w:val="22"/>
      <w:szCs w:val="22"/>
    </w:rPr>
  </w:style>
  <w:style w:type="paragraph" w:styleId="Heading7">
    <w:name w:val="heading 7"/>
    <w:aliases w:val="DNV-H7,Heading 7 CFMU,h7"/>
    <w:basedOn w:val="Normal"/>
    <w:next w:val="Normal"/>
    <w:qFormat/>
    <w:pPr>
      <w:numPr>
        <w:ilvl w:val="6"/>
        <w:numId w:val="1"/>
      </w:numPr>
      <w:spacing w:before="240" w:after="60"/>
      <w:outlineLvl w:val="6"/>
    </w:pPr>
  </w:style>
  <w:style w:type="paragraph" w:styleId="Heading8">
    <w:name w:val="heading 8"/>
    <w:aliases w:val="DNV-H8,Überschrift 88,Heading 8 CFMU,h8"/>
    <w:basedOn w:val="Normal"/>
    <w:next w:val="Normal"/>
    <w:qFormat/>
    <w:pPr>
      <w:numPr>
        <w:ilvl w:val="7"/>
        <w:numId w:val="1"/>
      </w:numPr>
      <w:spacing w:before="240" w:after="60"/>
      <w:outlineLvl w:val="7"/>
    </w:pPr>
    <w:rPr>
      <w:i/>
      <w:iCs/>
    </w:rPr>
  </w:style>
  <w:style w:type="paragraph" w:styleId="Heading9">
    <w:name w:val="heading 9"/>
    <w:aliases w:val="DNV-H9,Heading 9 CFMU,h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1,Heading 1 Char1 Char Char,Headline 1 Char1 Char Char,Heading 1 Char Char Char Char,Headline 1 Char Char Char Char,Heading 1 Char1 Char1,Headline 1 Char1 Char1,Heading 1 Char Char Char1,Headline 1 Char Char Char1"/>
    <w:link w:val="Heading1"/>
    <w:rsid w:val="0035628D"/>
    <w:rPr>
      <w:rFonts w:ascii="Arial" w:hAnsi="Arial" w:cs="Arial"/>
      <w:b/>
      <w:bCs/>
      <w:caps/>
      <w:kern w:val="32"/>
      <w:sz w:val="32"/>
      <w:szCs w:val="32"/>
      <w:lang w:eastAsia="en-US"/>
    </w:rPr>
  </w:style>
  <w:style w:type="character" w:customStyle="1" w:styleId="Heading2Char1">
    <w:name w:val="Heading 2 Char1"/>
    <w:aliases w:val="Heading 2 Char Char,Heading 2 Char1 Char Char,Headline 2 Char1 Char Char,h2 Char1 Char Char,2 Char1 Char Char,headi Char1 Char Char,heading2 Char1 Char Char,h21 Char1 Char Char,h22 Char1 Char Char,21 Char1 Char Char,H2 Char1 Char Char"/>
    <w:link w:val="Heading2"/>
    <w:rsid w:val="0035628D"/>
    <w:rPr>
      <w:rFonts w:ascii="Arial" w:hAnsi="Arial" w:cs="Arial"/>
      <w:b/>
      <w:bCs/>
      <w:iCs/>
      <w:smallCaps/>
      <w:sz w:val="32"/>
      <w:szCs w:val="28"/>
      <w:lang w:eastAsia="en-US"/>
    </w:rPr>
  </w:style>
  <w:style w:type="paragraph" w:customStyle="1" w:styleId="NormalText">
    <w:name w:val="NormalText"/>
    <w:basedOn w:val="Normal"/>
    <w:pPr>
      <w:spacing w:before="120"/>
    </w:pPr>
    <w:rPr>
      <w:rFonts w:ascii="BBEHIZ+Palatino-Roman" w:hAnsi="BBEHIZ+Palatino-Roman"/>
      <w:sz w:val="22"/>
      <w:szCs w:val="20"/>
    </w:rPr>
  </w:style>
  <w:style w:type="paragraph" w:styleId="NormalIndent">
    <w:name w:val="Normal Indent"/>
    <w:basedOn w:val="Normal"/>
    <w:pPr>
      <w:spacing w:after="240"/>
      <w:ind w:left="720"/>
    </w:pPr>
    <w:rPr>
      <w:sz w:val="22"/>
      <w:szCs w:val="20"/>
      <w:lang w:val="en-IE"/>
    </w:rPr>
  </w:style>
  <w:style w:type="paragraph" w:styleId="BodyText3">
    <w:name w:val="Body Text 3"/>
    <w:basedOn w:val="Normal"/>
    <w:pPr>
      <w:tabs>
        <w:tab w:val="left" w:pos="1134"/>
        <w:tab w:val="left" w:pos="1701"/>
        <w:tab w:val="left" w:pos="2268"/>
      </w:tabs>
      <w:spacing w:before="120"/>
      <w:ind w:right="-1"/>
    </w:pPr>
    <w:rPr>
      <w:szCs w:val="20"/>
      <w:lang w:eastAsia="fr-FR"/>
    </w:rPr>
  </w:style>
  <w:style w:type="paragraph" w:styleId="Caption">
    <w:name w:val="caption"/>
    <w:aliases w:val=" Char Char Char, Char Char Char Char, Char Char Char Char Char, Char Char Char Char Char Char, Char Char Char Char Char1 Char,Caption Char1, Char Char Char Char Char1 Char Char,Char Char Char,Char Char Char Char Char Char"/>
    <w:basedOn w:val="Normal"/>
    <w:next w:val="Normal"/>
    <w:link w:val="CaptionChar"/>
    <w:qFormat/>
    <w:rsid w:val="00552019"/>
    <w:pPr>
      <w:spacing w:before="120"/>
      <w:jc w:val="center"/>
    </w:pPr>
    <w:rPr>
      <w:bCs/>
      <w:i/>
      <w:sz w:val="18"/>
      <w:szCs w:val="20"/>
    </w:rPr>
  </w:style>
  <w:style w:type="paragraph" w:styleId="TOC1">
    <w:name w:val="toc 1"/>
    <w:basedOn w:val="Normal"/>
    <w:next w:val="Normal"/>
    <w:uiPriority w:val="39"/>
    <w:rsid w:val="001B6FED"/>
    <w:pPr>
      <w:tabs>
        <w:tab w:val="left" w:pos="180"/>
        <w:tab w:val="right" w:leader="dot" w:pos="9062"/>
      </w:tabs>
      <w:spacing w:before="60" w:after="60"/>
    </w:pPr>
    <w:rPr>
      <w:b/>
      <w:smallCaps/>
      <w:noProof/>
    </w:rPr>
  </w:style>
  <w:style w:type="paragraph" w:styleId="TOC2">
    <w:name w:val="toc 2"/>
    <w:basedOn w:val="Normal"/>
    <w:next w:val="Normal"/>
    <w:autoRedefine/>
    <w:uiPriority w:val="39"/>
    <w:rsid w:val="00786953"/>
    <w:pPr>
      <w:tabs>
        <w:tab w:val="left" w:pos="540"/>
        <w:tab w:val="right" w:leader="dot" w:pos="9062"/>
      </w:tabs>
      <w:ind w:left="540" w:hanging="540"/>
    </w:pPr>
  </w:style>
  <w:style w:type="paragraph" w:styleId="TOC3">
    <w:name w:val="toc 3"/>
    <w:basedOn w:val="Normal"/>
    <w:next w:val="Normal"/>
    <w:autoRedefine/>
    <w:uiPriority w:val="39"/>
    <w:rsid w:val="00786953"/>
    <w:pPr>
      <w:tabs>
        <w:tab w:val="left" w:pos="1080"/>
        <w:tab w:val="right" w:leader="dot" w:pos="9062"/>
      </w:tabs>
      <w:ind w:left="1080" w:hanging="540"/>
    </w:pPr>
    <w:rPr>
      <w:sz w:val="18"/>
    </w:rPr>
  </w:style>
  <w:style w:type="paragraph" w:styleId="TOC4">
    <w:name w:val="toc 4"/>
    <w:basedOn w:val="Normal"/>
    <w:next w:val="Normal"/>
    <w:autoRedefine/>
    <w:uiPriority w:val="39"/>
    <w:rsid w:val="007D4D89"/>
    <w:pPr>
      <w:tabs>
        <w:tab w:val="left" w:pos="2340"/>
        <w:tab w:val="right" w:leader="dot" w:pos="9062"/>
      </w:tabs>
      <w:ind w:left="2340" w:hanging="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Indent">
    <w:name w:val="Body Text Indent"/>
    <w:basedOn w:val="Normal"/>
    <w:pPr>
      <w:ind w:left="1440"/>
    </w:pPr>
  </w:style>
  <w:style w:type="paragraph" w:customStyle="1" w:styleId="TableCell">
    <w:name w:val="TableCell"/>
    <w:basedOn w:val="Normal"/>
    <w:pPr>
      <w:spacing w:before="60" w:after="0"/>
      <w:jc w:val="left"/>
    </w:pPr>
    <w:rPr>
      <w:bCs/>
    </w:rPr>
  </w:style>
  <w:style w:type="paragraph" w:styleId="Title">
    <w:name w:val="Title"/>
    <w:basedOn w:val="Normal"/>
    <w:qFormat/>
    <w:rsid w:val="00153924"/>
    <w:pPr>
      <w:jc w:val="center"/>
    </w:pPr>
    <w:rPr>
      <w:b/>
      <w:bCs/>
      <w:sz w:val="40"/>
      <w:szCs w:val="40"/>
    </w:rPr>
  </w:style>
  <w:style w:type="paragraph" w:styleId="Footer">
    <w:name w:val="footer"/>
    <w:basedOn w:val="Normal"/>
    <w:link w:val="FooterChar"/>
    <w:uiPriority w:val="99"/>
    <w:pPr>
      <w:tabs>
        <w:tab w:val="center" w:pos="4536"/>
        <w:tab w:val="right" w:pos="9072"/>
      </w:tabs>
    </w:pPr>
    <w:rPr>
      <w:sz w:val="18"/>
    </w:rPr>
  </w:style>
  <w:style w:type="character" w:styleId="PageNumber">
    <w:name w:val="page number"/>
    <w:basedOn w:val="DefaultParagraphFont"/>
  </w:style>
  <w:style w:type="paragraph" w:styleId="Header">
    <w:name w:val="header"/>
    <w:basedOn w:val="Normal"/>
    <w:rsid w:val="003B7ED0"/>
    <w:pPr>
      <w:tabs>
        <w:tab w:val="center" w:pos="4536"/>
        <w:tab w:val="right" w:pos="9072"/>
      </w:tabs>
      <w:spacing w:before="20" w:after="20"/>
    </w:pPr>
    <w:rPr>
      <w:rFonts w:ascii="Univers 47 CondensedLight" w:hAnsi="Univers 47 CondensedLight"/>
      <w:color w:val="999999"/>
      <w:sz w:val="16"/>
    </w:rPr>
  </w:style>
  <w:style w:type="character" w:styleId="Hyperlink">
    <w:name w:val="Hyperlink"/>
    <w:uiPriority w:val="99"/>
    <w:rPr>
      <w:color w:val="0000FF"/>
      <w:u w:val="single"/>
    </w:rPr>
  </w:style>
  <w:style w:type="paragraph" w:styleId="BodyTextIndent2">
    <w:name w:val="Body Text Indent 2"/>
    <w:basedOn w:val="Normal"/>
    <w:pPr>
      <w:ind w:left="720"/>
    </w:pPr>
  </w:style>
  <w:style w:type="paragraph" w:styleId="BodyText2">
    <w:name w:val="Body Text 2"/>
    <w:aliases w:val="Body Text Dbl space"/>
    <w:basedOn w:val="Normal"/>
    <w:pPr>
      <w:spacing w:line="480" w:lineRule="auto"/>
    </w:pPr>
    <w:rPr>
      <w:snapToGrid w:val="0"/>
      <w:szCs w:val="20"/>
    </w:rPr>
  </w:style>
  <w:style w:type="paragraph" w:styleId="FootnoteText">
    <w:name w:val="footnote text"/>
    <w:basedOn w:val="Normal"/>
    <w:semiHidden/>
    <w:rsid w:val="00A543CE"/>
    <w:pPr>
      <w:spacing w:after="60"/>
    </w:pPr>
    <w:rPr>
      <w:sz w:val="16"/>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TextBox">
    <w:name w:val="Text Box"/>
    <w:basedOn w:val="Normal"/>
    <w:pPr>
      <w:spacing w:after="0"/>
      <w:jc w:val="left"/>
    </w:pPr>
    <w:rPr>
      <w:rFonts w:ascii="Verdana" w:hAnsi="Verdana"/>
      <w:sz w:val="16"/>
      <w:szCs w:val="20"/>
    </w:rPr>
  </w:style>
  <w:style w:type="character" w:styleId="Emphasis">
    <w:name w:val="Emphasis"/>
    <w:qFormat/>
    <w:rPr>
      <w:i/>
      <w:iCs/>
    </w:rPr>
  </w:style>
  <w:style w:type="paragraph" w:customStyle="1" w:styleId="TableHeading">
    <w:name w:val="Table Heading"/>
    <w:basedOn w:val="TableCell"/>
    <w:pPr>
      <w:spacing w:before="0"/>
    </w:pPr>
    <w:rPr>
      <w:b/>
      <w:lang w:val="en-US"/>
    </w:rPr>
  </w:style>
  <w:style w:type="paragraph" w:customStyle="1" w:styleId="TableofTablesHeading">
    <w:name w:val="Table of Tables Heading"/>
    <w:basedOn w:val="Normal"/>
    <w:next w:val="TableofFigures"/>
    <w:pPr>
      <w:pBdr>
        <w:bottom w:val="single" w:sz="4" w:space="1" w:color="auto"/>
      </w:pBdr>
      <w:spacing w:before="120"/>
      <w:jc w:val="left"/>
    </w:pPr>
    <w:rPr>
      <w:b/>
      <w:smallCaps/>
      <w:sz w:val="28"/>
    </w:rPr>
  </w:style>
  <w:style w:type="paragraph" w:styleId="TableofFigures">
    <w:name w:val="table of figures"/>
    <w:aliases w:val="Table of Tables/Figures"/>
    <w:basedOn w:val="Normal"/>
    <w:next w:val="Normal"/>
    <w:uiPriority w:val="99"/>
    <w:rsid w:val="00B704D3"/>
    <w:pPr>
      <w:ind w:left="440" w:hanging="440"/>
    </w:pPr>
    <w:rPr>
      <w:sz w:val="18"/>
    </w:rPr>
  </w:style>
  <w:style w:type="paragraph" w:styleId="CommentText">
    <w:name w:val="annotation text"/>
    <w:basedOn w:val="Normal"/>
    <w:link w:val="CommentTextChar"/>
    <w:semiHidden/>
    <w:pPr>
      <w:spacing w:after="0"/>
    </w:pPr>
    <w:rPr>
      <w:snapToGrid w:val="0"/>
      <w:szCs w:val="20"/>
    </w:rPr>
  </w:style>
  <w:style w:type="paragraph" w:customStyle="1" w:styleId="Tablecellleft">
    <w:name w:val="Table_cell_left"/>
    <w:basedOn w:val="Normal"/>
    <w:pPr>
      <w:spacing w:before="40" w:after="40"/>
    </w:pPr>
    <w:rPr>
      <w:lang w:val="en-US"/>
    </w:rPr>
  </w:style>
  <w:style w:type="character" w:styleId="FollowedHyperlink">
    <w:name w:val="FollowedHyperlink"/>
    <w:rPr>
      <w:color w:val="800080"/>
      <w:u w:val="single"/>
    </w:rPr>
  </w:style>
  <w:style w:type="paragraph" w:styleId="BodyTextIndent3">
    <w:name w:val="Body Text Indent 3"/>
    <w:basedOn w:val="Normal"/>
    <w:pPr>
      <w:ind w:left="720"/>
    </w:pPr>
    <w:rPr>
      <w:i/>
      <w:iCs/>
    </w:rPr>
  </w:style>
  <w:style w:type="paragraph" w:customStyle="1" w:styleId="ListBullet1CharCharChar">
    <w:name w:val="List Bullet 1 Char Char Char"/>
    <w:basedOn w:val="Normal"/>
    <w:link w:val="ListBullet1CharCharCharChar"/>
    <w:rsid w:val="00E95238"/>
    <w:pPr>
      <w:spacing w:before="120" w:after="0"/>
      <w:ind w:left="1276" w:hanging="284"/>
    </w:pPr>
    <w:rPr>
      <w:sz w:val="22"/>
    </w:rPr>
  </w:style>
  <w:style w:type="character" w:customStyle="1" w:styleId="ListBullet1CharCharCharChar">
    <w:name w:val="List Bullet 1 Char Char Char Char"/>
    <w:link w:val="ListBullet1CharCharChar"/>
    <w:rsid w:val="00E95238"/>
    <w:rPr>
      <w:rFonts w:ascii="Arial" w:hAnsi="Arial"/>
      <w:sz w:val="22"/>
      <w:szCs w:val="24"/>
      <w:lang w:val="en-GB" w:eastAsia="en-US" w:bidi="ar-SA"/>
    </w:rPr>
  </w:style>
  <w:style w:type="paragraph" w:customStyle="1" w:styleId="Bullet1">
    <w:name w:val="Bullet1"/>
    <w:basedOn w:val="Normal"/>
    <w:rsid w:val="008E3880"/>
    <w:pPr>
      <w:tabs>
        <w:tab w:val="left" w:pos="360"/>
        <w:tab w:val="num" w:pos="644"/>
      </w:tabs>
      <w:spacing w:before="120"/>
      <w:ind w:left="624" w:right="284" w:hanging="340"/>
    </w:pPr>
    <w:rPr>
      <w:rFonts w:ascii="Trebuchet MS" w:hAnsi="Trebuchet MS"/>
      <w:sz w:val="22"/>
      <w:szCs w:val="20"/>
    </w:rPr>
  </w:style>
  <w:style w:type="paragraph" w:customStyle="1" w:styleId="Bullet2">
    <w:name w:val="Bullet2"/>
    <w:basedOn w:val="Bullet1"/>
    <w:rsid w:val="008E3880"/>
    <w:pPr>
      <w:tabs>
        <w:tab w:val="clear" w:pos="360"/>
        <w:tab w:val="clear" w:pos="644"/>
        <w:tab w:val="left" w:pos="1134"/>
      </w:tabs>
      <w:ind w:left="1491" w:right="0" w:hanging="357"/>
    </w:pPr>
    <w:rPr>
      <w:bCs/>
    </w:rPr>
  </w:style>
  <w:style w:type="paragraph" w:customStyle="1" w:styleId="Heading">
    <w:name w:val="Heading"/>
    <w:basedOn w:val="Heading1"/>
    <w:rsid w:val="008E3880"/>
    <w:pPr>
      <w:keepLines/>
      <w:pageBreakBefore w:val="0"/>
      <w:numPr>
        <w:numId w:val="0"/>
      </w:numPr>
      <w:tabs>
        <w:tab w:val="clear" w:pos="567"/>
      </w:tabs>
      <w:spacing w:before="240"/>
      <w:ind w:right="284"/>
      <w:jc w:val="center"/>
    </w:pPr>
    <w:rPr>
      <w:rFonts w:ascii="Trebuchet MS" w:hAnsi="Trebuchet MS" w:cs="Times New Roman"/>
      <w:bCs w:val="0"/>
      <w:color w:val="003366"/>
      <w:kern w:val="28"/>
      <w:sz w:val="28"/>
      <w:szCs w:val="20"/>
    </w:rPr>
  </w:style>
  <w:style w:type="paragraph" w:styleId="BodyText">
    <w:name w:val="Body Text"/>
    <w:basedOn w:val="Normal"/>
    <w:rsid w:val="00C3084A"/>
    <w:pPr>
      <w:spacing w:after="0"/>
    </w:pPr>
  </w:style>
  <w:style w:type="table" w:styleId="TableGrid">
    <w:name w:val="Table Grid"/>
    <w:basedOn w:val="TableNormal"/>
    <w:rsid w:val="00196E8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C65A22"/>
    <w:pPr>
      <w:spacing w:before="120" w:after="0"/>
      <w:ind w:left="1276" w:hanging="284"/>
    </w:pPr>
    <w:rPr>
      <w:sz w:val="22"/>
    </w:rPr>
  </w:style>
  <w:style w:type="paragraph" w:styleId="ListBullet2">
    <w:name w:val="List Bullet 2"/>
    <w:basedOn w:val="ListBullet1"/>
    <w:autoRedefine/>
    <w:rsid w:val="00C65A22"/>
    <w:pPr>
      <w:spacing w:before="60"/>
      <w:ind w:left="1701" w:hanging="283"/>
    </w:pPr>
    <w:rPr>
      <w:rFonts w:ascii="Times New Roman" w:hAnsi="Times New Roman"/>
      <w:szCs w:val="20"/>
    </w:rPr>
  </w:style>
  <w:style w:type="character" w:customStyle="1" w:styleId="body">
    <w:name w:val="body"/>
    <w:basedOn w:val="DefaultParagraphFont"/>
    <w:rsid w:val="0090687C"/>
  </w:style>
  <w:style w:type="paragraph" w:customStyle="1" w:styleId="StyleHeader10ptBefore3ptAfter3pt">
    <w:name w:val="Style Header + 10 pt Before:  3 pt After:  3 pt"/>
    <w:basedOn w:val="Header"/>
    <w:rsid w:val="00153924"/>
    <w:pPr>
      <w:spacing w:before="60" w:after="60"/>
    </w:pPr>
    <w:rPr>
      <w:rFonts w:ascii="Arial" w:hAnsi="Arial"/>
      <w:sz w:val="20"/>
      <w:szCs w:val="20"/>
    </w:rPr>
  </w:style>
  <w:style w:type="paragraph" w:styleId="BalloonText">
    <w:name w:val="Balloon Text"/>
    <w:basedOn w:val="Normal"/>
    <w:semiHidden/>
    <w:rsid w:val="000F5132"/>
    <w:rPr>
      <w:rFonts w:ascii="Tahoma" w:hAnsi="Tahoma" w:cs="Tahoma"/>
      <w:sz w:val="16"/>
      <w:szCs w:val="16"/>
    </w:rPr>
  </w:style>
  <w:style w:type="paragraph" w:customStyle="1" w:styleId="Text1Char">
    <w:name w:val="Text 1 Char"/>
    <w:basedOn w:val="Normal"/>
    <w:link w:val="Text1CharChar"/>
    <w:rsid w:val="00121081"/>
    <w:pPr>
      <w:spacing w:after="240"/>
      <w:ind w:left="482"/>
    </w:pPr>
    <w:rPr>
      <w:rFonts w:ascii="Times New Roman" w:hAnsi="Times New Roman"/>
      <w:sz w:val="24"/>
      <w:szCs w:val="20"/>
      <w:lang w:eastAsia="ko-KR"/>
    </w:rPr>
  </w:style>
  <w:style w:type="paragraph" w:customStyle="1" w:styleId="WP-level1">
    <w:name w:val="WP-level 1"/>
    <w:basedOn w:val="Text1Char"/>
    <w:rsid w:val="00121081"/>
    <w:pPr>
      <w:keepNext/>
      <w:widowControl w:val="0"/>
      <w:spacing w:before="30" w:after="30"/>
      <w:ind w:left="34"/>
      <w:jc w:val="left"/>
    </w:pPr>
    <w:rPr>
      <w:b/>
      <w:color w:val="008000"/>
      <w:sz w:val="20"/>
      <w:lang w:eastAsia="en-US"/>
    </w:rPr>
  </w:style>
  <w:style w:type="paragraph" w:customStyle="1" w:styleId="minutes">
    <w:name w:val="minutes"/>
    <w:basedOn w:val="Normal"/>
    <w:rsid w:val="0035628D"/>
    <w:pPr>
      <w:numPr>
        <w:numId w:val="2"/>
      </w:numPr>
      <w:spacing w:after="0"/>
      <w:jc w:val="left"/>
    </w:pPr>
    <w:rPr>
      <w:rFonts w:ascii="Univers 47 CondensedLight" w:hAnsi="Univers 47 CondensedLight" w:cs="Tahoma"/>
    </w:rPr>
  </w:style>
  <w:style w:type="paragraph" w:customStyle="1" w:styleId="ListBullet1Char">
    <w:name w:val="List Bullet 1 Char"/>
    <w:basedOn w:val="Normal"/>
    <w:rsid w:val="00103CFD"/>
    <w:pPr>
      <w:spacing w:before="120" w:after="0"/>
      <w:ind w:left="1276" w:hanging="284"/>
    </w:pPr>
    <w:rPr>
      <w:sz w:val="22"/>
    </w:rPr>
  </w:style>
  <w:style w:type="paragraph" w:customStyle="1" w:styleId="WP-Level2">
    <w:name w:val="WP-Level 2"/>
    <w:basedOn w:val="Text1Char"/>
    <w:rsid w:val="00103CFD"/>
    <w:pPr>
      <w:keepNext/>
      <w:widowControl w:val="0"/>
      <w:spacing w:before="30" w:after="30"/>
      <w:ind w:left="34"/>
      <w:jc w:val="left"/>
    </w:pPr>
    <w:rPr>
      <w:sz w:val="20"/>
      <w:lang w:eastAsia="en-US"/>
    </w:rPr>
  </w:style>
  <w:style w:type="character" w:styleId="CommentReference">
    <w:name w:val="annotation reference"/>
    <w:uiPriority w:val="99"/>
    <w:semiHidden/>
    <w:rsid w:val="00950AE8"/>
    <w:rPr>
      <w:sz w:val="16"/>
      <w:szCs w:val="16"/>
    </w:rPr>
  </w:style>
  <w:style w:type="paragraph" w:styleId="CommentSubject">
    <w:name w:val="annotation subject"/>
    <w:basedOn w:val="CommentText"/>
    <w:next w:val="CommentText"/>
    <w:semiHidden/>
    <w:rsid w:val="00950AE8"/>
    <w:pPr>
      <w:spacing w:after="120"/>
    </w:pPr>
    <w:rPr>
      <w:b/>
      <w:bCs/>
      <w:snapToGrid/>
    </w:rPr>
  </w:style>
  <w:style w:type="character" w:customStyle="1" w:styleId="Text1CharChar">
    <w:name w:val="Text 1 Char Char"/>
    <w:link w:val="Text1Char"/>
    <w:rsid w:val="0039024A"/>
    <w:rPr>
      <w:sz w:val="24"/>
      <w:lang w:val="en-GB" w:eastAsia="ko-KR" w:bidi="ar-SA"/>
    </w:rPr>
  </w:style>
  <w:style w:type="paragraph" w:customStyle="1" w:styleId="sousrubrique">
    <w:name w:val="sous rubrique"/>
    <w:basedOn w:val="Normal"/>
    <w:rsid w:val="001B4878"/>
    <w:pPr>
      <w:numPr>
        <w:numId w:val="3"/>
      </w:numPr>
    </w:pPr>
  </w:style>
  <w:style w:type="paragraph" w:customStyle="1" w:styleId="Table">
    <w:name w:val="Table"/>
    <w:basedOn w:val="Normal"/>
    <w:rsid w:val="00D021D0"/>
    <w:pPr>
      <w:spacing w:before="60" w:after="60"/>
    </w:pPr>
    <w:rPr>
      <w:rFonts w:ascii="Times New Roman" w:hAnsi="Times New Roman"/>
      <w:sz w:val="22"/>
      <w:szCs w:val="20"/>
    </w:rPr>
  </w:style>
  <w:style w:type="paragraph" w:customStyle="1" w:styleId="Text1">
    <w:name w:val="Text 1"/>
    <w:basedOn w:val="Normal"/>
    <w:rsid w:val="00793711"/>
    <w:pPr>
      <w:spacing w:after="240"/>
      <w:ind w:left="482"/>
    </w:pPr>
    <w:rPr>
      <w:rFonts w:ascii="Times New Roman" w:hAnsi="Times New Roman"/>
      <w:sz w:val="24"/>
      <w:szCs w:val="20"/>
    </w:rPr>
  </w:style>
  <w:style w:type="paragraph" w:customStyle="1" w:styleId="CharCharCharChar">
    <w:name w:val="Char Char Char Char"/>
    <w:basedOn w:val="Normal"/>
    <w:autoRedefine/>
    <w:rsid w:val="00992ACF"/>
    <w:pPr>
      <w:spacing w:after="240" w:line="240" w:lineRule="exact"/>
      <w:jc w:val="left"/>
    </w:pPr>
    <w:rPr>
      <w:rFonts w:ascii="Verdana" w:hAnsi="Verdana"/>
      <w:color w:val="666699"/>
      <w:szCs w:val="20"/>
      <w:lang w:val="en-US"/>
    </w:rPr>
  </w:style>
  <w:style w:type="paragraph" w:customStyle="1" w:styleId="Style12ptBoldBottomSinglesolidlineAuto05ptLinew">
    <w:name w:val="Style 12 pt Bold Bottom: (Single solid line Auto  05 pt Line w..."/>
    <w:basedOn w:val="Normal"/>
    <w:rsid w:val="00453172"/>
    <w:pPr>
      <w:pBdr>
        <w:bottom w:val="single" w:sz="4" w:space="1" w:color="808080"/>
      </w:pBdr>
    </w:pPr>
    <w:rPr>
      <w:b/>
      <w:bCs/>
      <w:smallCaps/>
      <w:sz w:val="28"/>
      <w:szCs w:val="20"/>
    </w:rPr>
  </w:style>
  <w:style w:type="paragraph" w:styleId="ListBullet">
    <w:name w:val="List Bullet"/>
    <w:basedOn w:val="Normal"/>
    <w:autoRedefine/>
    <w:rsid w:val="008318E8"/>
    <w:pPr>
      <w:numPr>
        <w:numId w:val="4"/>
      </w:numPr>
    </w:pPr>
  </w:style>
  <w:style w:type="paragraph" w:customStyle="1" w:styleId="CaptionAnnex">
    <w:name w:val="Caption Annex"/>
    <w:basedOn w:val="Caption"/>
    <w:next w:val="Normal"/>
    <w:rsid w:val="00AF19D8"/>
    <w:rPr>
      <w:rFonts w:ascii="Times New Roman" w:hAnsi="Times New Roman"/>
      <w:bCs w:val="0"/>
      <w:i w:val="0"/>
      <w:snapToGrid w:val="0"/>
      <w:sz w:val="24"/>
    </w:rPr>
  </w:style>
  <w:style w:type="paragraph" w:customStyle="1" w:styleId="Char">
    <w:name w:val="Char"/>
    <w:basedOn w:val="Normal"/>
    <w:rsid w:val="00C8402D"/>
    <w:pPr>
      <w:spacing w:after="160" w:line="240" w:lineRule="exact"/>
      <w:jc w:val="left"/>
    </w:pPr>
    <w:rPr>
      <w:rFonts w:ascii="Verdana" w:hAnsi="Verdana"/>
      <w:szCs w:val="20"/>
      <w:lang w:val="en-US"/>
    </w:rPr>
  </w:style>
  <w:style w:type="character" w:customStyle="1" w:styleId="CaptionChar">
    <w:name w:val="Caption Char"/>
    <w:aliases w:val=" Char Char Char Char1, Char Char Char Char Char1, Char Char Char Char Char Char1, Char Char Char Char Char Char Char, Char Char Char Char Char1 Char Char1,Caption Char1 Char, Char Char Char Char Char1 Char Char Char,Char Char Char Char1"/>
    <w:link w:val="Caption"/>
    <w:rsid w:val="00CE50F5"/>
    <w:rPr>
      <w:rFonts w:ascii="Arial" w:hAnsi="Arial"/>
      <w:bCs/>
      <w:i/>
      <w:sz w:val="18"/>
      <w:lang w:val="en-GB" w:eastAsia="en-US" w:bidi="ar-SA"/>
    </w:rPr>
  </w:style>
  <w:style w:type="paragraph" w:customStyle="1" w:styleId="CharCharCharCharCharCharCharCharCharCharCharCharChar">
    <w:name w:val="Char Char Char Char Char Char Char Char Char Char Char Char Char"/>
    <w:basedOn w:val="Normal"/>
    <w:autoRedefine/>
    <w:rsid w:val="00504BD4"/>
    <w:pPr>
      <w:spacing w:after="240" w:line="240" w:lineRule="exact"/>
      <w:jc w:val="left"/>
    </w:pPr>
    <w:rPr>
      <w:rFonts w:ascii="Verdana" w:hAnsi="Verdana"/>
      <w:szCs w:val="20"/>
      <w:lang w:val="en-US"/>
    </w:rPr>
  </w:style>
  <w:style w:type="paragraph" w:customStyle="1" w:styleId="StyleCaption">
    <w:name w:val="Style Caption"/>
    <w:basedOn w:val="Caption"/>
    <w:link w:val="StyleCaptionChar"/>
    <w:rsid w:val="00597C39"/>
    <w:rPr>
      <w:iCs/>
      <w:sz w:val="20"/>
      <w:szCs w:val="24"/>
    </w:rPr>
  </w:style>
  <w:style w:type="character" w:customStyle="1" w:styleId="StyleCaptionChar">
    <w:name w:val="Style Caption Char"/>
    <w:link w:val="StyleCaption"/>
    <w:rsid w:val="00597C39"/>
    <w:rPr>
      <w:rFonts w:ascii="Arial" w:hAnsi="Arial"/>
      <w:bCs/>
      <w:i/>
      <w:iCs/>
      <w:szCs w:val="24"/>
      <w:lang w:val="en-GB" w:eastAsia="en-US" w:bidi="ar-SA"/>
    </w:rPr>
  </w:style>
  <w:style w:type="character" w:customStyle="1" w:styleId="CommentTextChar">
    <w:name w:val="Comment Text Char"/>
    <w:link w:val="CommentText"/>
    <w:semiHidden/>
    <w:rsid w:val="00ED5C07"/>
    <w:rPr>
      <w:rFonts w:ascii="Arial" w:hAnsi="Arial"/>
      <w:snapToGrid w:val="0"/>
      <w:lang w:eastAsia="en-US"/>
    </w:rPr>
  </w:style>
  <w:style w:type="character" w:customStyle="1" w:styleId="CharChar">
    <w:name w:val="Char Char"/>
    <w:rsid w:val="00C55E4B"/>
    <w:rPr>
      <w:rFonts w:ascii="Arial" w:hAnsi="Arial"/>
      <w:bCs/>
      <w:i/>
      <w:sz w:val="18"/>
      <w:lang w:val="en-GB" w:eastAsia="en-US" w:bidi="ar-SA"/>
    </w:rPr>
  </w:style>
  <w:style w:type="paragraph" w:styleId="NormalWeb">
    <w:name w:val="Normal (Web)"/>
    <w:basedOn w:val="Normal"/>
    <w:uiPriority w:val="99"/>
    <w:rsid w:val="00BC3BE9"/>
    <w:pPr>
      <w:spacing w:before="100" w:beforeAutospacing="1" w:after="100" w:afterAutospacing="1"/>
      <w:jc w:val="left"/>
    </w:pPr>
    <w:rPr>
      <w:rFonts w:ascii="Times New Roman" w:hAnsi="Times New Roman"/>
      <w:sz w:val="24"/>
      <w:lang w:val="fr-FR" w:eastAsia="fr-FR"/>
    </w:rPr>
  </w:style>
  <w:style w:type="paragraph" w:customStyle="1" w:styleId="TableText">
    <w:name w:val="Table Text"/>
    <w:rsid w:val="00AE1A87"/>
    <w:rPr>
      <w:rFonts w:ascii="Arial" w:hAnsi="Arial"/>
      <w:szCs w:val="24"/>
      <w:lang w:eastAsia="en-US"/>
    </w:rPr>
  </w:style>
  <w:style w:type="paragraph" w:customStyle="1" w:styleId="TableTextBold">
    <w:name w:val="Table Text Bold"/>
    <w:rsid w:val="00AE1A87"/>
    <w:rPr>
      <w:rFonts w:ascii="Arial" w:hAnsi="Arial"/>
      <w:b/>
      <w:szCs w:val="24"/>
      <w:lang w:eastAsia="en-US"/>
    </w:rPr>
  </w:style>
  <w:style w:type="paragraph" w:customStyle="1" w:styleId="styletableau">
    <w:name w:val="style tableau"/>
    <w:basedOn w:val="TableCell"/>
    <w:rsid w:val="00D30D61"/>
    <w:pPr>
      <w:spacing w:beforeLines="20" w:afterLines="20"/>
      <w:ind w:left="113" w:right="180"/>
    </w:pPr>
    <w:rPr>
      <w:rFonts w:cs="Arial"/>
      <w:sz w:val="18"/>
      <w:szCs w:val="18"/>
    </w:rPr>
  </w:style>
  <w:style w:type="paragraph" w:customStyle="1" w:styleId="emcsbodytext">
    <w:name w:val="emcs_body_text"/>
    <w:link w:val="emcsbodytextCar"/>
    <w:rsid w:val="00F2213A"/>
    <w:pPr>
      <w:widowControl w:val="0"/>
      <w:spacing w:before="120"/>
      <w:ind w:left="567"/>
      <w:jc w:val="both"/>
    </w:pPr>
    <w:rPr>
      <w:sz w:val="24"/>
      <w:lang w:eastAsia="en-US"/>
    </w:rPr>
  </w:style>
  <w:style w:type="character" w:customStyle="1" w:styleId="emcsbodytextCar">
    <w:name w:val="emcs_body_text Car"/>
    <w:link w:val="emcsbodytext"/>
    <w:rsid w:val="00F2213A"/>
    <w:rPr>
      <w:sz w:val="24"/>
      <w:lang w:val="en-GB" w:eastAsia="en-US" w:bidi="ar-SA"/>
    </w:rPr>
  </w:style>
  <w:style w:type="character" w:styleId="Strong">
    <w:name w:val="Strong"/>
    <w:qFormat/>
    <w:rsid w:val="00F2213A"/>
    <w:rPr>
      <w:b/>
      <w:bCs/>
    </w:rPr>
  </w:style>
  <w:style w:type="paragraph" w:customStyle="1" w:styleId="Table10">
    <w:name w:val="Table 10"/>
    <w:rsid w:val="009766E1"/>
    <w:pPr>
      <w:tabs>
        <w:tab w:val="left" w:pos="567"/>
        <w:tab w:val="left" w:pos="1134"/>
        <w:tab w:val="left" w:pos="1701"/>
      </w:tabs>
      <w:spacing w:before="40" w:after="40"/>
    </w:pPr>
    <w:rPr>
      <w:lang w:eastAsia="en-US"/>
    </w:rPr>
  </w:style>
  <w:style w:type="paragraph" w:customStyle="1" w:styleId="BodyText0">
    <w:name w:val="BodyText"/>
    <w:basedOn w:val="ListNumber3"/>
    <w:qFormat/>
    <w:rsid w:val="0097306B"/>
    <w:pPr>
      <w:tabs>
        <w:tab w:val="clear" w:pos="720"/>
      </w:tabs>
      <w:spacing w:before="120" w:after="0"/>
      <w:ind w:left="0" w:firstLine="0"/>
      <w:jc w:val="left"/>
    </w:pPr>
    <w:rPr>
      <w:rFonts w:eastAsia="Calibri"/>
      <w:sz w:val="22"/>
      <w:szCs w:val="22"/>
    </w:rPr>
  </w:style>
  <w:style w:type="paragraph" w:styleId="ListNumber3">
    <w:name w:val="List Number 3"/>
    <w:basedOn w:val="Normal"/>
    <w:rsid w:val="0097306B"/>
    <w:pPr>
      <w:tabs>
        <w:tab w:val="num" w:pos="720"/>
      </w:tabs>
      <w:ind w:left="720" w:hanging="360"/>
      <w:contextualSpacing/>
    </w:pPr>
  </w:style>
  <w:style w:type="paragraph" w:customStyle="1" w:styleId="StyleBoldLeftLinespacing15lines">
    <w:name w:val="Style Bold Left Line spacing:  1.5 lines"/>
    <w:basedOn w:val="Normal"/>
    <w:rsid w:val="00453172"/>
    <w:pPr>
      <w:spacing w:line="360" w:lineRule="auto"/>
      <w:jc w:val="left"/>
    </w:pPr>
    <w:rPr>
      <w:b/>
      <w:bCs/>
      <w:szCs w:val="20"/>
    </w:rPr>
  </w:style>
  <w:style w:type="paragraph" w:styleId="Revision">
    <w:name w:val="Revision"/>
    <w:hidden/>
    <w:uiPriority w:val="99"/>
    <w:semiHidden/>
    <w:rsid w:val="00BB771F"/>
    <w:rPr>
      <w:rFonts w:ascii="Arial" w:hAnsi="Arial"/>
      <w:szCs w:val="24"/>
      <w:lang w:eastAsia="en-US"/>
    </w:rPr>
  </w:style>
  <w:style w:type="character" w:customStyle="1" w:styleId="Heading3Char">
    <w:name w:val="Heading 3 Char"/>
    <w:aliases w:val="Headline 3 Char,h3 Char,h31 Char,h32 Char,H3 Char,H31 Char Char1,H31 Char Char Char,H31 Char1,Proposa Char,Heading 4 Proposal Char,DNV-H3 Char,3 Char,summit Char,3m Char,Paragraaf Char,head 3 Char,header3 Char,head 31 Char,header31 Char"/>
    <w:link w:val="Heading3"/>
    <w:rsid w:val="00A951A5"/>
    <w:rPr>
      <w:rFonts w:ascii="Arial" w:eastAsia="Calibri" w:hAnsi="Arial" w:cs="Arial"/>
      <w:b/>
      <w:bCs/>
      <w:smallCaps/>
      <w:sz w:val="28"/>
      <w:szCs w:val="22"/>
      <w:lang w:eastAsia="en-US"/>
    </w:rPr>
  </w:style>
  <w:style w:type="character" w:customStyle="1" w:styleId="Heading4Char">
    <w:name w:val="Heading 4 Char"/>
    <w:aliases w:val="Heading 4 Char Char Char1,Heading 4 Char1 Char1,Heading 4 Char Char Char Char,Heading 4 Char1 Char Char,Heading 4 Char Char1 Char,H4 Char,4 Char,Propos Char,DNV-H4 Char,h4 Char,h4 sub sub heading Char,Sub Sub Paragraph Char,Para 4 Char"/>
    <w:link w:val="Heading4"/>
    <w:rsid w:val="00797FE4"/>
    <w:rPr>
      <w:rFonts w:ascii="Arial" w:hAnsi="Arial"/>
      <w:b/>
      <w:bCs/>
      <w:sz w:val="24"/>
      <w:szCs w:val="28"/>
      <w:lang w:eastAsia="en-US"/>
    </w:rPr>
  </w:style>
  <w:style w:type="character" w:customStyle="1" w:styleId="emcsitalic">
    <w:name w:val="emcs_italic"/>
    <w:rsid w:val="004E417F"/>
    <w:rPr>
      <w:i/>
    </w:rPr>
  </w:style>
  <w:style w:type="character" w:customStyle="1" w:styleId="emcsbodytextChar">
    <w:name w:val="emcs_body_text Char"/>
    <w:rsid w:val="00E82DC5"/>
    <w:rPr>
      <w:sz w:val="24"/>
      <w:lang w:val="en-GB" w:eastAsia="en-US" w:bidi="ar-SA"/>
    </w:rPr>
  </w:style>
  <w:style w:type="paragraph" w:customStyle="1" w:styleId="Tablecellstyle">
    <w:name w:val="Tablecellstyle"/>
    <w:basedOn w:val="Normal"/>
    <w:rsid w:val="00D40F29"/>
    <w:pPr>
      <w:keepNext/>
      <w:spacing w:before="40" w:after="40"/>
      <w:ind w:left="43"/>
      <w:jc w:val="left"/>
    </w:pPr>
    <w:rPr>
      <w:sz w:val="18"/>
      <w:szCs w:val="20"/>
    </w:rPr>
  </w:style>
  <w:style w:type="paragraph" w:styleId="ListParagraph">
    <w:name w:val="List Paragraph"/>
    <w:basedOn w:val="Normal"/>
    <w:uiPriority w:val="34"/>
    <w:qFormat/>
    <w:rsid w:val="004D15C9"/>
    <w:pPr>
      <w:ind w:left="720"/>
      <w:contextualSpacing/>
    </w:pPr>
    <w:rPr>
      <w:rFonts w:eastAsia="PMingLiU"/>
    </w:rPr>
  </w:style>
  <w:style w:type="paragraph" w:styleId="HTMLPreformatted">
    <w:name w:val="HTML Preformatted"/>
    <w:basedOn w:val="Normal"/>
    <w:link w:val="HTMLPreformattedChar"/>
    <w:uiPriority w:val="99"/>
    <w:unhideWhenUsed/>
    <w:rsid w:val="00B5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lang w:eastAsia="en-GB"/>
    </w:rPr>
  </w:style>
  <w:style w:type="character" w:customStyle="1" w:styleId="HTMLPreformattedChar">
    <w:name w:val="HTML Preformatted Char"/>
    <w:link w:val="HTMLPreformatted"/>
    <w:uiPriority w:val="99"/>
    <w:rsid w:val="00B55568"/>
    <w:rPr>
      <w:rFonts w:ascii="Courier New" w:hAnsi="Courier New" w:cs="Courier New"/>
    </w:rPr>
  </w:style>
  <w:style w:type="table" w:customStyle="1" w:styleId="GridTable5Dark-Accent41">
    <w:name w:val="Grid Table 5 Dark - Accent 41"/>
    <w:basedOn w:val="TableNormal"/>
    <w:uiPriority w:val="50"/>
    <w:rsid w:val="00DE0B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DB60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DB60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21">
    <w:name w:val="Grid Table 4 - Accent 21"/>
    <w:basedOn w:val="TableNormal"/>
    <w:uiPriority w:val="49"/>
    <w:rsid w:val="00DB60A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1">
    <w:name w:val="Grid Table 4 - Accent 41"/>
    <w:basedOn w:val="TableNormal"/>
    <w:uiPriority w:val="49"/>
    <w:rsid w:val="000832D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ooterChar">
    <w:name w:val="Footer Char"/>
    <w:basedOn w:val="DefaultParagraphFont"/>
    <w:link w:val="Footer"/>
    <w:uiPriority w:val="99"/>
    <w:rsid w:val="00076E90"/>
    <w:rPr>
      <w:rFonts w:ascii="Arial" w:hAnsi="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35"/>
    <w:pPr>
      <w:spacing w:after="120"/>
      <w:jc w:val="both"/>
    </w:pPr>
    <w:rPr>
      <w:rFonts w:ascii="Arial" w:hAnsi="Arial"/>
      <w:szCs w:val="24"/>
      <w:lang w:eastAsia="en-US"/>
    </w:rPr>
  </w:style>
  <w:style w:type="paragraph" w:styleId="Heading1">
    <w:name w:val="heading 1"/>
    <w:aliases w:val="Heading 1 Char,Heading 1 Char1 Char,Headline 1 Char1 Char,Heading 1 Char Char Char,Headline 1 Char Char Char,Heading 1 Char1,Headline 1 Char1,Heading 1 Char Char,Headline 1 Char Char,Headline 1 Char,Headline 1,h1,Hoofdstuk,Section Heading,Para"/>
    <w:basedOn w:val="Normal"/>
    <w:next w:val="Normal"/>
    <w:link w:val="Heading1Char2"/>
    <w:qFormat/>
    <w:pPr>
      <w:keepNext/>
      <w:pageBreakBefore/>
      <w:numPr>
        <w:numId w:val="1"/>
      </w:numPr>
      <w:tabs>
        <w:tab w:val="left" w:pos="567"/>
      </w:tabs>
      <w:spacing w:before="600" w:after="240"/>
      <w:outlineLvl w:val="0"/>
    </w:pPr>
    <w:rPr>
      <w:rFonts w:cs="Arial"/>
      <w:b/>
      <w:bCs/>
      <w:caps/>
      <w:kern w:val="32"/>
      <w:sz w:val="32"/>
      <w:szCs w:val="32"/>
    </w:rPr>
  </w:style>
  <w:style w:type="paragraph" w:styleId="Heading2">
    <w:name w:val="heading 2"/>
    <w:aliases w:val="Heading 2 Char,Heading 2 Char1 Char,Headline 2 Char1 Char,h2 Char1 Char,2 Char1 Char,headi Char1 Char,heading2 Char1 Char,h21 Char1 Char,h22 Char1 Char,21 Char1 Char,H2 Char1 Char,l2 Char1 Char,kopregel 2 Char1 Char,Titre m Char1 Char,h2 Char1"/>
    <w:basedOn w:val="Normal"/>
    <w:next w:val="Normal"/>
    <w:link w:val="Heading2Char1"/>
    <w:qFormat/>
    <w:pPr>
      <w:keepNext/>
      <w:numPr>
        <w:ilvl w:val="1"/>
        <w:numId w:val="1"/>
      </w:numPr>
      <w:spacing w:before="240" w:after="240"/>
      <w:outlineLvl w:val="1"/>
    </w:pPr>
    <w:rPr>
      <w:rFonts w:cs="Arial"/>
      <w:b/>
      <w:bCs/>
      <w:iCs/>
      <w:smallCaps/>
      <w:sz w:val="32"/>
      <w:szCs w:val="28"/>
    </w:rPr>
  </w:style>
  <w:style w:type="paragraph" w:styleId="Heading3">
    <w:name w:val="heading 3"/>
    <w:aliases w:val="Headline 3,h3,h31,h32,H3,H31 Char,H31 Char Char,H31,Proposa,Heading 4 Proposal,DNV-H3,3,summit,3m,Paragraaf,head 3,header3,head 31,header31,head 32,header32,h33,head 33,header33,h311,head 311,header311,h321,head 321,header321,h34,head 34,h312"/>
    <w:basedOn w:val="Normal"/>
    <w:next w:val="Normal"/>
    <w:link w:val="Heading3Char"/>
    <w:qFormat/>
    <w:rsid w:val="00A951A5"/>
    <w:pPr>
      <w:keepNext/>
      <w:numPr>
        <w:ilvl w:val="2"/>
        <w:numId w:val="1"/>
      </w:numPr>
      <w:spacing w:before="240"/>
      <w:outlineLvl w:val="2"/>
    </w:pPr>
    <w:rPr>
      <w:rFonts w:eastAsia="Calibri" w:cs="Arial"/>
      <w:b/>
      <w:bCs/>
      <w:smallCaps/>
      <w:sz w:val="28"/>
      <w:szCs w:val="22"/>
    </w:rPr>
  </w:style>
  <w:style w:type="paragraph" w:styleId="Heading4">
    <w:name w:val="heading 4"/>
    <w:aliases w:val="Heading 4 Char Char,Heading 4 Char1,Heading 4 Char Char Char,Heading 4 Char1 Char,Heading 4 Char Char1,H4,4,Propos,DNV-H4,h4,h4 sub sub heading,Sub Sub Paragraph,Heading 4 CFMU,Para 4,chapitre 1.1.1.1,Contrat 4,Sub-paragraph,Heading 4(war),h41"/>
    <w:basedOn w:val="Normal"/>
    <w:next w:val="Normal"/>
    <w:link w:val="Heading4Char"/>
    <w:qFormat/>
    <w:rsid w:val="00525868"/>
    <w:pPr>
      <w:keepNext/>
      <w:numPr>
        <w:ilvl w:val="3"/>
        <w:numId w:val="1"/>
      </w:numPr>
      <w:spacing w:before="120"/>
      <w:outlineLvl w:val="3"/>
    </w:pPr>
    <w:rPr>
      <w:b/>
      <w:bCs/>
      <w:sz w:val="24"/>
      <w:szCs w:val="28"/>
    </w:rPr>
  </w:style>
  <w:style w:type="paragraph" w:styleId="Heading5">
    <w:name w:val="heading 5"/>
    <w:aliases w:val="Heading 5 CFMU,Para 5,h5,H5,Heading 5(war),DNV-H5,Block Label,Heading 5 Char Char,object/synopsis"/>
    <w:basedOn w:val="Normal"/>
    <w:next w:val="Normal"/>
    <w:qFormat/>
    <w:rsid w:val="00337730"/>
    <w:pPr>
      <w:numPr>
        <w:ilvl w:val="4"/>
        <w:numId w:val="1"/>
      </w:numPr>
      <w:spacing w:before="200"/>
      <w:outlineLvl w:val="4"/>
    </w:pPr>
    <w:rPr>
      <w:bCs/>
      <w:i/>
      <w:iCs/>
      <w:szCs w:val="26"/>
    </w:rPr>
  </w:style>
  <w:style w:type="paragraph" w:styleId="Heading6">
    <w:name w:val="heading 6"/>
    <w:aliases w:val="Heading 6 Char,H6,DNV-H6,6,Heading 6 CFMU,h6"/>
    <w:basedOn w:val="Normal"/>
    <w:next w:val="Normal"/>
    <w:qFormat/>
    <w:rsid w:val="00244B54"/>
    <w:pPr>
      <w:numPr>
        <w:ilvl w:val="5"/>
        <w:numId w:val="1"/>
      </w:numPr>
      <w:spacing w:before="240" w:after="60"/>
      <w:outlineLvl w:val="5"/>
    </w:pPr>
    <w:rPr>
      <w:b/>
      <w:bCs/>
      <w:sz w:val="22"/>
      <w:szCs w:val="22"/>
    </w:rPr>
  </w:style>
  <w:style w:type="paragraph" w:styleId="Heading7">
    <w:name w:val="heading 7"/>
    <w:aliases w:val="DNV-H7,Heading 7 CFMU,h7"/>
    <w:basedOn w:val="Normal"/>
    <w:next w:val="Normal"/>
    <w:qFormat/>
    <w:pPr>
      <w:numPr>
        <w:ilvl w:val="6"/>
        <w:numId w:val="1"/>
      </w:numPr>
      <w:spacing w:before="240" w:after="60"/>
      <w:outlineLvl w:val="6"/>
    </w:pPr>
  </w:style>
  <w:style w:type="paragraph" w:styleId="Heading8">
    <w:name w:val="heading 8"/>
    <w:aliases w:val="DNV-H8,Überschrift 88,Heading 8 CFMU,h8"/>
    <w:basedOn w:val="Normal"/>
    <w:next w:val="Normal"/>
    <w:qFormat/>
    <w:pPr>
      <w:numPr>
        <w:ilvl w:val="7"/>
        <w:numId w:val="1"/>
      </w:numPr>
      <w:spacing w:before="240" w:after="60"/>
      <w:outlineLvl w:val="7"/>
    </w:pPr>
    <w:rPr>
      <w:i/>
      <w:iCs/>
    </w:rPr>
  </w:style>
  <w:style w:type="paragraph" w:styleId="Heading9">
    <w:name w:val="heading 9"/>
    <w:aliases w:val="DNV-H9,Heading 9 CFMU,h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1,Heading 1 Char1 Char Char,Headline 1 Char1 Char Char,Heading 1 Char Char Char Char,Headline 1 Char Char Char Char,Heading 1 Char1 Char1,Headline 1 Char1 Char1,Heading 1 Char Char Char1,Headline 1 Char Char Char1"/>
    <w:link w:val="Heading1"/>
    <w:rsid w:val="0035628D"/>
    <w:rPr>
      <w:rFonts w:ascii="Arial" w:hAnsi="Arial" w:cs="Arial"/>
      <w:b/>
      <w:bCs/>
      <w:caps/>
      <w:kern w:val="32"/>
      <w:sz w:val="32"/>
      <w:szCs w:val="32"/>
      <w:lang w:eastAsia="en-US"/>
    </w:rPr>
  </w:style>
  <w:style w:type="character" w:customStyle="1" w:styleId="Heading2Char1">
    <w:name w:val="Heading 2 Char1"/>
    <w:aliases w:val="Heading 2 Char Char,Heading 2 Char1 Char Char,Headline 2 Char1 Char Char,h2 Char1 Char Char,2 Char1 Char Char,headi Char1 Char Char,heading2 Char1 Char Char,h21 Char1 Char Char,h22 Char1 Char Char,21 Char1 Char Char,H2 Char1 Char Char"/>
    <w:link w:val="Heading2"/>
    <w:rsid w:val="0035628D"/>
    <w:rPr>
      <w:rFonts w:ascii="Arial" w:hAnsi="Arial" w:cs="Arial"/>
      <w:b/>
      <w:bCs/>
      <w:iCs/>
      <w:smallCaps/>
      <w:sz w:val="32"/>
      <w:szCs w:val="28"/>
      <w:lang w:eastAsia="en-US"/>
    </w:rPr>
  </w:style>
  <w:style w:type="paragraph" w:customStyle="1" w:styleId="NormalText">
    <w:name w:val="NormalText"/>
    <w:basedOn w:val="Normal"/>
    <w:pPr>
      <w:spacing w:before="120"/>
    </w:pPr>
    <w:rPr>
      <w:rFonts w:ascii="BBEHIZ+Palatino-Roman" w:hAnsi="BBEHIZ+Palatino-Roman"/>
      <w:sz w:val="22"/>
      <w:szCs w:val="20"/>
    </w:rPr>
  </w:style>
  <w:style w:type="paragraph" w:styleId="NormalIndent">
    <w:name w:val="Normal Indent"/>
    <w:basedOn w:val="Normal"/>
    <w:pPr>
      <w:spacing w:after="240"/>
      <w:ind w:left="720"/>
    </w:pPr>
    <w:rPr>
      <w:sz w:val="22"/>
      <w:szCs w:val="20"/>
      <w:lang w:val="en-IE"/>
    </w:rPr>
  </w:style>
  <w:style w:type="paragraph" w:styleId="BodyText3">
    <w:name w:val="Body Text 3"/>
    <w:basedOn w:val="Normal"/>
    <w:pPr>
      <w:tabs>
        <w:tab w:val="left" w:pos="1134"/>
        <w:tab w:val="left" w:pos="1701"/>
        <w:tab w:val="left" w:pos="2268"/>
      </w:tabs>
      <w:spacing w:before="120"/>
      <w:ind w:right="-1"/>
    </w:pPr>
    <w:rPr>
      <w:szCs w:val="20"/>
      <w:lang w:eastAsia="fr-FR"/>
    </w:rPr>
  </w:style>
  <w:style w:type="paragraph" w:styleId="Caption">
    <w:name w:val="caption"/>
    <w:aliases w:val=" Char Char Char, Char Char Char Char, Char Char Char Char Char, Char Char Char Char Char Char, Char Char Char Char Char1 Char,Caption Char1, Char Char Char Char Char1 Char Char,Char Char Char,Char Char Char Char Char Char"/>
    <w:basedOn w:val="Normal"/>
    <w:next w:val="Normal"/>
    <w:link w:val="CaptionChar"/>
    <w:qFormat/>
    <w:rsid w:val="00552019"/>
    <w:pPr>
      <w:spacing w:before="120"/>
      <w:jc w:val="center"/>
    </w:pPr>
    <w:rPr>
      <w:bCs/>
      <w:i/>
      <w:sz w:val="18"/>
      <w:szCs w:val="20"/>
    </w:rPr>
  </w:style>
  <w:style w:type="paragraph" w:styleId="TOC1">
    <w:name w:val="toc 1"/>
    <w:basedOn w:val="Normal"/>
    <w:next w:val="Normal"/>
    <w:uiPriority w:val="39"/>
    <w:rsid w:val="001B6FED"/>
    <w:pPr>
      <w:tabs>
        <w:tab w:val="left" w:pos="180"/>
        <w:tab w:val="right" w:leader="dot" w:pos="9062"/>
      </w:tabs>
      <w:spacing w:before="60" w:after="60"/>
    </w:pPr>
    <w:rPr>
      <w:b/>
      <w:smallCaps/>
      <w:noProof/>
    </w:rPr>
  </w:style>
  <w:style w:type="paragraph" w:styleId="TOC2">
    <w:name w:val="toc 2"/>
    <w:basedOn w:val="Normal"/>
    <w:next w:val="Normal"/>
    <w:autoRedefine/>
    <w:uiPriority w:val="39"/>
    <w:rsid w:val="00786953"/>
    <w:pPr>
      <w:tabs>
        <w:tab w:val="left" w:pos="540"/>
        <w:tab w:val="right" w:leader="dot" w:pos="9062"/>
      </w:tabs>
      <w:ind w:left="540" w:hanging="540"/>
    </w:pPr>
  </w:style>
  <w:style w:type="paragraph" w:styleId="TOC3">
    <w:name w:val="toc 3"/>
    <w:basedOn w:val="Normal"/>
    <w:next w:val="Normal"/>
    <w:autoRedefine/>
    <w:uiPriority w:val="39"/>
    <w:rsid w:val="00786953"/>
    <w:pPr>
      <w:tabs>
        <w:tab w:val="left" w:pos="1080"/>
        <w:tab w:val="right" w:leader="dot" w:pos="9062"/>
      </w:tabs>
      <w:ind w:left="1080" w:hanging="540"/>
    </w:pPr>
    <w:rPr>
      <w:sz w:val="18"/>
    </w:rPr>
  </w:style>
  <w:style w:type="paragraph" w:styleId="TOC4">
    <w:name w:val="toc 4"/>
    <w:basedOn w:val="Normal"/>
    <w:next w:val="Normal"/>
    <w:autoRedefine/>
    <w:uiPriority w:val="39"/>
    <w:rsid w:val="007D4D89"/>
    <w:pPr>
      <w:tabs>
        <w:tab w:val="left" w:pos="2340"/>
        <w:tab w:val="right" w:leader="dot" w:pos="9062"/>
      </w:tabs>
      <w:ind w:left="2340" w:hanging="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Indent">
    <w:name w:val="Body Text Indent"/>
    <w:basedOn w:val="Normal"/>
    <w:pPr>
      <w:ind w:left="1440"/>
    </w:pPr>
  </w:style>
  <w:style w:type="paragraph" w:customStyle="1" w:styleId="TableCell">
    <w:name w:val="TableCell"/>
    <w:basedOn w:val="Normal"/>
    <w:pPr>
      <w:spacing w:before="60" w:after="0"/>
      <w:jc w:val="left"/>
    </w:pPr>
    <w:rPr>
      <w:bCs/>
    </w:rPr>
  </w:style>
  <w:style w:type="paragraph" w:styleId="Title">
    <w:name w:val="Title"/>
    <w:basedOn w:val="Normal"/>
    <w:qFormat/>
    <w:rsid w:val="00153924"/>
    <w:pPr>
      <w:jc w:val="center"/>
    </w:pPr>
    <w:rPr>
      <w:b/>
      <w:bCs/>
      <w:sz w:val="40"/>
      <w:szCs w:val="40"/>
    </w:rPr>
  </w:style>
  <w:style w:type="paragraph" w:styleId="Footer">
    <w:name w:val="footer"/>
    <w:basedOn w:val="Normal"/>
    <w:link w:val="FooterChar"/>
    <w:uiPriority w:val="99"/>
    <w:pPr>
      <w:tabs>
        <w:tab w:val="center" w:pos="4536"/>
        <w:tab w:val="right" w:pos="9072"/>
      </w:tabs>
    </w:pPr>
    <w:rPr>
      <w:sz w:val="18"/>
    </w:rPr>
  </w:style>
  <w:style w:type="character" w:styleId="PageNumber">
    <w:name w:val="page number"/>
    <w:basedOn w:val="DefaultParagraphFont"/>
  </w:style>
  <w:style w:type="paragraph" w:styleId="Header">
    <w:name w:val="header"/>
    <w:basedOn w:val="Normal"/>
    <w:rsid w:val="003B7ED0"/>
    <w:pPr>
      <w:tabs>
        <w:tab w:val="center" w:pos="4536"/>
        <w:tab w:val="right" w:pos="9072"/>
      </w:tabs>
      <w:spacing w:before="20" w:after="20"/>
    </w:pPr>
    <w:rPr>
      <w:rFonts w:ascii="Univers 47 CondensedLight" w:hAnsi="Univers 47 CondensedLight"/>
      <w:color w:val="999999"/>
      <w:sz w:val="16"/>
    </w:rPr>
  </w:style>
  <w:style w:type="character" w:styleId="Hyperlink">
    <w:name w:val="Hyperlink"/>
    <w:uiPriority w:val="99"/>
    <w:rPr>
      <w:color w:val="0000FF"/>
      <w:u w:val="single"/>
    </w:rPr>
  </w:style>
  <w:style w:type="paragraph" w:styleId="BodyTextIndent2">
    <w:name w:val="Body Text Indent 2"/>
    <w:basedOn w:val="Normal"/>
    <w:pPr>
      <w:ind w:left="720"/>
    </w:pPr>
  </w:style>
  <w:style w:type="paragraph" w:styleId="BodyText2">
    <w:name w:val="Body Text 2"/>
    <w:aliases w:val="Body Text Dbl space"/>
    <w:basedOn w:val="Normal"/>
    <w:pPr>
      <w:spacing w:line="480" w:lineRule="auto"/>
    </w:pPr>
    <w:rPr>
      <w:snapToGrid w:val="0"/>
      <w:szCs w:val="20"/>
    </w:rPr>
  </w:style>
  <w:style w:type="paragraph" w:styleId="FootnoteText">
    <w:name w:val="footnote text"/>
    <w:basedOn w:val="Normal"/>
    <w:semiHidden/>
    <w:rsid w:val="00A543CE"/>
    <w:pPr>
      <w:spacing w:after="60"/>
    </w:pPr>
    <w:rPr>
      <w:sz w:val="16"/>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TextBox">
    <w:name w:val="Text Box"/>
    <w:basedOn w:val="Normal"/>
    <w:pPr>
      <w:spacing w:after="0"/>
      <w:jc w:val="left"/>
    </w:pPr>
    <w:rPr>
      <w:rFonts w:ascii="Verdana" w:hAnsi="Verdana"/>
      <w:sz w:val="16"/>
      <w:szCs w:val="20"/>
    </w:rPr>
  </w:style>
  <w:style w:type="character" w:styleId="Emphasis">
    <w:name w:val="Emphasis"/>
    <w:qFormat/>
    <w:rPr>
      <w:i/>
      <w:iCs/>
    </w:rPr>
  </w:style>
  <w:style w:type="paragraph" w:customStyle="1" w:styleId="TableHeading">
    <w:name w:val="Table Heading"/>
    <w:basedOn w:val="TableCell"/>
    <w:pPr>
      <w:spacing w:before="0"/>
    </w:pPr>
    <w:rPr>
      <w:b/>
      <w:lang w:val="en-US"/>
    </w:rPr>
  </w:style>
  <w:style w:type="paragraph" w:customStyle="1" w:styleId="TableofTablesHeading">
    <w:name w:val="Table of Tables Heading"/>
    <w:basedOn w:val="Normal"/>
    <w:next w:val="TableofFigures"/>
    <w:pPr>
      <w:pBdr>
        <w:bottom w:val="single" w:sz="4" w:space="1" w:color="auto"/>
      </w:pBdr>
      <w:spacing w:before="120"/>
      <w:jc w:val="left"/>
    </w:pPr>
    <w:rPr>
      <w:b/>
      <w:smallCaps/>
      <w:sz w:val="28"/>
    </w:rPr>
  </w:style>
  <w:style w:type="paragraph" w:styleId="TableofFigures">
    <w:name w:val="table of figures"/>
    <w:aliases w:val="Table of Tables/Figures"/>
    <w:basedOn w:val="Normal"/>
    <w:next w:val="Normal"/>
    <w:uiPriority w:val="99"/>
    <w:rsid w:val="00B704D3"/>
    <w:pPr>
      <w:ind w:left="440" w:hanging="440"/>
    </w:pPr>
    <w:rPr>
      <w:sz w:val="18"/>
    </w:rPr>
  </w:style>
  <w:style w:type="paragraph" w:styleId="CommentText">
    <w:name w:val="annotation text"/>
    <w:basedOn w:val="Normal"/>
    <w:link w:val="CommentTextChar"/>
    <w:semiHidden/>
    <w:pPr>
      <w:spacing w:after="0"/>
    </w:pPr>
    <w:rPr>
      <w:snapToGrid w:val="0"/>
      <w:szCs w:val="20"/>
    </w:rPr>
  </w:style>
  <w:style w:type="paragraph" w:customStyle="1" w:styleId="Tablecellleft">
    <w:name w:val="Table_cell_left"/>
    <w:basedOn w:val="Normal"/>
    <w:pPr>
      <w:spacing w:before="40" w:after="40"/>
    </w:pPr>
    <w:rPr>
      <w:lang w:val="en-US"/>
    </w:rPr>
  </w:style>
  <w:style w:type="character" w:styleId="FollowedHyperlink">
    <w:name w:val="FollowedHyperlink"/>
    <w:rPr>
      <w:color w:val="800080"/>
      <w:u w:val="single"/>
    </w:rPr>
  </w:style>
  <w:style w:type="paragraph" w:styleId="BodyTextIndent3">
    <w:name w:val="Body Text Indent 3"/>
    <w:basedOn w:val="Normal"/>
    <w:pPr>
      <w:ind w:left="720"/>
    </w:pPr>
    <w:rPr>
      <w:i/>
      <w:iCs/>
    </w:rPr>
  </w:style>
  <w:style w:type="paragraph" w:customStyle="1" w:styleId="ListBullet1CharCharChar">
    <w:name w:val="List Bullet 1 Char Char Char"/>
    <w:basedOn w:val="Normal"/>
    <w:link w:val="ListBullet1CharCharCharChar"/>
    <w:rsid w:val="00E95238"/>
    <w:pPr>
      <w:spacing w:before="120" w:after="0"/>
      <w:ind w:left="1276" w:hanging="284"/>
    </w:pPr>
    <w:rPr>
      <w:sz w:val="22"/>
    </w:rPr>
  </w:style>
  <w:style w:type="character" w:customStyle="1" w:styleId="ListBullet1CharCharCharChar">
    <w:name w:val="List Bullet 1 Char Char Char Char"/>
    <w:link w:val="ListBullet1CharCharChar"/>
    <w:rsid w:val="00E95238"/>
    <w:rPr>
      <w:rFonts w:ascii="Arial" w:hAnsi="Arial"/>
      <w:sz w:val="22"/>
      <w:szCs w:val="24"/>
      <w:lang w:val="en-GB" w:eastAsia="en-US" w:bidi="ar-SA"/>
    </w:rPr>
  </w:style>
  <w:style w:type="paragraph" w:customStyle="1" w:styleId="Bullet1">
    <w:name w:val="Bullet1"/>
    <w:basedOn w:val="Normal"/>
    <w:rsid w:val="008E3880"/>
    <w:pPr>
      <w:tabs>
        <w:tab w:val="left" w:pos="360"/>
        <w:tab w:val="num" w:pos="644"/>
      </w:tabs>
      <w:spacing w:before="120"/>
      <w:ind w:left="624" w:right="284" w:hanging="340"/>
    </w:pPr>
    <w:rPr>
      <w:rFonts w:ascii="Trebuchet MS" w:hAnsi="Trebuchet MS"/>
      <w:sz w:val="22"/>
      <w:szCs w:val="20"/>
    </w:rPr>
  </w:style>
  <w:style w:type="paragraph" w:customStyle="1" w:styleId="Bullet2">
    <w:name w:val="Bullet2"/>
    <w:basedOn w:val="Bullet1"/>
    <w:rsid w:val="008E3880"/>
    <w:pPr>
      <w:tabs>
        <w:tab w:val="clear" w:pos="360"/>
        <w:tab w:val="clear" w:pos="644"/>
        <w:tab w:val="left" w:pos="1134"/>
      </w:tabs>
      <w:ind w:left="1491" w:right="0" w:hanging="357"/>
    </w:pPr>
    <w:rPr>
      <w:bCs/>
    </w:rPr>
  </w:style>
  <w:style w:type="paragraph" w:customStyle="1" w:styleId="Heading">
    <w:name w:val="Heading"/>
    <w:basedOn w:val="Heading1"/>
    <w:rsid w:val="008E3880"/>
    <w:pPr>
      <w:keepLines/>
      <w:pageBreakBefore w:val="0"/>
      <w:numPr>
        <w:numId w:val="0"/>
      </w:numPr>
      <w:tabs>
        <w:tab w:val="clear" w:pos="567"/>
      </w:tabs>
      <w:spacing w:before="240"/>
      <w:ind w:right="284"/>
      <w:jc w:val="center"/>
    </w:pPr>
    <w:rPr>
      <w:rFonts w:ascii="Trebuchet MS" w:hAnsi="Trebuchet MS" w:cs="Times New Roman"/>
      <w:bCs w:val="0"/>
      <w:color w:val="003366"/>
      <w:kern w:val="28"/>
      <w:sz w:val="28"/>
      <w:szCs w:val="20"/>
    </w:rPr>
  </w:style>
  <w:style w:type="paragraph" w:styleId="BodyText">
    <w:name w:val="Body Text"/>
    <w:basedOn w:val="Normal"/>
    <w:rsid w:val="00C3084A"/>
    <w:pPr>
      <w:spacing w:after="0"/>
    </w:pPr>
  </w:style>
  <w:style w:type="table" w:styleId="TableGrid">
    <w:name w:val="Table Grid"/>
    <w:basedOn w:val="TableNormal"/>
    <w:rsid w:val="00196E8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C65A22"/>
    <w:pPr>
      <w:spacing w:before="120" w:after="0"/>
      <w:ind w:left="1276" w:hanging="284"/>
    </w:pPr>
    <w:rPr>
      <w:sz w:val="22"/>
    </w:rPr>
  </w:style>
  <w:style w:type="paragraph" w:styleId="ListBullet2">
    <w:name w:val="List Bullet 2"/>
    <w:basedOn w:val="ListBullet1"/>
    <w:autoRedefine/>
    <w:rsid w:val="00C65A22"/>
    <w:pPr>
      <w:spacing w:before="60"/>
      <w:ind w:left="1701" w:hanging="283"/>
    </w:pPr>
    <w:rPr>
      <w:rFonts w:ascii="Times New Roman" w:hAnsi="Times New Roman"/>
      <w:szCs w:val="20"/>
    </w:rPr>
  </w:style>
  <w:style w:type="character" w:customStyle="1" w:styleId="body">
    <w:name w:val="body"/>
    <w:basedOn w:val="DefaultParagraphFont"/>
    <w:rsid w:val="0090687C"/>
  </w:style>
  <w:style w:type="paragraph" w:customStyle="1" w:styleId="StyleHeader10ptBefore3ptAfter3pt">
    <w:name w:val="Style Header + 10 pt Before:  3 pt After:  3 pt"/>
    <w:basedOn w:val="Header"/>
    <w:rsid w:val="00153924"/>
    <w:pPr>
      <w:spacing w:before="60" w:after="60"/>
    </w:pPr>
    <w:rPr>
      <w:rFonts w:ascii="Arial" w:hAnsi="Arial"/>
      <w:sz w:val="20"/>
      <w:szCs w:val="20"/>
    </w:rPr>
  </w:style>
  <w:style w:type="paragraph" w:styleId="BalloonText">
    <w:name w:val="Balloon Text"/>
    <w:basedOn w:val="Normal"/>
    <w:semiHidden/>
    <w:rsid w:val="000F5132"/>
    <w:rPr>
      <w:rFonts w:ascii="Tahoma" w:hAnsi="Tahoma" w:cs="Tahoma"/>
      <w:sz w:val="16"/>
      <w:szCs w:val="16"/>
    </w:rPr>
  </w:style>
  <w:style w:type="paragraph" w:customStyle="1" w:styleId="Text1Char">
    <w:name w:val="Text 1 Char"/>
    <w:basedOn w:val="Normal"/>
    <w:link w:val="Text1CharChar"/>
    <w:rsid w:val="00121081"/>
    <w:pPr>
      <w:spacing w:after="240"/>
      <w:ind w:left="482"/>
    </w:pPr>
    <w:rPr>
      <w:rFonts w:ascii="Times New Roman" w:hAnsi="Times New Roman"/>
      <w:sz w:val="24"/>
      <w:szCs w:val="20"/>
      <w:lang w:eastAsia="ko-KR"/>
    </w:rPr>
  </w:style>
  <w:style w:type="paragraph" w:customStyle="1" w:styleId="WP-level1">
    <w:name w:val="WP-level 1"/>
    <w:basedOn w:val="Text1Char"/>
    <w:rsid w:val="00121081"/>
    <w:pPr>
      <w:keepNext/>
      <w:widowControl w:val="0"/>
      <w:spacing w:before="30" w:after="30"/>
      <w:ind w:left="34"/>
      <w:jc w:val="left"/>
    </w:pPr>
    <w:rPr>
      <w:b/>
      <w:color w:val="008000"/>
      <w:sz w:val="20"/>
      <w:lang w:eastAsia="en-US"/>
    </w:rPr>
  </w:style>
  <w:style w:type="paragraph" w:customStyle="1" w:styleId="minutes">
    <w:name w:val="minutes"/>
    <w:basedOn w:val="Normal"/>
    <w:rsid w:val="0035628D"/>
    <w:pPr>
      <w:numPr>
        <w:numId w:val="2"/>
      </w:numPr>
      <w:spacing w:after="0"/>
      <w:jc w:val="left"/>
    </w:pPr>
    <w:rPr>
      <w:rFonts w:ascii="Univers 47 CondensedLight" w:hAnsi="Univers 47 CondensedLight" w:cs="Tahoma"/>
    </w:rPr>
  </w:style>
  <w:style w:type="paragraph" w:customStyle="1" w:styleId="ListBullet1Char">
    <w:name w:val="List Bullet 1 Char"/>
    <w:basedOn w:val="Normal"/>
    <w:rsid w:val="00103CFD"/>
    <w:pPr>
      <w:spacing w:before="120" w:after="0"/>
      <w:ind w:left="1276" w:hanging="284"/>
    </w:pPr>
    <w:rPr>
      <w:sz w:val="22"/>
    </w:rPr>
  </w:style>
  <w:style w:type="paragraph" w:customStyle="1" w:styleId="WP-Level2">
    <w:name w:val="WP-Level 2"/>
    <w:basedOn w:val="Text1Char"/>
    <w:rsid w:val="00103CFD"/>
    <w:pPr>
      <w:keepNext/>
      <w:widowControl w:val="0"/>
      <w:spacing w:before="30" w:after="30"/>
      <w:ind w:left="34"/>
      <w:jc w:val="left"/>
    </w:pPr>
    <w:rPr>
      <w:sz w:val="20"/>
      <w:lang w:eastAsia="en-US"/>
    </w:rPr>
  </w:style>
  <w:style w:type="character" w:styleId="CommentReference">
    <w:name w:val="annotation reference"/>
    <w:uiPriority w:val="99"/>
    <w:semiHidden/>
    <w:rsid w:val="00950AE8"/>
    <w:rPr>
      <w:sz w:val="16"/>
      <w:szCs w:val="16"/>
    </w:rPr>
  </w:style>
  <w:style w:type="paragraph" w:styleId="CommentSubject">
    <w:name w:val="annotation subject"/>
    <w:basedOn w:val="CommentText"/>
    <w:next w:val="CommentText"/>
    <w:semiHidden/>
    <w:rsid w:val="00950AE8"/>
    <w:pPr>
      <w:spacing w:after="120"/>
    </w:pPr>
    <w:rPr>
      <w:b/>
      <w:bCs/>
      <w:snapToGrid/>
    </w:rPr>
  </w:style>
  <w:style w:type="character" w:customStyle="1" w:styleId="Text1CharChar">
    <w:name w:val="Text 1 Char Char"/>
    <w:link w:val="Text1Char"/>
    <w:rsid w:val="0039024A"/>
    <w:rPr>
      <w:sz w:val="24"/>
      <w:lang w:val="en-GB" w:eastAsia="ko-KR" w:bidi="ar-SA"/>
    </w:rPr>
  </w:style>
  <w:style w:type="paragraph" w:customStyle="1" w:styleId="sousrubrique">
    <w:name w:val="sous rubrique"/>
    <w:basedOn w:val="Normal"/>
    <w:rsid w:val="001B4878"/>
    <w:pPr>
      <w:numPr>
        <w:numId w:val="3"/>
      </w:numPr>
    </w:pPr>
  </w:style>
  <w:style w:type="paragraph" w:customStyle="1" w:styleId="Table">
    <w:name w:val="Table"/>
    <w:basedOn w:val="Normal"/>
    <w:rsid w:val="00D021D0"/>
    <w:pPr>
      <w:spacing w:before="60" w:after="60"/>
    </w:pPr>
    <w:rPr>
      <w:rFonts w:ascii="Times New Roman" w:hAnsi="Times New Roman"/>
      <w:sz w:val="22"/>
      <w:szCs w:val="20"/>
    </w:rPr>
  </w:style>
  <w:style w:type="paragraph" w:customStyle="1" w:styleId="Text1">
    <w:name w:val="Text 1"/>
    <w:basedOn w:val="Normal"/>
    <w:rsid w:val="00793711"/>
    <w:pPr>
      <w:spacing w:after="240"/>
      <w:ind w:left="482"/>
    </w:pPr>
    <w:rPr>
      <w:rFonts w:ascii="Times New Roman" w:hAnsi="Times New Roman"/>
      <w:sz w:val="24"/>
      <w:szCs w:val="20"/>
    </w:rPr>
  </w:style>
  <w:style w:type="paragraph" w:customStyle="1" w:styleId="CharCharCharChar">
    <w:name w:val="Char Char Char Char"/>
    <w:basedOn w:val="Normal"/>
    <w:autoRedefine/>
    <w:rsid w:val="00992ACF"/>
    <w:pPr>
      <w:spacing w:after="240" w:line="240" w:lineRule="exact"/>
      <w:jc w:val="left"/>
    </w:pPr>
    <w:rPr>
      <w:rFonts w:ascii="Verdana" w:hAnsi="Verdana"/>
      <w:color w:val="666699"/>
      <w:szCs w:val="20"/>
      <w:lang w:val="en-US"/>
    </w:rPr>
  </w:style>
  <w:style w:type="paragraph" w:customStyle="1" w:styleId="Style12ptBoldBottomSinglesolidlineAuto05ptLinew">
    <w:name w:val="Style 12 pt Bold Bottom: (Single solid line Auto  05 pt Line w..."/>
    <w:basedOn w:val="Normal"/>
    <w:rsid w:val="00453172"/>
    <w:pPr>
      <w:pBdr>
        <w:bottom w:val="single" w:sz="4" w:space="1" w:color="808080"/>
      </w:pBdr>
    </w:pPr>
    <w:rPr>
      <w:b/>
      <w:bCs/>
      <w:smallCaps/>
      <w:sz w:val="28"/>
      <w:szCs w:val="20"/>
    </w:rPr>
  </w:style>
  <w:style w:type="paragraph" w:styleId="ListBullet">
    <w:name w:val="List Bullet"/>
    <w:basedOn w:val="Normal"/>
    <w:autoRedefine/>
    <w:rsid w:val="008318E8"/>
    <w:pPr>
      <w:numPr>
        <w:numId w:val="4"/>
      </w:numPr>
    </w:pPr>
  </w:style>
  <w:style w:type="paragraph" w:customStyle="1" w:styleId="CaptionAnnex">
    <w:name w:val="Caption Annex"/>
    <w:basedOn w:val="Caption"/>
    <w:next w:val="Normal"/>
    <w:rsid w:val="00AF19D8"/>
    <w:rPr>
      <w:rFonts w:ascii="Times New Roman" w:hAnsi="Times New Roman"/>
      <w:bCs w:val="0"/>
      <w:i w:val="0"/>
      <w:snapToGrid w:val="0"/>
      <w:sz w:val="24"/>
    </w:rPr>
  </w:style>
  <w:style w:type="paragraph" w:customStyle="1" w:styleId="Char">
    <w:name w:val="Char"/>
    <w:basedOn w:val="Normal"/>
    <w:rsid w:val="00C8402D"/>
    <w:pPr>
      <w:spacing w:after="160" w:line="240" w:lineRule="exact"/>
      <w:jc w:val="left"/>
    </w:pPr>
    <w:rPr>
      <w:rFonts w:ascii="Verdana" w:hAnsi="Verdana"/>
      <w:szCs w:val="20"/>
      <w:lang w:val="en-US"/>
    </w:rPr>
  </w:style>
  <w:style w:type="character" w:customStyle="1" w:styleId="CaptionChar">
    <w:name w:val="Caption Char"/>
    <w:aliases w:val=" Char Char Char Char1, Char Char Char Char Char1, Char Char Char Char Char Char1, Char Char Char Char Char Char Char, Char Char Char Char Char1 Char Char1,Caption Char1 Char, Char Char Char Char Char1 Char Char Char,Char Char Char Char1"/>
    <w:link w:val="Caption"/>
    <w:rsid w:val="00CE50F5"/>
    <w:rPr>
      <w:rFonts w:ascii="Arial" w:hAnsi="Arial"/>
      <w:bCs/>
      <w:i/>
      <w:sz w:val="18"/>
      <w:lang w:val="en-GB" w:eastAsia="en-US" w:bidi="ar-SA"/>
    </w:rPr>
  </w:style>
  <w:style w:type="paragraph" w:customStyle="1" w:styleId="CharCharCharCharCharCharCharCharCharCharCharCharChar">
    <w:name w:val="Char Char Char Char Char Char Char Char Char Char Char Char Char"/>
    <w:basedOn w:val="Normal"/>
    <w:autoRedefine/>
    <w:rsid w:val="00504BD4"/>
    <w:pPr>
      <w:spacing w:after="240" w:line="240" w:lineRule="exact"/>
      <w:jc w:val="left"/>
    </w:pPr>
    <w:rPr>
      <w:rFonts w:ascii="Verdana" w:hAnsi="Verdana"/>
      <w:szCs w:val="20"/>
      <w:lang w:val="en-US"/>
    </w:rPr>
  </w:style>
  <w:style w:type="paragraph" w:customStyle="1" w:styleId="StyleCaption">
    <w:name w:val="Style Caption"/>
    <w:basedOn w:val="Caption"/>
    <w:link w:val="StyleCaptionChar"/>
    <w:rsid w:val="00597C39"/>
    <w:rPr>
      <w:iCs/>
      <w:sz w:val="20"/>
      <w:szCs w:val="24"/>
    </w:rPr>
  </w:style>
  <w:style w:type="character" w:customStyle="1" w:styleId="StyleCaptionChar">
    <w:name w:val="Style Caption Char"/>
    <w:link w:val="StyleCaption"/>
    <w:rsid w:val="00597C39"/>
    <w:rPr>
      <w:rFonts w:ascii="Arial" w:hAnsi="Arial"/>
      <w:bCs/>
      <w:i/>
      <w:iCs/>
      <w:szCs w:val="24"/>
      <w:lang w:val="en-GB" w:eastAsia="en-US" w:bidi="ar-SA"/>
    </w:rPr>
  </w:style>
  <w:style w:type="character" w:customStyle="1" w:styleId="CommentTextChar">
    <w:name w:val="Comment Text Char"/>
    <w:link w:val="CommentText"/>
    <w:semiHidden/>
    <w:rsid w:val="00ED5C07"/>
    <w:rPr>
      <w:rFonts w:ascii="Arial" w:hAnsi="Arial"/>
      <w:snapToGrid w:val="0"/>
      <w:lang w:eastAsia="en-US"/>
    </w:rPr>
  </w:style>
  <w:style w:type="character" w:customStyle="1" w:styleId="CharChar">
    <w:name w:val="Char Char"/>
    <w:rsid w:val="00C55E4B"/>
    <w:rPr>
      <w:rFonts w:ascii="Arial" w:hAnsi="Arial"/>
      <w:bCs/>
      <w:i/>
      <w:sz w:val="18"/>
      <w:lang w:val="en-GB" w:eastAsia="en-US" w:bidi="ar-SA"/>
    </w:rPr>
  </w:style>
  <w:style w:type="paragraph" w:styleId="NormalWeb">
    <w:name w:val="Normal (Web)"/>
    <w:basedOn w:val="Normal"/>
    <w:uiPriority w:val="99"/>
    <w:rsid w:val="00BC3BE9"/>
    <w:pPr>
      <w:spacing w:before="100" w:beforeAutospacing="1" w:after="100" w:afterAutospacing="1"/>
      <w:jc w:val="left"/>
    </w:pPr>
    <w:rPr>
      <w:rFonts w:ascii="Times New Roman" w:hAnsi="Times New Roman"/>
      <w:sz w:val="24"/>
      <w:lang w:val="fr-FR" w:eastAsia="fr-FR"/>
    </w:rPr>
  </w:style>
  <w:style w:type="paragraph" w:customStyle="1" w:styleId="TableText">
    <w:name w:val="Table Text"/>
    <w:rsid w:val="00AE1A87"/>
    <w:rPr>
      <w:rFonts w:ascii="Arial" w:hAnsi="Arial"/>
      <w:szCs w:val="24"/>
      <w:lang w:eastAsia="en-US"/>
    </w:rPr>
  </w:style>
  <w:style w:type="paragraph" w:customStyle="1" w:styleId="TableTextBold">
    <w:name w:val="Table Text Bold"/>
    <w:rsid w:val="00AE1A87"/>
    <w:rPr>
      <w:rFonts w:ascii="Arial" w:hAnsi="Arial"/>
      <w:b/>
      <w:szCs w:val="24"/>
      <w:lang w:eastAsia="en-US"/>
    </w:rPr>
  </w:style>
  <w:style w:type="paragraph" w:customStyle="1" w:styleId="styletableau">
    <w:name w:val="style tableau"/>
    <w:basedOn w:val="TableCell"/>
    <w:rsid w:val="00D30D61"/>
    <w:pPr>
      <w:spacing w:beforeLines="20" w:afterLines="20"/>
      <w:ind w:left="113" w:right="180"/>
    </w:pPr>
    <w:rPr>
      <w:rFonts w:cs="Arial"/>
      <w:sz w:val="18"/>
      <w:szCs w:val="18"/>
    </w:rPr>
  </w:style>
  <w:style w:type="paragraph" w:customStyle="1" w:styleId="emcsbodytext">
    <w:name w:val="emcs_body_text"/>
    <w:link w:val="emcsbodytextCar"/>
    <w:rsid w:val="00F2213A"/>
    <w:pPr>
      <w:widowControl w:val="0"/>
      <w:spacing w:before="120"/>
      <w:ind w:left="567"/>
      <w:jc w:val="both"/>
    </w:pPr>
    <w:rPr>
      <w:sz w:val="24"/>
      <w:lang w:eastAsia="en-US"/>
    </w:rPr>
  </w:style>
  <w:style w:type="character" w:customStyle="1" w:styleId="emcsbodytextCar">
    <w:name w:val="emcs_body_text Car"/>
    <w:link w:val="emcsbodytext"/>
    <w:rsid w:val="00F2213A"/>
    <w:rPr>
      <w:sz w:val="24"/>
      <w:lang w:val="en-GB" w:eastAsia="en-US" w:bidi="ar-SA"/>
    </w:rPr>
  </w:style>
  <w:style w:type="character" w:styleId="Strong">
    <w:name w:val="Strong"/>
    <w:qFormat/>
    <w:rsid w:val="00F2213A"/>
    <w:rPr>
      <w:b/>
      <w:bCs/>
    </w:rPr>
  </w:style>
  <w:style w:type="paragraph" w:customStyle="1" w:styleId="Table10">
    <w:name w:val="Table 10"/>
    <w:rsid w:val="009766E1"/>
    <w:pPr>
      <w:tabs>
        <w:tab w:val="left" w:pos="567"/>
        <w:tab w:val="left" w:pos="1134"/>
        <w:tab w:val="left" w:pos="1701"/>
      </w:tabs>
      <w:spacing w:before="40" w:after="40"/>
    </w:pPr>
    <w:rPr>
      <w:lang w:eastAsia="en-US"/>
    </w:rPr>
  </w:style>
  <w:style w:type="paragraph" w:customStyle="1" w:styleId="BodyText0">
    <w:name w:val="BodyText"/>
    <w:basedOn w:val="ListNumber3"/>
    <w:qFormat/>
    <w:rsid w:val="0097306B"/>
    <w:pPr>
      <w:tabs>
        <w:tab w:val="clear" w:pos="720"/>
      </w:tabs>
      <w:spacing w:before="120" w:after="0"/>
      <w:ind w:left="0" w:firstLine="0"/>
      <w:jc w:val="left"/>
    </w:pPr>
    <w:rPr>
      <w:rFonts w:eastAsia="Calibri"/>
      <w:sz w:val="22"/>
      <w:szCs w:val="22"/>
    </w:rPr>
  </w:style>
  <w:style w:type="paragraph" w:styleId="ListNumber3">
    <w:name w:val="List Number 3"/>
    <w:basedOn w:val="Normal"/>
    <w:rsid w:val="0097306B"/>
    <w:pPr>
      <w:tabs>
        <w:tab w:val="num" w:pos="720"/>
      </w:tabs>
      <w:ind w:left="720" w:hanging="360"/>
      <w:contextualSpacing/>
    </w:pPr>
  </w:style>
  <w:style w:type="paragraph" w:customStyle="1" w:styleId="StyleBoldLeftLinespacing15lines">
    <w:name w:val="Style Bold Left Line spacing:  1.5 lines"/>
    <w:basedOn w:val="Normal"/>
    <w:rsid w:val="00453172"/>
    <w:pPr>
      <w:spacing w:line="360" w:lineRule="auto"/>
      <w:jc w:val="left"/>
    </w:pPr>
    <w:rPr>
      <w:b/>
      <w:bCs/>
      <w:szCs w:val="20"/>
    </w:rPr>
  </w:style>
  <w:style w:type="paragraph" w:styleId="Revision">
    <w:name w:val="Revision"/>
    <w:hidden/>
    <w:uiPriority w:val="99"/>
    <w:semiHidden/>
    <w:rsid w:val="00BB771F"/>
    <w:rPr>
      <w:rFonts w:ascii="Arial" w:hAnsi="Arial"/>
      <w:szCs w:val="24"/>
      <w:lang w:eastAsia="en-US"/>
    </w:rPr>
  </w:style>
  <w:style w:type="character" w:customStyle="1" w:styleId="Heading3Char">
    <w:name w:val="Heading 3 Char"/>
    <w:aliases w:val="Headline 3 Char,h3 Char,h31 Char,h32 Char,H3 Char,H31 Char Char1,H31 Char Char Char,H31 Char1,Proposa Char,Heading 4 Proposal Char,DNV-H3 Char,3 Char,summit Char,3m Char,Paragraaf Char,head 3 Char,header3 Char,head 31 Char,header31 Char"/>
    <w:link w:val="Heading3"/>
    <w:rsid w:val="00A951A5"/>
    <w:rPr>
      <w:rFonts w:ascii="Arial" w:eastAsia="Calibri" w:hAnsi="Arial" w:cs="Arial"/>
      <w:b/>
      <w:bCs/>
      <w:smallCaps/>
      <w:sz w:val="28"/>
      <w:szCs w:val="22"/>
      <w:lang w:eastAsia="en-US"/>
    </w:rPr>
  </w:style>
  <w:style w:type="character" w:customStyle="1" w:styleId="Heading4Char">
    <w:name w:val="Heading 4 Char"/>
    <w:aliases w:val="Heading 4 Char Char Char1,Heading 4 Char1 Char1,Heading 4 Char Char Char Char,Heading 4 Char1 Char Char,Heading 4 Char Char1 Char,H4 Char,4 Char,Propos Char,DNV-H4 Char,h4 Char,h4 sub sub heading Char,Sub Sub Paragraph Char,Para 4 Char"/>
    <w:link w:val="Heading4"/>
    <w:rsid w:val="00797FE4"/>
    <w:rPr>
      <w:rFonts w:ascii="Arial" w:hAnsi="Arial"/>
      <w:b/>
      <w:bCs/>
      <w:sz w:val="24"/>
      <w:szCs w:val="28"/>
      <w:lang w:eastAsia="en-US"/>
    </w:rPr>
  </w:style>
  <w:style w:type="character" w:customStyle="1" w:styleId="emcsitalic">
    <w:name w:val="emcs_italic"/>
    <w:rsid w:val="004E417F"/>
    <w:rPr>
      <w:i/>
    </w:rPr>
  </w:style>
  <w:style w:type="character" w:customStyle="1" w:styleId="emcsbodytextChar">
    <w:name w:val="emcs_body_text Char"/>
    <w:rsid w:val="00E82DC5"/>
    <w:rPr>
      <w:sz w:val="24"/>
      <w:lang w:val="en-GB" w:eastAsia="en-US" w:bidi="ar-SA"/>
    </w:rPr>
  </w:style>
  <w:style w:type="paragraph" w:customStyle="1" w:styleId="Tablecellstyle">
    <w:name w:val="Tablecellstyle"/>
    <w:basedOn w:val="Normal"/>
    <w:rsid w:val="00D40F29"/>
    <w:pPr>
      <w:keepNext/>
      <w:spacing w:before="40" w:after="40"/>
      <w:ind w:left="43"/>
      <w:jc w:val="left"/>
    </w:pPr>
    <w:rPr>
      <w:sz w:val="18"/>
      <w:szCs w:val="20"/>
    </w:rPr>
  </w:style>
  <w:style w:type="paragraph" w:styleId="ListParagraph">
    <w:name w:val="List Paragraph"/>
    <w:basedOn w:val="Normal"/>
    <w:uiPriority w:val="34"/>
    <w:qFormat/>
    <w:rsid w:val="004D15C9"/>
    <w:pPr>
      <w:ind w:left="720"/>
      <w:contextualSpacing/>
    </w:pPr>
    <w:rPr>
      <w:rFonts w:eastAsia="PMingLiU"/>
    </w:rPr>
  </w:style>
  <w:style w:type="paragraph" w:styleId="HTMLPreformatted">
    <w:name w:val="HTML Preformatted"/>
    <w:basedOn w:val="Normal"/>
    <w:link w:val="HTMLPreformattedChar"/>
    <w:uiPriority w:val="99"/>
    <w:unhideWhenUsed/>
    <w:rsid w:val="00B5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lang w:eastAsia="en-GB"/>
    </w:rPr>
  </w:style>
  <w:style w:type="character" w:customStyle="1" w:styleId="HTMLPreformattedChar">
    <w:name w:val="HTML Preformatted Char"/>
    <w:link w:val="HTMLPreformatted"/>
    <w:uiPriority w:val="99"/>
    <w:rsid w:val="00B55568"/>
    <w:rPr>
      <w:rFonts w:ascii="Courier New" w:hAnsi="Courier New" w:cs="Courier New"/>
    </w:rPr>
  </w:style>
  <w:style w:type="table" w:customStyle="1" w:styleId="GridTable5Dark-Accent41">
    <w:name w:val="Grid Table 5 Dark - Accent 41"/>
    <w:basedOn w:val="TableNormal"/>
    <w:uiPriority w:val="50"/>
    <w:rsid w:val="00DE0B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DB60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DB60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21">
    <w:name w:val="Grid Table 4 - Accent 21"/>
    <w:basedOn w:val="TableNormal"/>
    <w:uiPriority w:val="49"/>
    <w:rsid w:val="00DB60A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1">
    <w:name w:val="Grid Table 4 - Accent 41"/>
    <w:basedOn w:val="TableNormal"/>
    <w:uiPriority w:val="49"/>
    <w:rsid w:val="000832D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ooterChar">
    <w:name w:val="Footer Char"/>
    <w:basedOn w:val="DefaultParagraphFont"/>
    <w:link w:val="Footer"/>
    <w:uiPriority w:val="99"/>
    <w:rsid w:val="00076E90"/>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7818">
      <w:bodyDiv w:val="1"/>
      <w:marLeft w:val="0"/>
      <w:marRight w:val="0"/>
      <w:marTop w:val="0"/>
      <w:marBottom w:val="0"/>
      <w:divBdr>
        <w:top w:val="none" w:sz="0" w:space="0" w:color="auto"/>
        <w:left w:val="none" w:sz="0" w:space="0" w:color="auto"/>
        <w:bottom w:val="none" w:sz="0" w:space="0" w:color="auto"/>
        <w:right w:val="none" w:sz="0" w:space="0" w:color="auto"/>
      </w:divBdr>
      <w:divsChild>
        <w:div w:id="507989730">
          <w:marLeft w:val="547"/>
          <w:marRight w:val="0"/>
          <w:marTop w:val="96"/>
          <w:marBottom w:val="0"/>
          <w:divBdr>
            <w:top w:val="none" w:sz="0" w:space="0" w:color="auto"/>
            <w:left w:val="none" w:sz="0" w:space="0" w:color="auto"/>
            <w:bottom w:val="none" w:sz="0" w:space="0" w:color="auto"/>
            <w:right w:val="none" w:sz="0" w:space="0" w:color="auto"/>
          </w:divBdr>
        </w:div>
        <w:div w:id="1157186147">
          <w:marLeft w:val="547"/>
          <w:marRight w:val="0"/>
          <w:marTop w:val="96"/>
          <w:marBottom w:val="0"/>
          <w:divBdr>
            <w:top w:val="none" w:sz="0" w:space="0" w:color="auto"/>
            <w:left w:val="none" w:sz="0" w:space="0" w:color="auto"/>
            <w:bottom w:val="none" w:sz="0" w:space="0" w:color="auto"/>
            <w:right w:val="none" w:sz="0" w:space="0" w:color="auto"/>
          </w:divBdr>
        </w:div>
        <w:div w:id="1545949343">
          <w:marLeft w:val="547"/>
          <w:marRight w:val="0"/>
          <w:marTop w:val="96"/>
          <w:marBottom w:val="0"/>
          <w:divBdr>
            <w:top w:val="none" w:sz="0" w:space="0" w:color="auto"/>
            <w:left w:val="none" w:sz="0" w:space="0" w:color="auto"/>
            <w:bottom w:val="none" w:sz="0" w:space="0" w:color="auto"/>
            <w:right w:val="none" w:sz="0" w:space="0" w:color="auto"/>
          </w:divBdr>
        </w:div>
      </w:divsChild>
    </w:div>
    <w:div w:id="17512011">
      <w:bodyDiv w:val="1"/>
      <w:marLeft w:val="0"/>
      <w:marRight w:val="0"/>
      <w:marTop w:val="0"/>
      <w:marBottom w:val="0"/>
      <w:divBdr>
        <w:top w:val="none" w:sz="0" w:space="0" w:color="auto"/>
        <w:left w:val="none" w:sz="0" w:space="0" w:color="auto"/>
        <w:bottom w:val="none" w:sz="0" w:space="0" w:color="auto"/>
        <w:right w:val="none" w:sz="0" w:space="0" w:color="auto"/>
      </w:divBdr>
    </w:div>
    <w:div w:id="26761428">
      <w:bodyDiv w:val="1"/>
      <w:marLeft w:val="0"/>
      <w:marRight w:val="0"/>
      <w:marTop w:val="0"/>
      <w:marBottom w:val="0"/>
      <w:divBdr>
        <w:top w:val="none" w:sz="0" w:space="0" w:color="auto"/>
        <w:left w:val="none" w:sz="0" w:space="0" w:color="auto"/>
        <w:bottom w:val="none" w:sz="0" w:space="0" w:color="auto"/>
        <w:right w:val="none" w:sz="0" w:space="0" w:color="auto"/>
      </w:divBdr>
      <w:divsChild>
        <w:div w:id="474184079">
          <w:marLeft w:val="1166"/>
          <w:marRight w:val="0"/>
          <w:marTop w:val="77"/>
          <w:marBottom w:val="0"/>
          <w:divBdr>
            <w:top w:val="none" w:sz="0" w:space="0" w:color="auto"/>
            <w:left w:val="none" w:sz="0" w:space="0" w:color="auto"/>
            <w:bottom w:val="none" w:sz="0" w:space="0" w:color="auto"/>
            <w:right w:val="none" w:sz="0" w:space="0" w:color="auto"/>
          </w:divBdr>
        </w:div>
      </w:divsChild>
    </w:div>
    <w:div w:id="38749691">
      <w:bodyDiv w:val="1"/>
      <w:marLeft w:val="0"/>
      <w:marRight w:val="0"/>
      <w:marTop w:val="0"/>
      <w:marBottom w:val="0"/>
      <w:divBdr>
        <w:top w:val="none" w:sz="0" w:space="0" w:color="auto"/>
        <w:left w:val="none" w:sz="0" w:space="0" w:color="auto"/>
        <w:bottom w:val="none" w:sz="0" w:space="0" w:color="auto"/>
        <w:right w:val="none" w:sz="0" w:space="0" w:color="auto"/>
      </w:divBdr>
    </w:div>
    <w:div w:id="79720221">
      <w:bodyDiv w:val="1"/>
      <w:marLeft w:val="0"/>
      <w:marRight w:val="0"/>
      <w:marTop w:val="0"/>
      <w:marBottom w:val="0"/>
      <w:divBdr>
        <w:top w:val="none" w:sz="0" w:space="0" w:color="auto"/>
        <w:left w:val="none" w:sz="0" w:space="0" w:color="auto"/>
        <w:bottom w:val="none" w:sz="0" w:space="0" w:color="auto"/>
        <w:right w:val="none" w:sz="0" w:space="0" w:color="auto"/>
      </w:divBdr>
    </w:div>
    <w:div w:id="90325130">
      <w:bodyDiv w:val="1"/>
      <w:marLeft w:val="0"/>
      <w:marRight w:val="0"/>
      <w:marTop w:val="0"/>
      <w:marBottom w:val="0"/>
      <w:divBdr>
        <w:top w:val="none" w:sz="0" w:space="0" w:color="auto"/>
        <w:left w:val="none" w:sz="0" w:space="0" w:color="auto"/>
        <w:bottom w:val="none" w:sz="0" w:space="0" w:color="auto"/>
        <w:right w:val="none" w:sz="0" w:space="0" w:color="auto"/>
      </w:divBdr>
    </w:div>
    <w:div w:id="98569083">
      <w:bodyDiv w:val="1"/>
      <w:marLeft w:val="0"/>
      <w:marRight w:val="0"/>
      <w:marTop w:val="0"/>
      <w:marBottom w:val="0"/>
      <w:divBdr>
        <w:top w:val="none" w:sz="0" w:space="0" w:color="auto"/>
        <w:left w:val="none" w:sz="0" w:space="0" w:color="auto"/>
        <w:bottom w:val="none" w:sz="0" w:space="0" w:color="auto"/>
        <w:right w:val="none" w:sz="0" w:space="0" w:color="auto"/>
      </w:divBdr>
    </w:div>
    <w:div w:id="109933403">
      <w:bodyDiv w:val="1"/>
      <w:marLeft w:val="0"/>
      <w:marRight w:val="0"/>
      <w:marTop w:val="0"/>
      <w:marBottom w:val="0"/>
      <w:divBdr>
        <w:top w:val="none" w:sz="0" w:space="0" w:color="auto"/>
        <w:left w:val="none" w:sz="0" w:space="0" w:color="auto"/>
        <w:bottom w:val="none" w:sz="0" w:space="0" w:color="auto"/>
        <w:right w:val="none" w:sz="0" w:space="0" w:color="auto"/>
      </w:divBdr>
    </w:div>
    <w:div w:id="144979163">
      <w:bodyDiv w:val="1"/>
      <w:marLeft w:val="0"/>
      <w:marRight w:val="0"/>
      <w:marTop w:val="0"/>
      <w:marBottom w:val="0"/>
      <w:divBdr>
        <w:top w:val="none" w:sz="0" w:space="0" w:color="auto"/>
        <w:left w:val="none" w:sz="0" w:space="0" w:color="auto"/>
        <w:bottom w:val="none" w:sz="0" w:space="0" w:color="auto"/>
        <w:right w:val="none" w:sz="0" w:space="0" w:color="auto"/>
      </w:divBdr>
    </w:div>
    <w:div w:id="167527362">
      <w:bodyDiv w:val="1"/>
      <w:marLeft w:val="0"/>
      <w:marRight w:val="0"/>
      <w:marTop w:val="0"/>
      <w:marBottom w:val="0"/>
      <w:divBdr>
        <w:top w:val="none" w:sz="0" w:space="0" w:color="auto"/>
        <w:left w:val="none" w:sz="0" w:space="0" w:color="auto"/>
        <w:bottom w:val="none" w:sz="0" w:space="0" w:color="auto"/>
        <w:right w:val="none" w:sz="0" w:space="0" w:color="auto"/>
      </w:divBdr>
    </w:div>
    <w:div w:id="182861920">
      <w:bodyDiv w:val="1"/>
      <w:marLeft w:val="0"/>
      <w:marRight w:val="0"/>
      <w:marTop w:val="0"/>
      <w:marBottom w:val="0"/>
      <w:divBdr>
        <w:top w:val="none" w:sz="0" w:space="0" w:color="auto"/>
        <w:left w:val="none" w:sz="0" w:space="0" w:color="auto"/>
        <w:bottom w:val="none" w:sz="0" w:space="0" w:color="auto"/>
        <w:right w:val="none" w:sz="0" w:space="0" w:color="auto"/>
      </w:divBdr>
      <w:divsChild>
        <w:div w:id="488138097">
          <w:marLeft w:val="1166"/>
          <w:marRight w:val="0"/>
          <w:marTop w:val="77"/>
          <w:marBottom w:val="0"/>
          <w:divBdr>
            <w:top w:val="none" w:sz="0" w:space="0" w:color="auto"/>
            <w:left w:val="none" w:sz="0" w:space="0" w:color="auto"/>
            <w:bottom w:val="none" w:sz="0" w:space="0" w:color="auto"/>
            <w:right w:val="none" w:sz="0" w:space="0" w:color="auto"/>
          </w:divBdr>
        </w:div>
        <w:div w:id="1302081993">
          <w:marLeft w:val="1166"/>
          <w:marRight w:val="0"/>
          <w:marTop w:val="77"/>
          <w:marBottom w:val="0"/>
          <w:divBdr>
            <w:top w:val="none" w:sz="0" w:space="0" w:color="auto"/>
            <w:left w:val="none" w:sz="0" w:space="0" w:color="auto"/>
            <w:bottom w:val="none" w:sz="0" w:space="0" w:color="auto"/>
            <w:right w:val="none" w:sz="0" w:space="0" w:color="auto"/>
          </w:divBdr>
        </w:div>
      </w:divsChild>
    </w:div>
    <w:div w:id="207647697">
      <w:bodyDiv w:val="1"/>
      <w:marLeft w:val="0"/>
      <w:marRight w:val="0"/>
      <w:marTop w:val="0"/>
      <w:marBottom w:val="0"/>
      <w:divBdr>
        <w:top w:val="none" w:sz="0" w:space="0" w:color="auto"/>
        <w:left w:val="none" w:sz="0" w:space="0" w:color="auto"/>
        <w:bottom w:val="none" w:sz="0" w:space="0" w:color="auto"/>
        <w:right w:val="none" w:sz="0" w:space="0" w:color="auto"/>
      </w:divBdr>
    </w:div>
    <w:div w:id="218564597">
      <w:bodyDiv w:val="1"/>
      <w:marLeft w:val="0"/>
      <w:marRight w:val="0"/>
      <w:marTop w:val="0"/>
      <w:marBottom w:val="0"/>
      <w:divBdr>
        <w:top w:val="none" w:sz="0" w:space="0" w:color="auto"/>
        <w:left w:val="none" w:sz="0" w:space="0" w:color="auto"/>
        <w:bottom w:val="none" w:sz="0" w:space="0" w:color="auto"/>
        <w:right w:val="none" w:sz="0" w:space="0" w:color="auto"/>
      </w:divBdr>
    </w:div>
    <w:div w:id="279387268">
      <w:bodyDiv w:val="1"/>
      <w:marLeft w:val="0"/>
      <w:marRight w:val="0"/>
      <w:marTop w:val="0"/>
      <w:marBottom w:val="0"/>
      <w:divBdr>
        <w:top w:val="none" w:sz="0" w:space="0" w:color="auto"/>
        <w:left w:val="none" w:sz="0" w:space="0" w:color="auto"/>
        <w:bottom w:val="none" w:sz="0" w:space="0" w:color="auto"/>
        <w:right w:val="none" w:sz="0" w:space="0" w:color="auto"/>
      </w:divBdr>
      <w:divsChild>
        <w:div w:id="62413560">
          <w:marLeft w:val="1166"/>
          <w:marRight w:val="0"/>
          <w:marTop w:val="86"/>
          <w:marBottom w:val="0"/>
          <w:divBdr>
            <w:top w:val="none" w:sz="0" w:space="0" w:color="auto"/>
            <w:left w:val="none" w:sz="0" w:space="0" w:color="auto"/>
            <w:bottom w:val="none" w:sz="0" w:space="0" w:color="auto"/>
            <w:right w:val="none" w:sz="0" w:space="0" w:color="auto"/>
          </w:divBdr>
        </w:div>
        <w:div w:id="615334289">
          <w:marLeft w:val="1166"/>
          <w:marRight w:val="0"/>
          <w:marTop w:val="86"/>
          <w:marBottom w:val="0"/>
          <w:divBdr>
            <w:top w:val="none" w:sz="0" w:space="0" w:color="auto"/>
            <w:left w:val="none" w:sz="0" w:space="0" w:color="auto"/>
            <w:bottom w:val="none" w:sz="0" w:space="0" w:color="auto"/>
            <w:right w:val="none" w:sz="0" w:space="0" w:color="auto"/>
          </w:divBdr>
        </w:div>
      </w:divsChild>
    </w:div>
    <w:div w:id="283848662">
      <w:bodyDiv w:val="1"/>
      <w:marLeft w:val="0"/>
      <w:marRight w:val="0"/>
      <w:marTop w:val="0"/>
      <w:marBottom w:val="0"/>
      <w:divBdr>
        <w:top w:val="none" w:sz="0" w:space="0" w:color="auto"/>
        <w:left w:val="none" w:sz="0" w:space="0" w:color="auto"/>
        <w:bottom w:val="none" w:sz="0" w:space="0" w:color="auto"/>
        <w:right w:val="none" w:sz="0" w:space="0" w:color="auto"/>
      </w:divBdr>
    </w:div>
    <w:div w:id="288126193">
      <w:bodyDiv w:val="1"/>
      <w:marLeft w:val="0"/>
      <w:marRight w:val="0"/>
      <w:marTop w:val="0"/>
      <w:marBottom w:val="0"/>
      <w:divBdr>
        <w:top w:val="none" w:sz="0" w:space="0" w:color="auto"/>
        <w:left w:val="none" w:sz="0" w:space="0" w:color="auto"/>
        <w:bottom w:val="none" w:sz="0" w:space="0" w:color="auto"/>
        <w:right w:val="none" w:sz="0" w:space="0" w:color="auto"/>
      </w:divBdr>
    </w:div>
    <w:div w:id="292759318">
      <w:bodyDiv w:val="1"/>
      <w:marLeft w:val="0"/>
      <w:marRight w:val="0"/>
      <w:marTop w:val="0"/>
      <w:marBottom w:val="0"/>
      <w:divBdr>
        <w:top w:val="none" w:sz="0" w:space="0" w:color="auto"/>
        <w:left w:val="none" w:sz="0" w:space="0" w:color="auto"/>
        <w:bottom w:val="none" w:sz="0" w:space="0" w:color="auto"/>
        <w:right w:val="none" w:sz="0" w:space="0" w:color="auto"/>
      </w:divBdr>
    </w:div>
    <w:div w:id="306125715">
      <w:bodyDiv w:val="1"/>
      <w:marLeft w:val="0"/>
      <w:marRight w:val="0"/>
      <w:marTop w:val="0"/>
      <w:marBottom w:val="0"/>
      <w:divBdr>
        <w:top w:val="none" w:sz="0" w:space="0" w:color="auto"/>
        <w:left w:val="none" w:sz="0" w:space="0" w:color="auto"/>
        <w:bottom w:val="none" w:sz="0" w:space="0" w:color="auto"/>
        <w:right w:val="none" w:sz="0" w:space="0" w:color="auto"/>
      </w:divBdr>
    </w:div>
    <w:div w:id="314377439">
      <w:bodyDiv w:val="1"/>
      <w:marLeft w:val="0"/>
      <w:marRight w:val="0"/>
      <w:marTop w:val="0"/>
      <w:marBottom w:val="0"/>
      <w:divBdr>
        <w:top w:val="none" w:sz="0" w:space="0" w:color="auto"/>
        <w:left w:val="none" w:sz="0" w:space="0" w:color="auto"/>
        <w:bottom w:val="none" w:sz="0" w:space="0" w:color="auto"/>
        <w:right w:val="none" w:sz="0" w:space="0" w:color="auto"/>
      </w:divBdr>
    </w:div>
    <w:div w:id="326595418">
      <w:bodyDiv w:val="1"/>
      <w:marLeft w:val="0"/>
      <w:marRight w:val="0"/>
      <w:marTop w:val="0"/>
      <w:marBottom w:val="0"/>
      <w:divBdr>
        <w:top w:val="none" w:sz="0" w:space="0" w:color="auto"/>
        <w:left w:val="none" w:sz="0" w:space="0" w:color="auto"/>
        <w:bottom w:val="none" w:sz="0" w:space="0" w:color="auto"/>
        <w:right w:val="none" w:sz="0" w:space="0" w:color="auto"/>
      </w:divBdr>
    </w:div>
    <w:div w:id="367797381">
      <w:bodyDiv w:val="1"/>
      <w:marLeft w:val="0"/>
      <w:marRight w:val="0"/>
      <w:marTop w:val="0"/>
      <w:marBottom w:val="0"/>
      <w:divBdr>
        <w:top w:val="none" w:sz="0" w:space="0" w:color="auto"/>
        <w:left w:val="none" w:sz="0" w:space="0" w:color="auto"/>
        <w:bottom w:val="none" w:sz="0" w:space="0" w:color="auto"/>
        <w:right w:val="none" w:sz="0" w:space="0" w:color="auto"/>
      </w:divBdr>
    </w:div>
    <w:div w:id="381102199">
      <w:bodyDiv w:val="1"/>
      <w:marLeft w:val="0"/>
      <w:marRight w:val="0"/>
      <w:marTop w:val="0"/>
      <w:marBottom w:val="0"/>
      <w:divBdr>
        <w:top w:val="none" w:sz="0" w:space="0" w:color="auto"/>
        <w:left w:val="none" w:sz="0" w:space="0" w:color="auto"/>
        <w:bottom w:val="none" w:sz="0" w:space="0" w:color="auto"/>
        <w:right w:val="none" w:sz="0" w:space="0" w:color="auto"/>
      </w:divBdr>
    </w:div>
    <w:div w:id="394549271">
      <w:bodyDiv w:val="1"/>
      <w:marLeft w:val="0"/>
      <w:marRight w:val="0"/>
      <w:marTop w:val="0"/>
      <w:marBottom w:val="0"/>
      <w:divBdr>
        <w:top w:val="none" w:sz="0" w:space="0" w:color="auto"/>
        <w:left w:val="none" w:sz="0" w:space="0" w:color="auto"/>
        <w:bottom w:val="none" w:sz="0" w:space="0" w:color="auto"/>
        <w:right w:val="none" w:sz="0" w:space="0" w:color="auto"/>
      </w:divBdr>
    </w:div>
    <w:div w:id="410126829">
      <w:bodyDiv w:val="1"/>
      <w:marLeft w:val="0"/>
      <w:marRight w:val="0"/>
      <w:marTop w:val="0"/>
      <w:marBottom w:val="0"/>
      <w:divBdr>
        <w:top w:val="none" w:sz="0" w:space="0" w:color="auto"/>
        <w:left w:val="none" w:sz="0" w:space="0" w:color="auto"/>
        <w:bottom w:val="none" w:sz="0" w:space="0" w:color="auto"/>
        <w:right w:val="none" w:sz="0" w:space="0" w:color="auto"/>
      </w:divBdr>
    </w:div>
    <w:div w:id="411782203">
      <w:bodyDiv w:val="1"/>
      <w:marLeft w:val="0"/>
      <w:marRight w:val="0"/>
      <w:marTop w:val="0"/>
      <w:marBottom w:val="0"/>
      <w:divBdr>
        <w:top w:val="none" w:sz="0" w:space="0" w:color="auto"/>
        <w:left w:val="none" w:sz="0" w:space="0" w:color="auto"/>
        <w:bottom w:val="none" w:sz="0" w:space="0" w:color="auto"/>
        <w:right w:val="none" w:sz="0" w:space="0" w:color="auto"/>
      </w:divBdr>
    </w:div>
    <w:div w:id="420760660">
      <w:bodyDiv w:val="1"/>
      <w:marLeft w:val="0"/>
      <w:marRight w:val="0"/>
      <w:marTop w:val="0"/>
      <w:marBottom w:val="0"/>
      <w:divBdr>
        <w:top w:val="none" w:sz="0" w:space="0" w:color="auto"/>
        <w:left w:val="none" w:sz="0" w:space="0" w:color="auto"/>
        <w:bottom w:val="none" w:sz="0" w:space="0" w:color="auto"/>
        <w:right w:val="none" w:sz="0" w:space="0" w:color="auto"/>
      </w:divBdr>
    </w:div>
    <w:div w:id="475537559">
      <w:bodyDiv w:val="1"/>
      <w:marLeft w:val="0"/>
      <w:marRight w:val="0"/>
      <w:marTop w:val="0"/>
      <w:marBottom w:val="0"/>
      <w:divBdr>
        <w:top w:val="none" w:sz="0" w:space="0" w:color="auto"/>
        <w:left w:val="none" w:sz="0" w:space="0" w:color="auto"/>
        <w:bottom w:val="none" w:sz="0" w:space="0" w:color="auto"/>
        <w:right w:val="none" w:sz="0" w:space="0" w:color="auto"/>
      </w:divBdr>
    </w:div>
    <w:div w:id="478034244">
      <w:bodyDiv w:val="1"/>
      <w:marLeft w:val="0"/>
      <w:marRight w:val="0"/>
      <w:marTop w:val="0"/>
      <w:marBottom w:val="0"/>
      <w:divBdr>
        <w:top w:val="none" w:sz="0" w:space="0" w:color="auto"/>
        <w:left w:val="none" w:sz="0" w:space="0" w:color="auto"/>
        <w:bottom w:val="none" w:sz="0" w:space="0" w:color="auto"/>
        <w:right w:val="none" w:sz="0" w:space="0" w:color="auto"/>
      </w:divBdr>
    </w:div>
    <w:div w:id="486433753">
      <w:bodyDiv w:val="1"/>
      <w:marLeft w:val="0"/>
      <w:marRight w:val="0"/>
      <w:marTop w:val="0"/>
      <w:marBottom w:val="0"/>
      <w:divBdr>
        <w:top w:val="none" w:sz="0" w:space="0" w:color="auto"/>
        <w:left w:val="none" w:sz="0" w:space="0" w:color="auto"/>
        <w:bottom w:val="none" w:sz="0" w:space="0" w:color="auto"/>
        <w:right w:val="none" w:sz="0" w:space="0" w:color="auto"/>
      </w:divBdr>
    </w:div>
    <w:div w:id="518395686">
      <w:bodyDiv w:val="1"/>
      <w:marLeft w:val="0"/>
      <w:marRight w:val="0"/>
      <w:marTop w:val="0"/>
      <w:marBottom w:val="0"/>
      <w:divBdr>
        <w:top w:val="none" w:sz="0" w:space="0" w:color="auto"/>
        <w:left w:val="none" w:sz="0" w:space="0" w:color="auto"/>
        <w:bottom w:val="none" w:sz="0" w:space="0" w:color="auto"/>
        <w:right w:val="none" w:sz="0" w:space="0" w:color="auto"/>
      </w:divBdr>
    </w:div>
    <w:div w:id="520322891">
      <w:bodyDiv w:val="1"/>
      <w:marLeft w:val="0"/>
      <w:marRight w:val="0"/>
      <w:marTop w:val="0"/>
      <w:marBottom w:val="0"/>
      <w:divBdr>
        <w:top w:val="none" w:sz="0" w:space="0" w:color="auto"/>
        <w:left w:val="none" w:sz="0" w:space="0" w:color="auto"/>
        <w:bottom w:val="none" w:sz="0" w:space="0" w:color="auto"/>
        <w:right w:val="none" w:sz="0" w:space="0" w:color="auto"/>
      </w:divBdr>
    </w:div>
    <w:div w:id="524830983">
      <w:bodyDiv w:val="1"/>
      <w:marLeft w:val="0"/>
      <w:marRight w:val="0"/>
      <w:marTop w:val="0"/>
      <w:marBottom w:val="0"/>
      <w:divBdr>
        <w:top w:val="none" w:sz="0" w:space="0" w:color="auto"/>
        <w:left w:val="none" w:sz="0" w:space="0" w:color="auto"/>
        <w:bottom w:val="none" w:sz="0" w:space="0" w:color="auto"/>
        <w:right w:val="none" w:sz="0" w:space="0" w:color="auto"/>
      </w:divBdr>
    </w:div>
    <w:div w:id="541090852">
      <w:bodyDiv w:val="1"/>
      <w:marLeft w:val="0"/>
      <w:marRight w:val="0"/>
      <w:marTop w:val="0"/>
      <w:marBottom w:val="0"/>
      <w:divBdr>
        <w:top w:val="none" w:sz="0" w:space="0" w:color="auto"/>
        <w:left w:val="none" w:sz="0" w:space="0" w:color="auto"/>
        <w:bottom w:val="none" w:sz="0" w:space="0" w:color="auto"/>
        <w:right w:val="none" w:sz="0" w:space="0" w:color="auto"/>
      </w:divBdr>
    </w:div>
    <w:div w:id="559026182">
      <w:bodyDiv w:val="1"/>
      <w:marLeft w:val="0"/>
      <w:marRight w:val="0"/>
      <w:marTop w:val="0"/>
      <w:marBottom w:val="0"/>
      <w:divBdr>
        <w:top w:val="none" w:sz="0" w:space="0" w:color="auto"/>
        <w:left w:val="none" w:sz="0" w:space="0" w:color="auto"/>
        <w:bottom w:val="none" w:sz="0" w:space="0" w:color="auto"/>
        <w:right w:val="none" w:sz="0" w:space="0" w:color="auto"/>
      </w:divBdr>
    </w:div>
    <w:div w:id="566722194">
      <w:bodyDiv w:val="1"/>
      <w:marLeft w:val="0"/>
      <w:marRight w:val="0"/>
      <w:marTop w:val="0"/>
      <w:marBottom w:val="0"/>
      <w:divBdr>
        <w:top w:val="none" w:sz="0" w:space="0" w:color="auto"/>
        <w:left w:val="none" w:sz="0" w:space="0" w:color="auto"/>
        <w:bottom w:val="none" w:sz="0" w:space="0" w:color="auto"/>
        <w:right w:val="none" w:sz="0" w:space="0" w:color="auto"/>
      </w:divBdr>
      <w:divsChild>
        <w:div w:id="95904537">
          <w:marLeft w:val="1166"/>
          <w:marRight w:val="0"/>
          <w:marTop w:val="130"/>
          <w:marBottom w:val="0"/>
          <w:divBdr>
            <w:top w:val="none" w:sz="0" w:space="0" w:color="auto"/>
            <w:left w:val="none" w:sz="0" w:space="0" w:color="auto"/>
            <w:bottom w:val="none" w:sz="0" w:space="0" w:color="auto"/>
            <w:right w:val="none" w:sz="0" w:space="0" w:color="auto"/>
          </w:divBdr>
        </w:div>
        <w:div w:id="1226913685">
          <w:marLeft w:val="1166"/>
          <w:marRight w:val="0"/>
          <w:marTop w:val="130"/>
          <w:marBottom w:val="0"/>
          <w:divBdr>
            <w:top w:val="none" w:sz="0" w:space="0" w:color="auto"/>
            <w:left w:val="none" w:sz="0" w:space="0" w:color="auto"/>
            <w:bottom w:val="none" w:sz="0" w:space="0" w:color="auto"/>
            <w:right w:val="none" w:sz="0" w:space="0" w:color="auto"/>
          </w:divBdr>
        </w:div>
        <w:div w:id="1292436730">
          <w:marLeft w:val="1166"/>
          <w:marRight w:val="0"/>
          <w:marTop w:val="130"/>
          <w:marBottom w:val="0"/>
          <w:divBdr>
            <w:top w:val="none" w:sz="0" w:space="0" w:color="auto"/>
            <w:left w:val="none" w:sz="0" w:space="0" w:color="auto"/>
            <w:bottom w:val="none" w:sz="0" w:space="0" w:color="auto"/>
            <w:right w:val="none" w:sz="0" w:space="0" w:color="auto"/>
          </w:divBdr>
        </w:div>
        <w:div w:id="1375227703">
          <w:marLeft w:val="1166"/>
          <w:marRight w:val="0"/>
          <w:marTop w:val="130"/>
          <w:marBottom w:val="0"/>
          <w:divBdr>
            <w:top w:val="none" w:sz="0" w:space="0" w:color="auto"/>
            <w:left w:val="none" w:sz="0" w:space="0" w:color="auto"/>
            <w:bottom w:val="none" w:sz="0" w:space="0" w:color="auto"/>
            <w:right w:val="none" w:sz="0" w:space="0" w:color="auto"/>
          </w:divBdr>
        </w:div>
        <w:div w:id="1420716161">
          <w:marLeft w:val="1166"/>
          <w:marRight w:val="0"/>
          <w:marTop w:val="130"/>
          <w:marBottom w:val="0"/>
          <w:divBdr>
            <w:top w:val="none" w:sz="0" w:space="0" w:color="auto"/>
            <w:left w:val="none" w:sz="0" w:space="0" w:color="auto"/>
            <w:bottom w:val="none" w:sz="0" w:space="0" w:color="auto"/>
            <w:right w:val="none" w:sz="0" w:space="0" w:color="auto"/>
          </w:divBdr>
        </w:div>
        <w:div w:id="1822455650">
          <w:marLeft w:val="1166"/>
          <w:marRight w:val="0"/>
          <w:marTop w:val="130"/>
          <w:marBottom w:val="0"/>
          <w:divBdr>
            <w:top w:val="none" w:sz="0" w:space="0" w:color="auto"/>
            <w:left w:val="none" w:sz="0" w:space="0" w:color="auto"/>
            <w:bottom w:val="none" w:sz="0" w:space="0" w:color="auto"/>
            <w:right w:val="none" w:sz="0" w:space="0" w:color="auto"/>
          </w:divBdr>
        </w:div>
      </w:divsChild>
    </w:div>
    <w:div w:id="582838024">
      <w:bodyDiv w:val="1"/>
      <w:marLeft w:val="0"/>
      <w:marRight w:val="0"/>
      <w:marTop w:val="0"/>
      <w:marBottom w:val="0"/>
      <w:divBdr>
        <w:top w:val="none" w:sz="0" w:space="0" w:color="auto"/>
        <w:left w:val="none" w:sz="0" w:space="0" w:color="auto"/>
        <w:bottom w:val="none" w:sz="0" w:space="0" w:color="auto"/>
        <w:right w:val="none" w:sz="0" w:space="0" w:color="auto"/>
      </w:divBdr>
    </w:div>
    <w:div w:id="624971633">
      <w:bodyDiv w:val="1"/>
      <w:marLeft w:val="0"/>
      <w:marRight w:val="0"/>
      <w:marTop w:val="0"/>
      <w:marBottom w:val="0"/>
      <w:divBdr>
        <w:top w:val="none" w:sz="0" w:space="0" w:color="auto"/>
        <w:left w:val="none" w:sz="0" w:space="0" w:color="auto"/>
        <w:bottom w:val="none" w:sz="0" w:space="0" w:color="auto"/>
        <w:right w:val="none" w:sz="0" w:space="0" w:color="auto"/>
      </w:divBdr>
    </w:div>
    <w:div w:id="626813876">
      <w:bodyDiv w:val="1"/>
      <w:marLeft w:val="0"/>
      <w:marRight w:val="0"/>
      <w:marTop w:val="0"/>
      <w:marBottom w:val="0"/>
      <w:divBdr>
        <w:top w:val="none" w:sz="0" w:space="0" w:color="auto"/>
        <w:left w:val="none" w:sz="0" w:space="0" w:color="auto"/>
        <w:bottom w:val="none" w:sz="0" w:space="0" w:color="auto"/>
        <w:right w:val="none" w:sz="0" w:space="0" w:color="auto"/>
      </w:divBdr>
    </w:div>
    <w:div w:id="630945714">
      <w:bodyDiv w:val="1"/>
      <w:marLeft w:val="0"/>
      <w:marRight w:val="0"/>
      <w:marTop w:val="0"/>
      <w:marBottom w:val="0"/>
      <w:divBdr>
        <w:top w:val="none" w:sz="0" w:space="0" w:color="auto"/>
        <w:left w:val="none" w:sz="0" w:space="0" w:color="auto"/>
        <w:bottom w:val="none" w:sz="0" w:space="0" w:color="auto"/>
        <w:right w:val="none" w:sz="0" w:space="0" w:color="auto"/>
      </w:divBdr>
      <w:divsChild>
        <w:div w:id="190147973">
          <w:marLeft w:val="547"/>
          <w:marRight w:val="0"/>
          <w:marTop w:val="96"/>
          <w:marBottom w:val="0"/>
          <w:divBdr>
            <w:top w:val="none" w:sz="0" w:space="0" w:color="auto"/>
            <w:left w:val="none" w:sz="0" w:space="0" w:color="auto"/>
            <w:bottom w:val="none" w:sz="0" w:space="0" w:color="auto"/>
            <w:right w:val="none" w:sz="0" w:space="0" w:color="auto"/>
          </w:divBdr>
        </w:div>
      </w:divsChild>
    </w:div>
    <w:div w:id="635524519">
      <w:bodyDiv w:val="1"/>
      <w:marLeft w:val="0"/>
      <w:marRight w:val="0"/>
      <w:marTop w:val="0"/>
      <w:marBottom w:val="0"/>
      <w:divBdr>
        <w:top w:val="none" w:sz="0" w:space="0" w:color="auto"/>
        <w:left w:val="none" w:sz="0" w:space="0" w:color="auto"/>
        <w:bottom w:val="none" w:sz="0" w:space="0" w:color="auto"/>
        <w:right w:val="none" w:sz="0" w:space="0" w:color="auto"/>
      </w:divBdr>
    </w:div>
    <w:div w:id="638609851">
      <w:bodyDiv w:val="1"/>
      <w:marLeft w:val="0"/>
      <w:marRight w:val="0"/>
      <w:marTop w:val="0"/>
      <w:marBottom w:val="0"/>
      <w:divBdr>
        <w:top w:val="none" w:sz="0" w:space="0" w:color="auto"/>
        <w:left w:val="none" w:sz="0" w:space="0" w:color="auto"/>
        <w:bottom w:val="none" w:sz="0" w:space="0" w:color="auto"/>
        <w:right w:val="none" w:sz="0" w:space="0" w:color="auto"/>
      </w:divBdr>
      <w:divsChild>
        <w:div w:id="177081773">
          <w:marLeft w:val="1166"/>
          <w:marRight w:val="0"/>
          <w:marTop w:val="77"/>
          <w:marBottom w:val="0"/>
          <w:divBdr>
            <w:top w:val="none" w:sz="0" w:space="0" w:color="auto"/>
            <w:left w:val="none" w:sz="0" w:space="0" w:color="auto"/>
            <w:bottom w:val="none" w:sz="0" w:space="0" w:color="auto"/>
            <w:right w:val="none" w:sz="0" w:space="0" w:color="auto"/>
          </w:divBdr>
        </w:div>
        <w:div w:id="602299244">
          <w:marLeft w:val="1166"/>
          <w:marRight w:val="0"/>
          <w:marTop w:val="77"/>
          <w:marBottom w:val="0"/>
          <w:divBdr>
            <w:top w:val="none" w:sz="0" w:space="0" w:color="auto"/>
            <w:left w:val="none" w:sz="0" w:space="0" w:color="auto"/>
            <w:bottom w:val="none" w:sz="0" w:space="0" w:color="auto"/>
            <w:right w:val="none" w:sz="0" w:space="0" w:color="auto"/>
          </w:divBdr>
        </w:div>
        <w:div w:id="909146895">
          <w:marLeft w:val="1166"/>
          <w:marRight w:val="0"/>
          <w:marTop w:val="77"/>
          <w:marBottom w:val="0"/>
          <w:divBdr>
            <w:top w:val="none" w:sz="0" w:space="0" w:color="auto"/>
            <w:left w:val="none" w:sz="0" w:space="0" w:color="auto"/>
            <w:bottom w:val="none" w:sz="0" w:space="0" w:color="auto"/>
            <w:right w:val="none" w:sz="0" w:space="0" w:color="auto"/>
          </w:divBdr>
        </w:div>
        <w:div w:id="915094384">
          <w:marLeft w:val="1166"/>
          <w:marRight w:val="0"/>
          <w:marTop w:val="77"/>
          <w:marBottom w:val="0"/>
          <w:divBdr>
            <w:top w:val="none" w:sz="0" w:space="0" w:color="auto"/>
            <w:left w:val="none" w:sz="0" w:space="0" w:color="auto"/>
            <w:bottom w:val="none" w:sz="0" w:space="0" w:color="auto"/>
            <w:right w:val="none" w:sz="0" w:space="0" w:color="auto"/>
          </w:divBdr>
        </w:div>
        <w:div w:id="1171062902">
          <w:marLeft w:val="1166"/>
          <w:marRight w:val="0"/>
          <w:marTop w:val="77"/>
          <w:marBottom w:val="0"/>
          <w:divBdr>
            <w:top w:val="none" w:sz="0" w:space="0" w:color="auto"/>
            <w:left w:val="none" w:sz="0" w:space="0" w:color="auto"/>
            <w:bottom w:val="none" w:sz="0" w:space="0" w:color="auto"/>
            <w:right w:val="none" w:sz="0" w:space="0" w:color="auto"/>
          </w:divBdr>
        </w:div>
        <w:div w:id="1272006172">
          <w:marLeft w:val="1166"/>
          <w:marRight w:val="0"/>
          <w:marTop w:val="77"/>
          <w:marBottom w:val="0"/>
          <w:divBdr>
            <w:top w:val="none" w:sz="0" w:space="0" w:color="auto"/>
            <w:left w:val="none" w:sz="0" w:space="0" w:color="auto"/>
            <w:bottom w:val="none" w:sz="0" w:space="0" w:color="auto"/>
            <w:right w:val="none" w:sz="0" w:space="0" w:color="auto"/>
          </w:divBdr>
        </w:div>
        <w:div w:id="1321272905">
          <w:marLeft w:val="1166"/>
          <w:marRight w:val="0"/>
          <w:marTop w:val="77"/>
          <w:marBottom w:val="0"/>
          <w:divBdr>
            <w:top w:val="none" w:sz="0" w:space="0" w:color="auto"/>
            <w:left w:val="none" w:sz="0" w:space="0" w:color="auto"/>
            <w:bottom w:val="none" w:sz="0" w:space="0" w:color="auto"/>
            <w:right w:val="none" w:sz="0" w:space="0" w:color="auto"/>
          </w:divBdr>
        </w:div>
      </w:divsChild>
    </w:div>
    <w:div w:id="659314295">
      <w:bodyDiv w:val="1"/>
      <w:marLeft w:val="0"/>
      <w:marRight w:val="0"/>
      <w:marTop w:val="0"/>
      <w:marBottom w:val="0"/>
      <w:divBdr>
        <w:top w:val="none" w:sz="0" w:space="0" w:color="auto"/>
        <w:left w:val="none" w:sz="0" w:space="0" w:color="auto"/>
        <w:bottom w:val="none" w:sz="0" w:space="0" w:color="auto"/>
        <w:right w:val="none" w:sz="0" w:space="0" w:color="auto"/>
      </w:divBdr>
    </w:div>
    <w:div w:id="666131067">
      <w:bodyDiv w:val="1"/>
      <w:marLeft w:val="0"/>
      <w:marRight w:val="0"/>
      <w:marTop w:val="0"/>
      <w:marBottom w:val="0"/>
      <w:divBdr>
        <w:top w:val="none" w:sz="0" w:space="0" w:color="auto"/>
        <w:left w:val="none" w:sz="0" w:space="0" w:color="auto"/>
        <w:bottom w:val="none" w:sz="0" w:space="0" w:color="auto"/>
        <w:right w:val="none" w:sz="0" w:space="0" w:color="auto"/>
      </w:divBdr>
    </w:div>
    <w:div w:id="682977798">
      <w:bodyDiv w:val="1"/>
      <w:marLeft w:val="0"/>
      <w:marRight w:val="0"/>
      <w:marTop w:val="0"/>
      <w:marBottom w:val="0"/>
      <w:divBdr>
        <w:top w:val="none" w:sz="0" w:space="0" w:color="auto"/>
        <w:left w:val="none" w:sz="0" w:space="0" w:color="auto"/>
        <w:bottom w:val="none" w:sz="0" w:space="0" w:color="auto"/>
        <w:right w:val="none" w:sz="0" w:space="0" w:color="auto"/>
      </w:divBdr>
    </w:div>
    <w:div w:id="789515812">
      <w:bodyDiv w:val="1"/>
      <w:marLeft w:val="0"/>
      <w:marRight w:val="0"/>
      <w:marTop w:val="0"/>
      <w:marBottom w:val="0"/>
      <w:divBdr>
        <w:top w:val="none" w:sz="0" w:space="0" w:color="auto"/>
        <w:left w:val="none" w:sz="0" w:space="0" w:color="auto"/>
        <w:bottom w:val="none" w:sz="0" w:space="0" w:color="auto"/>
        <w:right w:val="none" w:sz="0" w:space="0" w:color="auto"/>
      </w:divBdr>
    </w:div>
    <w:div w:id="791096960">
      <w:bodyDiv w:val="1"/>
      <w:marLeft w:val="0"/>
      <w:marRight w:val="0"/>
      <w:marTop w:val="0"/>
      <w:marBottom w:val="0"/>
      <w:divBdr>
        <w:top w:val="none" w:sz="0" w:space="0" w:color="auto"/>
        <w:left w:val="none" w:sz="0" w:space="0" w:color="auto"/>
        <w:bottom w:val="none" w:sz="0" w:space="0" w:color="auto"/>
        <w:right w:val="none" w:sz="0" w:space="0" w:color="auto"/>
      </w:divBdr>
    </w:div>
    <w:div w:id="809984801">
      <w:bodyDiv w:val="1"/>
      <w:marLeft w:val="0"/>
      <w:marRight w:val="0"/>
      <w:marTop w:val="0"/>
      <w:marBottom w:val="0"/>
      <w:divBdr>
        <w:top w:val="none" w:sz="0" w:space="0" w:color="auto"/>
        <w:left w:val="none" w:sz="0" w:space="0" w:color="auto"/>
        <w:bottom w:val="none" w:sz="0" w:space="0" w:color="auto"/>
        <w:right w:val="none" w:sz="0" w:space="0" w:color="auto"/>
      </w:divBdr>
    </w:div>
    <w:div w:id="829370715">
      <w:bodyDiv w:val="1"/>
      <w:marLeft w:val="0"/>
      <w:marRight w:val="0"/>
      <w:marTop w:val="0"/>
      <w:marBottom w:val="0"/>
      <w:divBdr>
        <w:top w:val="none" w:sz="0" w:space="0" w:color="auto"/>
        <w:left w:val="none" w:sz="0" w:space="0" w:color="auto"/>
        <w:bottom w:val="none" w:sz="0" w:space="0" w:color="auto"/>
        <w:right w:val="none" w:sz="0" w:space="0" w:color="auto"/>
      </w:divBdr>
    </w:div>
    <w:div w:id="841166289">
      <w:bodyDiv w:val="1"/>
      <w:marLeft w:val="0"/>
      <w:marRight w:val="0"/>
      <w:marTop w:val="0"/>
      <w:marBottom w:val="0"/>
      <w:divBdr>
        <w:top w:val="none" w:sz="0" w:space="0" w:color="auto"/>
        <w:left w:val="none" w:sz="0" w:space="0" w:color="auto"/>
        <w:bottom w:val="none" w:sz="0" w:space="0" w:color="auto"/>
        <w:right w:val="none" w:sz="0" w:space="0" w:color="auto"/>
      </w:divBdr>
      <w:divsChild>
        <w:div w:id="445153026">
          <w:marLeft w:val="1166"/>
          <w:marRight w:val="0"/>
          <w:marTop w:val="77"/>
          <w:marBottom w:val="0"/>
          <w:divBdr>
            <w:top w:val="none" w:sz="0" w:space="0" w:color="auto"/>
            <w:left w:val="none" w:sz="0" w:space="0" w:color="auto"/>
            <w:bottom w:val="none" w:sz="0" w:space="0" w:color="auto"/>
            <w:right w:val="none" w:sz="0" w:space="0" w:color="auto"/>
          </w:divBdr>
        </w:div>
        <w:div w:id="762653927">
          <w:marLeft w:val="1166"/>
          <w:marRight w:val="0"/>
          <w:marTop w:val="77"/>
          <w:marBottom w:val="0"/>
          <w:divBdr>
            <w:top w:val="none" w:sz="0" w:space="0" w:color="auto"/>
            <w:left w:val="none" w:sz="0" w:space="0" w:color="auto"/>
            <w:bottom w:val="none" w:sz="0" w:space="0" w:color="auto"/>
            <w:right w:val="none" w:sz="0" w:space="0" w:color="auto"/>
          </w:divBdr>
        </w:div>
        <w:div w:id="1110012104">
          <w:marLeft w:val="1166"/>
          <w:marRight w:val="0"/>
          <w:marTop w:val="77"/>
          <w:marBottom w:val="0"/>
          <w:divBdr>
            <w:top w:val="none" w:sz="0" w:space="0" w:color="auto"/>
            <w:left w:val="none" w:sz="0" w:space="0" w:color="auto"/>
            <w:bottom w:val="none" w:sz="0" w:space="0" w:color="auto"/>
            <w:right w:val="none" w:sz="0" w:space="0" w:color="auto"/>
          </w:divBdr>
        </w:div>
        <w:div w:id="1143233847">
          <w:marLeft w:val="1166"/>
          <w:marRight w:val="0"/>
          <w:marTop w:val="77"/>
          <w:marBottom w:val="0"/>
          <w:divBdr>
            <w:top w:val="none" w:sz="0" w:space="0" w:color="auto"/>
            <w:left w:val="none" w:sz="0" w:space="0" w:color="auto"/>
            <w:bottom w:val="none" w:sz="0" w:space="0" w:color="auto"/>
            <w:right w:val="none" w:sz="0" w:space="0" w:color="auto"/>
          </w:divBdr>
        </w:div>
      </w:divsChild>
    </w:div>
    <w:div w:id="843521248">
      <w:bodyDiv w:val="1"/>
      <w:marLeft w:val="0"/>
      <w:marRight w:val="0"/>
      <w:marTop w:val="0"/>
      <w:marBottom w:val="0"/>
      <w:divBdr>
        <w:top w:val="none" w:sz="0" w:space="0" w:color="auto"/>
        <w:left w:val="none" w:sz="0" w:space="0" w:color="auto"/>
        <w:bottom w:val="none" w:sz="0" w:space="0" w:color="auto"/>
        <w:right w:val="none" w:sz="0" w:space="0" w:color="auto"/>
      </w:divBdr>
    </w:div>
    <w:div w:id="870654969">
      <w:bodyDiv w:val="1"/>
      <w:marLeft w:val="0"/>
      <w:marRight w:val="0"/>
      <w:marTop w:val="0"/>
      <w:marBottom w:val="0"/>
      <w:divBdr>
        <w:top w:val="none" w:sz="0" w:space="0" w:color="auto"/>
        <w:left w:val="none" w:sz="0" w:space="0" w:color="auto"/>
        <w:bottom w:val="none" w:sz="0" w:space="0" w:color="auto"/>
        <w:right w:val="none" w:sz="0" w:space="0" w:color="auto"/>
      </w:divBdr>
    </w:div>
    <w:div w:id="911046717">
      <w:bodyDiv w:val="1"/>
      <w:marLeft w:val="0"/>
      <w:marRight w:val="0"/>
      <w:marTop w:val="0"/>
      <w:marBottom w:val="0"/>
      <w:divBdr>
        <w:top w:val="none" w:sz="0" w:space="0" w:color="auto"/>
        <w:left w:val="none" w:sz="0" w:space="0" w:color="auto"/>
        <w:bottom w:val="none" w:sz="0" w:space="0" w:color="auto"/>
        <w:right w:val="none" w:sz="0" w:space="0" w:color="auto"/>
      </w:divBdr>
      <w:divsChild>
        <w:div w:id="547643998">
          <w:marLeft w:val="1166"/>
          <w:marRight w:val="0"/>
          <w:marTop w:val="77"/>
          <w:marBottom w:val="0"/>
          <w:divBdr>
            <w:top w:val="none" w:sz="0" w:space="0" w:color="auto"/>
            <w:left w:val="none" w:sz="0" w:space="0" w:color="auto"/>
            <w:bottom w:val="none" w:sz="0" w:space="0" w:color="auto"/>
            <w:right w:val="none" w:sz="0" w:space="0" w:color="auto"/>
          </w:divBdr>
        </w:div>
        <w:div w:id="1223558629">
          <w:marLeft w:val="1166"/>
          <w:marRight w:val="0"/>
          <w:marTop w:val="77"/>
          <w:marBottom w:val="0"/>
          <w:divBdr>
            <w:top w:val="none" w:sz="0" w:space="0" w:color="auto"/>
            <w:left w:val="none" w:sz="0" w:space="0" w:color="auto"/>
            <w:bottom w:val="none" w:sz="0" w:space="0" w:color="auto"/>
            <w:right w:val="none" w:sz="0" w:space="0" w:color="auto"/>
          </w:divBdr>
        </w:div>
        <w:div w:id="1752434763">
          <w:marLeft w:val="1166"/>
          <w:marRight w:val="0"/>
          <w:marTop w:val="77"/>
          <w:marBottom w:val="0"/>
          <w:divBdr>
            <w:top w:val="none" w:sz="0" w:space="0" w:color="auto"/>
            <w:left w:val="none" w:sz="0" w:space="0" w:color="auto"/>
            <w:bottom w:val="none" w:sz="0" w:space="0" w:color="auto"/>
            <w:right w:val="none" w:sz="0" w:space="0" w:color="auto"/>
          </w:divBdr>
        </w:div>
      </w:divsChild>
    </w:div>
    <w:div w:id="956640467">
      <w:bodyDiv w:val="1"/>
      <w:marLeft w:val="0"/>
      <w:marRight w:val="0"/>
      <w:marTop w:val="0"/>
      <w:marBottom w:val="0"/>
      <w:divBdr>
        <w:top w:val="none" w:sz="0" w:space="0" w:color="auto"/>
        <w:left w:val="none" w:sz="0" w:space="0" w:color="auto"/>
        <w:bottom w:val="none" w:sz="0" w:space="0" w:color="auto"/>
        <w:right w:val="none" w:sz="0" w:space="0" w:color="auto"/>
      </w:divBdr>
    </w:div>
    <w:div w:id="959188878">
      <w:bodyDiv w:val="1"/>
      <w:marLeft w:val="0"/>
      <w:marRight w:val="0"/>
      <w:marTop w:val="0"/>
      <w:marBottom w:val="0"/>
      <w:divBdr>
        <w:top w:val="none" w:sz="0" w:space="0" w:color="auto"/>
        <w:left w:val="none" w:sz="0" w:space="0" w:color="auto"/>
        <w:bottom w:val="none" w:sz="0" w:space="0" w:color="auto"/>
        <w:right w:val="none" w:sz="0" w:space="0" w:color="auto"/>
      </w:divBdr>
      <w:divsChild>
        <w:div w:id="283923059">
          <w:marLeft w:val="547"/>
          <w:marRight w:val="0"/>
          <w:marTop w:val="96"/>
          <w:marBottom w:val="0"/>
          <w:divBdr>
            <w:top w:val="none" w:sz="0" w:space="0" w:color="auto"/>
            <w:left w:val="none" w:sz="0" w:space="0" w:color="auto"/>
            <w:bottom w:val="none" w:sz="0" w:space="0" w:color="auto"/>
            <w:right w:val="none" w:sz="0" w:space="0" w:color="auto"/>
          </w:divBdr>
        </w:div>
        <w:div w:id="2144233193">
          <w:marLeft w:val="547"/>
          <w:marRight w:val="0"/>
          <w:marTop w:val="96"/>
          <w:marBottom w:val="0"/>
          <w:divBdr>
            <w:top w:val="none" w:sz="0" w:space="0" w:color="auto"/>
            <w:left w:val="none" w:sz="0" w:space="0" w:color="auto"/>
            <w:bottom w:val="none" w:sz="0" w:space="0" w:color="auto"/>
            <w:right w:val="none" w:sz="0" w:space="0" w:color="auto"/>
          </w:divBdr>
        </w:div>
      </w:divsChild>
    </w:div>
    <w:div w:id="1091391767">
      <w:bodyDiv w:val="1"/>
      <w:marLeft w:val="0"/>
      <w:marRight w:val="0"/>
      <w:marTop w:val="0"/>
      <w:marBottom w:val="0"/>
      <w:divBdr>
        <w:top w:val="none" w:sz="0" w:space="0" w:color="auto"/>
        <w:left w:val="none" w:sz="0" w:space="0" w:color="auto"/>
        <w:bottom w:val="none" w:sz="0" w:space="0" w:color="auto"/>
        <w:right w:val="none" w:sz="0" w:space="0" w:color="auto"/>
      </w:divBdr>
    </w:div>
    <w:div w:id="1094326505">
      <w:bodyDiv w:val="1"/>
      <w:marLeft w:val="0"/>
      <w:marRight w:val="0"/>
      <w:marTop w:val="0"/>
      <w:marBottom w:val="0"/>
      <w:divBdr>
        <w:top w:val="none" w:sz="0" w:space="0" w:color="auto"/>
        <w:left w:val="none" w:sz="0" w:space="0" w:color="auto"/>
        <w:bottom w:val="none" w:sz="0" w:space="0" w:color="auto"/>
        <w:right w:val="none" w:sz="0" w:space="0" w:color="auto"/>
      </w:divBdr>
      <w:divsChild>
        <w:div w:id="27610105">
          <w:marLeft w:val="1166"/>
          <w:marRight w:val="0"/>
          <w:marTop w:val="86"/>
          <w:marBottom w:val="0"/>
          <w:divBdr>
            <w:top w:val="none" w:sz="0" w:space="0" w:color="auto"/>
            <w:left w:val="none" w:sz="0" w:space="0" w:color="auto"/>
            <w:bottom w:val="none" w:sz="0" w:space="0" w:color="auto"/>
            <w:right w:val="none" w:sz="0" w:space="0" w:color="auto"/>
          </w:divBdr>
        </w:div>
        <w:div w:id="721516816">
          <w:marLeft w:val="1166"/>
          <w:marRight w:val="0"/>
          <w:marTop w:val="86"/>
          <w:marBottom w:val="0"/>
          <w:divBdr>
            <w:top w:val="none" w:sz="0" w:space="0" w:color="auto"/>
            <w:left w:val="none" w:sz="0" w:space="0" w:color="auto"/>
            <w:bottom w:val="none" w:sz="0" w:space="0" w:color="auto"/>
            <w:right w:val="none" w:sz="0" w:space="0" w:color="auto"/>
          </w:divBdr>
        </w:div>
        <w:div w:id="1882130874">
          <w:marLeft w:val="547"/>
          <w:marRight w:val="0"/>
          <w:marTop w:val="96"/>
          <w:marBottom w:val="0"/>
          <w:divBdr>
            <w:top w:val="none" w:sz="0" w:space="0" w:color="auto"/>
            <w:left w:val="none" w:sz="0" w:space="0" w:color="auto"/>
            <w:bottom w:val="none" w:sz="0" w:space="0" w:color="auto"/>
            <w:right w:val="none" w:sz="0" w:space="0" w:color="auto"/>
          </w:divBdr>
        </w:div>
      </w:divsChild>
    </w:div>
    <w:div w:id="1096361242">
      <w:bodyDiv w:val="1"/>
      <w:marLeft w:val="0"/>
      <w:marRight w:val="0"/>
      <w:marTop w:val="0"/>
      <w:marBottom w:val="0"/>
      <w:divBdr>
        <w:top w:val="none" w:sz="0" w:space="0" w:color="auto"/>
        <w:left w:val="none" w:sz="0" w:space="0" w:color="auto"/>
        <w:bottom w:val="none" w:sz="0" w:space="0" w:color="auto"/>
        <w:right w:val="none" w:sz="0" w:space="0" w:color="auto"/>
      </w:divBdr>
    </w:div>
    <w:div w:id="1106271197">
      <w:bodyDiv w:val="1"/>
      <w:marLeft w:val="0"/>
      <w:marRight w:val="0"/>
      <w:marTop w:val="0"/>
      <w:marBottom w:val="0"/>
      <w:divBdr>
        <w:top w:val="none" w:sz="0" w:space="0" w:color="auto"/>
        <w:left w:val="none" w:sz="0" w:space="0" w:color="auto"/>
        <w:bottom w:val="none" w:sz="0" w:space="0" w:color="auto"/>
        <w:right w:val="none" w:sz="0" w:space="0" w:color="auto"/>
      </w:divBdr>
      <w:divsChild>
        <w:div w:id="1801655546">
          <w:marLeft w:val="1166"/>
          <w:marRight w:val="0"/>
          <w:marTop w:val="77"/>
          <w:marBottom w:val="0"/>
          <w:divBdr>
            <w:top w:val="none" w:sz="0" w:space="0" w:color="auto"/>
            <w:left w:val="none" w:sz="0" w:space="0" w:color="auto"/>
            <w:bottom w:val="none" w:sz="0" w:space="0" w:color="auto"/>
            <w:right w:val="none" w:sz="0" w:space="0" w:color="auto"/>
          </w:divBdr>
        </w:div>
      </w:divsChild>
    </w:div>
    <w:div w:id="1118448752">
      <w:bodyDiv w:val="1"/>
      <w:marLeft w:val="0"/>
      <w:marRight w:val="0"/>
      <w:marTop w:val="0"/>
      <w:marBottom w:val="0"/>
      <w:divBdr>
        <w:top w:val="none" w:sz="0" w:space="0" w:color="auto"/>
        <w:left w:val="none" w:sz="0" w:space="0" w:color="auto"/>
        <w:bottom w:val="none" w:sz="0" w:space="0" w:color="auto"/>
        <w:right w:val="none" w:sz="0" w:space="0" w:color="auto"/>
      </w:divBdr>
    </w:div>
    <w:div w:id="1157302935">
      <w:bodyDiv w:val="1"/>
      <w:marLeft w:val="0"/>
      <w:marRight w:val="0"/>
      <w:marTop w:val="0"/>
      <w:marBottom w:val="0"/>
      <w:divBdr>
        <w:top w:val="none" w:sz="0" w:space="0" w:color="auto"/>
        <w:left w:val="none" w:sz="0" w:space="0" w:color="auto"/>
        <w:bottom w:val="none" w:sz="0" w:space="0" w:color="auto"/>
        <w:right w:val="none" w:sz="0" w:space="0" w:color="auto"/>
      </w:divBdr>
    </w:div>
    <w:div w:id="1160736294">
      <w:bodyDiv w:val="1"/>
      <w:marLeft w:val="0"/>
      <w:marRight w:val="0"/>
      <w:marTop w:val="0"/>
      <w:marBottom w:val="0"/>
      <w:divBdr>
        <w:top w:val="none" w:sz="0" w:space="0" w:color="auto"/>
        <w:left w:val="none" w:sz="0" w:space="0" w:color="auto"/>
        <w:bottom w:val="none" w:sz="0" w:space="0" w:color="auto"/>
        <w:right w:val="none" w:sz="0" w:space="0" w:color="auto"/>
      </w:divBdr>
    </w:div>
    <w:div w:id="1172719977">
      <w:bodyDiv w:val="1"/>
      <w:marLeft w:val="0"/>
      <w:marRight w:val="0"/>
      <w:marTop w:val="0"/>
      <w:marBottom w:val="0"/>
      <w:divBdr>
        <w:top w:val="none" w:sz="0" w:space="0" w:color="auto"/>
        <w:left w:val="none" w:sz="0" w:space="0" w:color="auto"/>
        <w:bottom w:val="none" w:sz="0" w:space="0" w:color="auto"/>
        <w:right w:val="none" w:sz="0" w:space="0" w:color="auto"/>
      </w:divBdr>
    </w:div>
    <w:div w:id="1250893266">
      <w:bodyDiv w:val="1"/>
      <w:marLeft w:val="0"/>
      <w:marRight w:val="0"/>
      <w:marTop w:val="0"/>
      <w:marBottom w:val="0"/>
      <w:divBdr>
        <w:top w:val="none" w:sz="0" w:space="0" w:color="auto"/>
        <w:left w:val="none" w:sz="0" w:space="0" w:color="auto"/>
        <w:bottom w:val="none" w:sz="0" w:space="0" w:color="auto"/>
        <w:right w:val="none" w:sz="0" w:space="0" w:color="auto"/>
      </w:divBdr>
    </w:div>
    <w:div w:id="1273318367">
      <w:bodyDiv w:val="1"/>
      <w:marLeft w:val="0"/>
      <w:marRight w:val="0"/>
      <w:marTop w:val="0"/>
      <w:marBottom w:val="0"/>
      <w:divBdr>
        <w:top w:val="none" w:sz="0" w:space="0" w:color="auto"/>
        <w:left w:val="none" w:sz="0" w:space="0" w:color="auto"/>
        <w:bottom w:val="none" w:sz="0" w:space="0" w:color="auto"/>
        <w:right w:val="none" w:sz="0" w:space="0" w:color="auto"/>
      </w:divBdr>
      <w:divsChild>
        <w:div w:id="646588801">
          <w:marLeft w:val="547"/>
          <w:marRight w:val="0"/>
          <w:marTop w:val="96"/>
          <w:marBottom w:val="0"/>
          <w:divBdr>
            <w:top w:val="none" w:sz="0" w:space="0" w:color="auto"/>
            <w:left w:val="none" w:sz="0" w:space="0" w:color="auto"/>
            <w:bottom w:val="none" w:sz="0" w:space="0" w:color="auto"/>
            <w:right w:val="none" w:sz="0" w:space="0" w:color="auto"/>
          </w:divBdr>
        </w:div>
        <w:div w:id="1354453629">
          <w:marLeft w:val="547"/>
          <w:marRight w:val="0"/>
          <w:marTop w:val="96"/>
          <w:marBottom w:val="0"/>
          <w:divBdr>
            <w:top w:val="none" w:sz="0" w:space="0" w:color="auto"/>
            <w:left w:val="none" w:sz="0" w:space="0" w:color="auto"/>
            <w:bottom w:val="none" w:sz="0" w:space="0" w:color="auto"/>
            <w:right w:val="none" w:sz="0" w:space="0" w:color="auto"/>
          </w:divBdr>
        </w:div>
        <w:div w:id="1491562145">
          <w:marLeft w:val="547"/>
          <w:marRight w:val="0"/>
          <w:marTop w:val="96"/>
          <w:marBottom w:val="0"/>
          <w:divBdr>
            <w:top w:val="none" w:sz="0" w:space="0" w:color="auto"/>
            <w:left w:val="none" w:sz="0" w:space="0" w:color="auto"/>
            <w:bottom w:val="none" w:sz="0" w:space="0" w:color="auto"/>
            <w:right w:val="none" w:sz="0" w:space="0" w:color="auto"/>
          </w:divBdr>
        </w:div>
        <w:div w:id="2036692012">
          <w:marLeft w:val="547"/>
          <w:marRight w:val="0"/>
          <w:marTop w:val="96"/>
          <w:marBottom w:val="0"/>
          <w:divBdr>
            <w:top w:val="none" w:sz="0" w:space="0" w:color="auto"/>
            <w:left w:val="none" w:sz="0" w:space="0" w:color="auto"/>
            <w:bottom w:val="none" w:sz="0" w:space="0" w:color="auto"/>
            <w:right w:val="none" w:sz="0" w:space="0" w:color="auto"/>
          </w:divBdr>
        </w:div>
      </w:divsChild>
    </w:div>
    <w:div w:id="1290669414">
      <w:bodyDiv w:val="1"/>
      <w:marLeft w:val="0"/>
      <w:marRight w:val="0"/>
      <w:marTop w:val="0"/>
      <w:marBottom w:val="0"/>
      <w:divBdr>
        <w:top w:val="none" w:sz="0" w:space="0" w:color="auto"/>
        <w:left w:val="none" w:sz="0" w:space="0" w:color="auto"/>
        <w:bottom w:val="none" w:sz="0" w:space="0" w:color="auto"/>
        <w:right w:val="none" w:sz="0" w:space="0" w:color="auto"/>
      </w:divBdr>
    </w:div>
    <w:div w:id="12917150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95">
          <w:marLeft w:val="547"/>
          <w:marRight w:val="0"/>
          <w:marTop w:val="96"/>
          <w:marBottom w:val="0"/>
          <w:divBdr>
            <w:top w:val="none" w:sz="0" w:space="0" w:color="auto"/>
            <w:left w:val="none" w:sz="0" w:space="0" w:color="auto"/>
            <w:bottom w:val="none" w:sz="0" w:space="0" w:color="auto"/>
            <w:right w:val="none" w:sz="0" w:space="0" w:color="auto"/>
          </w:divBdr>
        </w:div>
      </w:divsChild>
    </w:div>
    <w:div w:id="1304696627">
      <w:bodyDiv w:val="1"/>
      <w:marLeft w:val="0"/>
      <w:marRight w:val="0"/>
      <w:marTop w:val="0"/>
      <w:marBottom w:val="0"/>
      <w:divBdr>
        <w:top w:val="none" w:sz="0" w:space="0" w:color="auto"/>
        <w:left w:val="none" w:sz="0" w:space="0" w:color="auto"/>
        <w:bottom w:val="none" w:sz="0" w:space="0" w:color="auto"/>
        <w:right w:val="none" w:sz="0" w:space="0" w:color="auto"/>
      </w:divBdr>
    </w:div>
    <w:div w:id="1320309348">
      <w:bodyDiv w:val="1"/>
      <w:marLeft w:val="0"/>
      <w:marRight w:val="0"/>
      <w:marTop w:val="0"/>
      <w:marBottom w:val="0"/>
      <w:divBdr>
        <w:top w:val="none" w:sz="0" w:space="0" w:color="auto"/>
        <w:left w:val="none" w:sz="0" w:space="0" w:color="auto"/>
        <w:bottom w:val="none" w:sz="0" w:space="0" w:color="auto"/>
        <w:right w:val="none" w:sz="0" w:space="0" w:color="auto"/>
      </w:divBdr>
    </w:div>
    <w:div w:id="1327246749">
      <w:bodyDiv w:val="1"/>
      <w:marLeft w:val="0"/>
      <w:marRight w:val="0"/>
      <w:marTop w:val="0"/>
      <w:marBottom w:val="0"/>
      <w:divBdr>
        <w:top w:val="none" w:sz="0" w:space="0" w:color="auto"/>
        <w:left w:val="none" w:sz="0" w:space="0" w:color="auto"/>
        <w:bottom w:val="none" w:sz="0" w:space="0" w:color="auto"/>
        <w:right w:val="none" w:sz="0" w:space="0" w:color="auto"/>
      </w:divBdr>
      <w:divsChild>
        <w:div w:id="848638197">
          <w:marLeft w:val="1166"/>
          <w:marRight w:val="0"/>
          <w:marTop w:val="77"/>
          <w:marBottom w:val="0"/>
          <w:divBdr>
            <w:top w:val="none" w:sz="0" w:space="0" w:color="auto"/>
            <w:left w:val="none" w:sz="0" w:space="0" w:color="auto"/>
            <w:bottom w:val="none" w:sz="0" w:space="0" w:color="auto"/>
            <w:right w:val="none" w:sz="0" w:space="0" w:color="auto"/>
          </w:divBdr>
        </w:div>
        <w:div w:id="965046953">
          <w:marLeft w:val="1166"/>
          <w:marRight w:val="0"/>
          <w:marTop w:val="77"/>
          <w:marBottom w:val="0"/>
          <w:divBdr>
            <w:top w:val="none" w:sz="0" w:space="0" w:color="auto"/>
            <w:left w:val="none" w:sz="0" w:space="0" w:color="auto"/>
            <w:bottom w:val="none" w:sz="0" w:space="0" w:color="auto"/>
            <w:right w:val="none" w:sz="0" w:space="0" w:color="auto"/>
          </w:divBdr>
        </w:div>
        <w:div w:id="1924534148">
          <w:marLeft w:val="1166"/>
          <w:marRight w:val="0"/>
          <w:marTop w:val="77"/>
          <w:marBottom w:val="0"/>
          <w:divBdr>
            <w:top w:val="none" w:sz="0" w:space="0" w:color="auto"/>
            <w:left w:val="none" w:sz="0" w:space="0" w:color="auto"/>
            <w:bottom w:val="none" w:sz="0" w:space="0" w:color="auto"/>
            <w:right w:val="none" w:sz="0" w:space="0" w:color="auto"/>
          </w:divBdr>
        </w:div>
      </w:divsChild>
    </w:div>
    <w:div w:id="1341392096">
      <w:bodyDiv w:val="1"/>
      <w:marLeft w:val="0"/>
      <w:marRight w:val="0"/>
      <w:marTop w:val="0"/>
      <w:marBottom w:val="0"/>
      <w:divBdr>
        <w:top w:val="none" w:sz="0" w:space="0" w:color="auto"/>
        <w:left w:val="none" w:sz="0" w:space="0" w:color="auto"/>
        <w:bottom w:val="none" w:sz="0" w:space="0" w:color="auto"/>
        <w:right w:val="none" w:sz="0" w:space="0" w:color="auto"/>
      </w:divBdr>
      <w:divsChild>
        <w:div w:id="13042339">
          <w:marLeft w:val="1166"/>
          <w:marRight w:val="0"/>
          <w:marTop w:val="77"/>
          <w:marBottom w:val="0"/>
          <w:divBdr>
            <w:top w:val="none" w:sz="0" w:space="0" w:color="auto"/>
            <w:left w:val="none" w:sz="0" w:space="0" w:color="auto"/>
            <w:bottom w:val="none" w:sz="0" w:space="0" w:color="auto"/>
            <w:right w:val="none" w:sz="0" w:space="0" w:color="auto"/>
          </w:divBdr>
        </w:div>
        <w:div w:id="308245341">
          <w:marLeft w:val="1166"/>
          <w:marRight w:val="0"/>
          <w:marTop w:val="77"/>
          <w:marBottom w:val="0"/>
          <w:divBdr>
            <w:top w:val="none" w:sz="0" w:space="0" w:color="auto"/>
            <w:left w:val="none" w:sz="0" w:space="0" w:color="auto"/>
            <w:bottom w:val="none" w:sz="0" w:space="0" w:color="auto"/>
            <w:right w:val="none" w:sz="0" w:space="0" w:color="auto"/>
          </w:divBdr>
        </w:div>
        <w:div w:id="333578610">
          <w:marLeft w:val="1166"/>
          <w:marRight w:val="0"/>
          <w:marTop w:val="77"/>
          <w:marBottom w:val="0"/>
          <w:divBdr>
            <w:top w:val="none" w:sz="0" w:space="0" w:color="auto"/>
            <w:left w:val="none" w:sz="0" w:space="0" w:color="auto"/>
            <w:bottom w:val="none" w:sz="0" w:space="0" w:color="auto"/>
            <w:right w:val="none" w:sz="0" w:space="0" w:color="auto"/>
          </w:divBdr>
        </w:div>
        <w:div w:id="578365234">
          <w:marLeft w:val="1166"/>
          <w:marRight w:val="0"/>
          <w:marTop w:val="77"/>
          <w:marBottom w:val="0"/>
          <w:divBdr>
            <w:top w:val="none" w:sz="0" w:space="0" w:color="auto"/>
            <w:left w:val="none" w:sz="0" w:space="0" w:color="auto"/>
            <w:bottom w:val="none" w:sz="0" w:space="0" w:color="auto"/>
            <w:right w:val="none" w:sz="0" w:space="0" w:color="auto"/>
          </w:divBdr>
        </w:div>
        <w:div w:id="686370412">
          <w:marLeft w:val="547"/>
          <w:marRight w:val="0"/>
          <w:marTop w:val="96"/>
          <w:marBottom w:val="0"/>
          <w:divBdr>
            <w:top w:val="none" w:sz="0" w:space="0" w:color="auto"/>
            <w:left w:val="none" w:sz="0" w:space="0" w:color="auto"/>
            <w:bottom w:val="none" w:sz="0" w:space="0" w:color="auto"/>
            <w:right w:val="none" w:sz="0" w:space="0" w:color="auto"/>
          </w:divBdr>
        </w:div>
        <w:div w:id="900209766">
          <w:marLeft w:val="1166"/>
          <w:marRight w:val="0"/>
          <w:marTop w:val="77"/>
          <w:marBottom w:val="0"/>
          <w:divBdr>
            <w:top w:val="none" w:sz="0" w:space="0" w:color="auto"/>
            <w:left w:val="none" w:sz="0" w:space="0" w:color="auto"/>
            <w:bottom w:val="none" w:sz="0" w:space="0" w:color="auto"/>
            <w:right w:val="none" w:sz="0" w:space="0" w:color="auto"/>
          </w:divBdr>
        </w:div>
        <w:div w:id="1070034870">
          <w:marLeft w:val="1166"/>
          <w:marRight w:val="0"/>
          <w:marTop w:val="77"/>
          <w:marBottom w:val="0"/>
          <w:divBdr>
            <w:top w:val="none" w:sz="0" w:space="0" w:color="auto"/>
            <w:left w:val="none" w:sz="0" w:space="0" w:color="auto"/>
            <w:bottom w:val="none" w:sz="0" w:space="0" w:color="auto"/>
            <w:right w:val="none" w:sz="0" w:space="0" w:color="auto"/>
          </w:divBdr>
        </w:div>
        <w:div w:id="1132868011">
          <w:marLeft w:val="547"/>
          <w:marRight w:val="0"/>
          <w:marTop w:val="96"/>
          <w:marBottom w:val="0"/>
          <w:divBdr>
            <w:top w:val="none" w:sz="0" w:space="0" w:color="auto"/>
            <w:left w:val="none" w:sz="0" w:space="0" w:color="auto"/>
            <w:bottom w:val="none" w:sz="0" w:space="0" w:color="auto"/>
            <w:right w:val="none" w:sz="0" w:space="0" w:color="auto"/>
          </w:divBdr>
        </w:div>
        <w:div w:id="1360159656">
          <w:marLeft w:val="1166"/>
          <w:marRight w:val="0"/>
          <w:marTop w:val="77"/>
          <w:marBottom w:val="0"/>
          <w:divBdr>
            <w:top w:val="none" w:sz="0" w:space="0" w:color="auto"/>
            <w:left w:val="none" w:sz="0" w:space="0" w:color="auto"/>
            <w:bottom w:val="none" w:sz="0" w:space="0" w:color="auto"/>
            <w:right w:val="none" w:sz="0" w:space="0" w:color="auto"/>
          </w:divBdr>
        </w:div>
        <w:div w:id="1604416393">
          <w:marLeft w:val="1166"/>
          <w:marRight w:val="0"/>
          <w:marTop w:val="77"/>
          <w:marBottom w:val="0"/>
          <w:divBdr>
            <w:top w:val="none" w:sz="0" w:space="0" w:color="auto"/>
            <w:left w:val="none" w:sz="0" w:space="0" w:color="auto"/>
            <w:bottom w:val="none" w:sz="0" w:space="0" w:color="auto"/>
            <w:right w:val="none" w:sz="0" w:space="0" w:color="auto"/>
          </w:divBdr>
        </w:div>
        <w:div w:id="1735733049">
          <w:marLeft w:val="1166"/>
          <w:marRight w:val="0"/>
          <w:marTop w:val="77"/>
          <w:marBottom w:val="0"/>
          <w:divBdr>
            <w:top w:val="none" w:sz="0" w:space="0" w:color="auto"/>
            <w:left w:val="none" w:sz="0" w:space="0" w:color="auto"/>
            <w:bottom w:val="none" w:sz="0" w:space="0" w:color="auto"/>
            <w:right w:val="none" w:sz="0" w:space="0" w:color="auto"/>
          </w:divBdr>
        </w:div>
        <w:div w:id="1754819829">
          <w:marLeft w:val="1166"/>
          <w:marRight w:val="0"/>
          <w:marTop w:val="77"/>
          <w:marBottom w:val="0"/>
          <w:divBdr>
            <w:top w:val="none" w:sz="0" w:space="0" w:color="auto"/>
            <w:left w:val="none" w:sz="0" w:space="0" w:color="auto"/>
            <w:bottom w:val="none" w:sz="0" w:space="0" w:color="auto"/>
            <w:right w:val="none" w:sz="0" w:space="0" w:color="auto"/>
          </w:divBdr>
        </w:div>
        <w:div w:id="1837722944">
          <w:marLeft w:val="547"/>
          <w:marRight w:val="0"/>
          <w:marTop w:val="96"/>
          <w:marBottom w:val="0"/>
          <w:divBdr>
            <w:top w:val="none" w:sz="0" w:space="0" w:color="auto"/>
            <w:left w:val="none" w:sz="0" w:space="0" w:color="auto"/>
            <w:bottom w:val="none" w:sz="0" w:space="0" w:color="auto"/>
            <w:right w:val="none" w:sz="0" w:space="0" w:color="auto"/>
          </w:divBdr>
        </w:div>
        <w:div w:id="1848712234">
          <w:marLeft w:val="1166"/>
          <w:marRight w:val="0"/>
          <w:marTop w:val="77"/>
          <w:marBottom w:val="0"/>
          <w:divBdr>
            <w:top w:val="none" w:sz="0" w:space="0" w:color="auto"/>
            <w:left w:val="none" w:sz="0" w:space="0" w:color="auto"/>
            <w:bottom w:val="none" w:sz="0" w:space="0" w:color="auto"/>
            <w:right w:val="none" w:sz="0" w:space="0" w:color="auto"/>
          </w:divBdr>
        </w:div>
        <w:div w:id="1988776634">
          <w:marLeft w:val="1166"/>
          <w:marRight w:val="0"/>
          <w:marTop w:val="77"/>
          <w:marBottom w:val="0"/>
          <w:divBdr>
            <w:top w:val="none" w:sz="0" w:space="0" w:color="auto"/>
            <w:left w:val="none" w:sz="0" w:space="0" w:color="auto"/>
            <w:bottom w:val="none" w:sz="0" w:space="0" w:color="auto"/>
            <w:right w:val="none" w:sz="0" w:space="0" w:color="auto"/>
          </w:divBdr>
        </w:div>
      </w:divsChild>
    </w:div>
    <w:div w:id="1341930825">
      <w:bodyDiv w:val="1"/>
      <w:marLeft w:val="0"/>
      <w:marRight w:val="0"/>
      <w:marTop w:val="0"/>
      <w:marBottom w:val="0"/>
      <w:divBdr>
        <w:top w:val="none" w:sz="0" w:space="0" w:color="auto"/>
        <w:left w:val="none" w:sz="0" w:space="0" w:color="auto"/>
        <w:bottom w:val="none" w:sz="0" w:space="0" w:color="auto"/>
        <w:right w:val="none" w:sz="0" w:space="0" w:color="auto"/>
      </w:divBdr>
    </w:div>
    <w:div w:id="1355888711">
      <w:bodyDiv w:val="1"/>
      <w:marLeft w:val="0"/>
      <w:marRight w:val="0"/>
      <w:marTop w:val="0"/>
      <w:marBottom w:val="0"/>
      <w:divBdr>
        <w:top w:val="none" w:sz="0" w:space="0" w:color="auto"/>
        <w:left w:val="none" w:sz="0" w:space="0" w:color="auto"/>
        <w:bottom w:val="none" w:sz="0" w:space="0" w:color="auto"/>
        <w:right w:val="none" w:sz="0" w:space="0" w:color="auto"/>
      </w:divBdr>
    </w:div>
    <w:div w:id="1401365240">
      <w:bodyDiv w:val="1"/>
      <w:marLeft w:val="0"/>
      <w:marRight w:val="0"/>
      <w:marTop w:val="0"/>
      <w:marBottom w:val="0"/>
      <w:divBdr>
        <w:top w:val="none" w:sz="0" w:space="0" w:color="auto"/>
        <w:left w:val="none" w:sz="0" w:space="0" w:color="auto"/>
        <w:bottom w:val="none" w:sz="0" w:space="0" w:color="auto"/>
        <w:right w:val="none" w:sz="0" w:space="0" w:color="auto"/>
      </w:divBdr>
    </w:div>
    <w:div w:id="1402755005">
      <w:bodyDiv w:val="1"/>
      <w:marLeft w:val="0"/>
      <w:marRight w:val="0"/>
      <w:marTop w:val="0"/>
      <w:marBottom w:val="0"/>
      <w:divBdr>
        <w:top w:val="none" w:sz="0" w:space="0" w:color="auto"/>
        <w:left w:val="none" w:sz="0" w:space="0" w:color="auto"/>
        <w:bottom w:val="none" w:sz="0" w:space="0" w:color="auto"/>
        <w:right w:val="none" w:sz="0" w:space="0" w:color="auto"/>
      </w:divBdr>
      <w:divsChild>
        <w:div w:id="59406043">
          <w:marLeft w:val="1166"/>
          <w:marRight w:val="0"/>
          <w:marTop w:val="77"/>
          <w:marBottom w:val="0"/>
          <w:divBdr>
            <w:top w:val="none" w:sz="0" w:space="0" w:color="auto"/>
            <w:left w:val="none" w:sz="0" w:space="0" w:color="auto"/>
            <w:bottom w:val="none" w:sz="0" w:space="0" w:color="auto"/>
            <w:right w:val="none" w:sz="0" w:space="0" w:color="auto"/>
          </w:divBdr>
        </w:div>
        <w:div w:id="1495298478">
          <w:marLeft w:val="1166"/>
          <w:marRight w:val="0"/>
          <w:marTop w:val="77"/>
          <w:marBottom w:val="0"/>
          <w:divBdr>
            <w:top w:val="none" w:sz="0" w:space="0" w:color="auto"/>
            <w:left w:val="none" w:sz="0" w:space="0" w:color="auto"/>
            <w:bottom w:val="none" w:sz="0" w:space="0" w:color="auto"/>
            <w:right w:val="none" w:sz="0" w:space="0" w:color="auto"/>
          </w:divBdr>
        </w:div>
      </w:divsChild>
    </w:div>
    <w:div w:id="1406875371">
      <w:bodyDiv w:val="1"/>
      <w:marLeft w:val="0"/>
      <w:marRight w:val="0"/>
      <w:marTop w:val="0"/>
      <w:marBottom w:val="0"/>
      <w:divBdr>
        <w:top w:val="none" w:sz="0" w:space="0" w:color="auto"/>
        <w:left w:val="none" w:sz="0" w:space="0" w:color="auto"/>
        <w:bottom w:val="none" w:sz="0" w:space="0" w:color="auto"/>
        <w:right w:val="none" w:sz="0" w:space="0" w:color="auto"/>
      </w:divBdr>
      <w:divsChild>
        <w:div w:id="236134518">
          <w:marLeft w:val="547"/>
          <w:marRight w:val="0"/>
          <w:marTop w:val="96"/>
          <w:marBottom w:val="0"/>
          <w:divBdr>
            <w:top w:val="none" w:sz="0" w:space="0" w:color="auto"/>
            <w:left w:val="none" w:sz="0" w:space="0" w:color="auto"/>
            <w:bottom w:val="none" w:sz="0" w:space="0" w:color="auto"/>
            <w:right w:val="none" w:sz="0" w:space="0" w:color="auto"/>
          </w:divBdr>
        </w:div>
      </w:divsChild>
    </w:div>
    <w:div w:id="1412040724">
      <w:bodyDiv w:val="1"/>
      <w:marLeft w:val="0"/>
      <w:marRight w:val="0"/>
      <w:marTop w:val="0"/>
      <w:marBottom w:val="0"/>
      <w:divBdr>
        <w:top w:val="none" w:sz="0" w:space="0" w:color="auto"/>
        <w:left w:val="none" w:sz="0" w:space="0" w:color="auto"/>
        <w:bottom w:val="none" w:sz="0" w:space="0" w:color="auto"/>
        <w:right w:val="none" w:sz="0" w:space="0" w:color="auto"/>
      </w:divBdr>
    </w:div>
    <w:div w:id="1443571301">
      <w:bodyDiv w:val="1"/>
      <w:marLeft w:val="0"/>
      <w:marRight w:val="0"/>
      <w:marTop w:val="0"/>
      <w:marBottom w:val="0"/>
      <w:divBdr>
        <w:top w:val="none" w:sz="0" w:space="0" w:color="auto"/>
        <w:left w:val="none" w:sz="0" w:space="0" w:color="auto"/>
        <w:bottom w:val="none" w:sz="0" w:space="0" w:color="auto"/>
        <w:right w:val="none" w:sz="0" w:space="0" w:color="auto"/>
      </w:divBdr>
    </w:div>
    <w:div w:id="1443694326">
      <w:bodyDiv w:val="1"/>
      <w:marLeft w:val="0"/>
      <w:marRight w:val="0"/>
      <w:marTop w:val="0"/>
      <w:marBottom w:val="0"/>
      <w:divBdr>
        <w:top w:val="none" w:sz="0" w:space="0" w:color="auto"/>
        <w:left w:val="none" w:sz="0" w:space="0" w:color="auto"/>
        <w:bottom w:val="none" w:sz="0" w:space="0" w:color="auto"/>
        <w:right w:val="none" w:sz="0" w:space="0" w:color="auto"/>
      </w:divBdr>
    </w:div>
    <w:div w:id="1444303937">
      <w:bodyDiv w:val="1"/>
      <w:marLeft w:val="0"/>
      <w:marRight w:val="0"/>
      <w:marTop w:val="0"/>
      <w:marBottom w:val="0"/>
      <w:divBdr>
        <w:top w:val="none" w:sz="0" w:space="0" w:color="auto"/>
        <w:left w:val="none" w:sz="0" w:space="0" w:color="auto"/>
        <w:bottom w:val="none" w:sz="0" w:space="0" w:color="auto"/>
        <w:right w:val="none" w:sz="0" w:space="0" w:color="auto"/>
      </w:divBdr>
    </w:div>
    <w:div w:id="1469055877">
      <w:bodyDiv w:val="1"/>
      <w:marLeft w:val="0"/>
      <w:marRight w:val="0"/>
      <w:marTop w:val="0"/>
      <w:marBottom w:val="0"/>
      <w:divBdr>
        <w:top w:val="none" w:sz="0" w:space="0" w:color="auto"/>
        <w:left w:val="none" w:sz="0" w:space="0" w:color="auto"/>
        <w:bottom w:val="none" w:sz="0" w:space="0" w:color="auto"/>
        <w:right w:val="none" w:sz="0" w:space="0" w:color="auto"/>
      </w:divBdr>
      <w:divsChild>
        <w:div w:id="498891330">
          <w:marLeft w:val="1166"/>
          <w:marRight w:val="0"/>
          <w:marTop w:val="86"/>
          <w:marBottom w:val="0"/>
          <w:divBdr>
            <w:top w:val="none" w:sz="0" w:space="0" w:color="auto"/>
            <w:left w:val="none" w:sz="0" w:space="0" w:color="auto"/>
            <w:bottom w:val="none" w:sz="0" w:space="0" w:color="auto"/>
            <w:right w:val="none" w:sz="0" w:space="0" w:color="auto"/>
          </w:divBdr>
        </w:div>
        <w:div w:id="1085223113">
          <w:marLeft w:val="1166"/>
          <w:marRight w:val="0"/>
          <w:marTop w:val="86"/>
          <w:marBottom w:val="0"/>
          <w:divBdr>
            <w:top w:val="none" w:sz="0" w:space="0" w:color="auto"/>
            <w:left w:val="none" w:sz="0" w:space="0" w:color="auto"/>
            <w:bottom w:val="none" w:sz="0" w:space="0" w:color="auto"/>
            <w:right w:val="none" w:sz="0" w:space="0" w:color="auto"/>
          </w:divBdr>
        </w:div>
        <w:div w:id="1161039644">
          <w:marLeft w:val="1166"/>
          <w:marRight w:val="0"/>
          <w:marTop w:val="86"/>
          <w:marBottom w:val="0"/>
          <w:divBdr>
            <w:top w:val="none" w:sz="0" w:space="0" w:color="auto"/>
            <w:left w:val="none" w:sz="0" w:space="0" w:color="auto"/>
            <w:bottom w:val="none" w:sz="0" w:space="0" w:color="auto"/>
            <w:right w:val="none" w:sz="0" w:space="0" w:color="auto"/>
          </w:divBdr>
        </w:div>
      </w:divsChild>
    </w:div>
    <w:div w:id="1518038747">
      <w:bodyDiv w:val="1"/>
      <w:marLeft w:val="0"/>
      <w:marRight w:val="0"/>
      <w:marTop w:val="0"/>
      <w:marBottom w:val="0"/>
      <w:divBdr>
        <w:top w:val="none" w:sz="0" w:space="0" w:color="auto"/>
        <w:left w:val="none" w:sz="0" w:space="0" w:color="auto"/>
        <w:bottom w:val="none" w:sz="0" w:space="0" w:color="auto"/>
        <w:right w:val="none" w:sz="0" w:space="0" w:color="auto"/>
      </w:divBdr>
    </w:div>
    <w:div w:id="1525631917">
      <w:bodyDiv w:val="1"/>
      <w:marLeft w:val="0"/>
      <w:marRight w:val="0"/>
      <w:marTop w:val="0"/>
      <w:marBottom w:val="0"/>
      <w:divBdr>
        <w:top w:val="none" w:sz="0" w:space="0" w:color="auto"/>
        <w:left w:val="none" w:sz="0" w:space="0" w:color="auto"/>
        <w:bottom w:val="none" w:sz="0" w:space="0" w:color="auto"/>
        <w:right w:val="none" w:sz="0" w:space="0" w:color="auto"/>
      </w:divBdr>
    </w:div>
    <w:div w:id="1551333749">
      <w:bodyDiv w:val="1"/>
      <w:marLeft w:val="0"/>
      <w:marRight w:val="0"/>
      <w:marTop w:val="0"/>
      <w:marBottom w:val="0"/>
      <w:divBdr>
        <w:top w:val="none" w:sz="0" w:space="0" w:color="auto"/>
        <w:left w:val="none" w:sz="0" w:space="0" w:color="auto"/>
        <w:bottom w:val="none" w:sz="0" w:space="0" w:color="auto"/>
        <w:right w:val="none" w:sz="0" w:space="0" w:color="auto"/>
      </w:divBdr>
    </w:div>
    <w:div w:id="1566911083">
      <w:bodyDiv w:val="1"/>
      <w:marLeft w:val="0"/>
      <w:marRight w:val="0"/>
      <w:marTop w:val="0"/>
      <w:marBottom w:val="0"/>
      <w:divBdr>
        <w:top w:val="none" w:sz="0" w:space="0" w:color="auto"/>
        <w:left w:val="none" w:sz="0" w:space="0" w:color="auto"/>
        <w:bottom w:val="none" w:sz="0" w:space="0" w:color="auto"/>
        <w:right w:val="none" w:sz="0" w:space="0" w:color="auto"/>
      </w:divBdr>
    </w:div>
    <w:div w:id="1579637462">
      <w:bodyDiv w:val="1"/>
      <w:marLeft w:val="0"/>
      <w:marRight w:val="0"/>
      <w:marTop w:val="0"/>
      <w:marBottom w:val="0"/>
      <w:divBdr>
        <w:top w:val="none" w:sz="0" w:space="0" w:color="auto"/>
        <w:left w:val="none" w:sz="0" w:space="0" w:color="auto"/>
        <w:bottom w:val="none" w:sz="0" w:space="0" w:color="auto"/>
        <w:right w:val="none" w:sz="0" w:space="0" w:color="auto"/>
      </w:divBdr>
    </w:div>
    <w:div w:id="1583762224">
      <w:bodyDiv w:val="1"/>
      <w:marLeft w:val="0"/>
      <w:marRight w:val="0"/>
      <w:marTop w:val="0"/>
      <w:marBottom w:val="0"/>
      <w:divBdr>
        <w:top w:val="none" w:sz="0" w:space="0" w:color="auto"/>
        <w:left w:val="none" w:sz="0" w:space="0" w:color="auto"/>
        <w:bottom w:val="none" w:sz="0" w:space="0" w:color="auto"/>
        <w:right w:val="none" w:sz="0" w:space="0" w:color="auto"/>
      </w:divBdr>
    </w:div>
    <w:div w:id="1600217203">
      <w:bodyDiv w:val="1"/>
      <w:marLeft w:val="0"/>
      <w:marRight w:val="0"/>
      <w:marTop w:val="0"/>
      <w:marBottom w:val="0"/>
      <w:divBdr>
        <w:top w:val="none" w:sz="0" w:space="0" w:color="auto"/>
        <w:left w:val="none" w:sz="0" w:space="0" w:color="auto"/>
        <w:bottom w:val="none" w:sz="0" w:space="0" w:color="auto"/>
        <w:right w:val="none" w:sz="0" w:space="0" w:color="auto"/>
      </w:divBdr>
    </w:div>
    <w:div w:id="1609922314">
      <w:bodyDiv w:val="1"/>
      <w:marLeft w:val="0"/>
      <w:marRight w:val="0"/>
      <w:marTop w:val="0"/>
      <w:marBottom w:val="0"/>
      <w:divBdr>
        <w:top w:val="none" w:sz="0" w:space="0" w:color="auto"/>
        <w:left w:val="none" w:sz="0" w:space="0" w:color="auto"/>
        <w:bottom w:val="none" w:sz="0" w:space="0" w:color="auto"/>
        <w:right w:val="none" w:sz="0" w:space="0" w:color="auto"/>
      </w:divBdr>
    </w:div>
    <w:div w:id="1676033608">
      <w:bodyDiv w:val="1"/>
      <w:marLeft w:val="0"/>
      <w:marRight w:val="0"/>
      <w:marTop w:val="0"/>
      <w:marBottom w:val="0"/>
      <w:divBdr>
        <w:top w:val="none" w:sz="0" w:space="0" w:color="auto"/>
        <w:left w:val="none" w:sz="0" w:space="0" w:color="auto"/>
        <w:bottom w:val="none" w:sz="0" w:space="0" w:color="auto"/>
        <w:right w:val="none" w:sz="0" w:space="0" w:color="auto"/>
      </w:divBdr>
    </w:div>
    <w:div w:id="1680310227">
      <w:bodyDiv w:val="1"/>
      <w:marLeft w:val="0"/>
      <w:marRight w:val="0"/>
      <w:marTop w:val="0"/>
      <w:marBottom w:val="0"/>
      <w:divBdr>
        <w:top w:val="none" w:sz="0" w:space="0" w:color="auto"/>
        <w:left w:val="none" w:sz="0" w:space="0" w:color="auto"/>
        <w:bottom w:val="none" w:sz="0" w:space="0" w:color="auto"/>
        <w:right w:val="none" w:sz="0" w:space="0" w:color="auto"/>
      </w:divBdr>
    </w:div>
    <w:div w:id="1703556687">
      <w:bodyDiv w:val="1"/>
      <w:marLeft w:val="0"/>
      <w:marRight w:val="0"/>
      <w:marTop w:val="0"/>
      <w:marBottom w:val="0"/>
      <w:divBdr>
        <w:top w:val="none" w:sz="0" w:space="0" w:color="auto"/>
        <w:left w:val="none" w:sz="0" w:space="0" w:color="auto"/>
        <w:bottom w:val="none" w:sz="0" w:space="0" w:color="auto"/>
        <w:right w:val="none" w:sz="0" w:space="0" w:color="auto"/>
      </w:divBdr>
    </w:div>
    <w:div w:id="1710908664">
      <w:bodyDiv w:val="1"/>
      <w:marLeft w:val="0"/>
      <w:marRight w:val="0"/>
      <w:marTop w:val="0"/>
      <w:marBottom w:val="0"/>
      <w:divBdr>
        <w:top w:val="none" w:sz="0" w:space="0" w:color="auto"/>
        <w:left w:val="none" w:sz="0" w:space="0" w:color="auto"/>
        <w:bottom w:val="none" w:sz="0" w:space="0" w:color="auto"/>
        <w:right w:val="none" w:sz="0" w:space="0" w:color="auto"/>
      </w:divBdr>
    </w:div>
    <w:div w:id="1715500745">
      <w:bodyDiv w:val="1"/>
      <w:marLeft w:val="0"/>
      <w:marRight w:val="0"/>
      <w:marTop w:val="0"/>
      <w:marBottom w:val="0"/>
      <w:divBdr>
        <w:top w:val="none" w:sz="0" w:space="0" w:color="auto"/>
        <w:left w:val="none" w:sz="0" w:space="0" w:color="auto"/>
        <w:bottom w:val="none" w:sz="0" w:space="0" w:color="auto"/>
        <w:right w:val="none" w:sz="0" w:space="0" w:color="auto"/>
      </w:divBdr>
    </w:div>
    <w:div w:id="1723628119">
      <w:bodyDiv w:val="1"/>
      <w:marLeft w:val="0"/>
      <w:marRight w:val="0"/>
      <w:marTop w:val="0"/>
      <w:marBottom w:val="0"/>
      <w:divBdr>
        <w:top w:val="none" w:sz="0" w:space="0" w:color="auto"/>
        <w:left w:val="none" w:sz="0" w:space="0" w:color="auto"/>
        <w:bottom w:val="none" w:sz="0" w:space="0" w:color="auto"/>
        <w:right w:val="none" w:sz="0" w:space="0" w:color="auto"/>
      </w:divBdr>
    </w:div>
    <w:div w:id="1744059883">
      <w:bodyDiv w:val="1"/>
      <w:marLeft w:val="0"/>
      <w:marRight w:val="0"/>
      <w:marTop w:val="0"/>
      <w:marBottom w:val="0"/>
      <w:divBdr>
        <w:top w:val="none" w:sz="0" w:space="0" w:color="auto"/>
        <w:left w:val="none" w:sz="0" w:space="0" w:color="auto"/>
        <w:bottom w:val="none" w:sz="0" w:space="0" w:color="auto"/>
        <w:right w:val="none" w:sz="0" w:space="0" w:color="auto"/>
      </w:divBdr>
    </w:div>
    <w:div w:id="1753963143">
      <w:bodyDiv w:val="1"/>
      <w:marLeft w:val="0"/>
      <w:marRight w:val="0"/>
      <w:marTop w:val="0"/>
      <w:marBottom w:val="0"/>
      <w:divBdr>
        <w:top w:val="none" w:sz="0" w:space="0" w:color="auto"/>
        <w:left w:val="none" w:sz="0" w:space="0" w:color="auto"/>
        <w:bottom w:val="none" w:sz="0" w:space="0" w:color="auto"/>
        <w:right w:val="none" w:sz="0" w:space="0" w:color="auto"/>
      </w:divBdr>
      <w:divsChild>
        <w:div w:id="87387928">
          <w:marLeft w:val="1166"/>
          <w:marRight w:val="0"/>
          <w:marTop w:val="77"/>
          <w:marBottom w:val="0"/>
          <w:divBdr>
            <w:top w:val="none" w:sz="0" w:space="0" w:color="auto"/>
            <w:left w:val="none" w:sz="0" w:space="0" w:color="auto"/>
            <w:bottom w:val="none" w:sz="0" w:space="0" w:color="auto"/>
            <w:right w:val="none" w:sz="0" w:space="0" w:color="auto"/>
          </w:divBdr>
        </w:div>
        <w:div w:id="170026213">
          <w:marLeft w:val="1166"/>
          <w:marRight w:val="0"/>
          <w:marTop w:val="77"/>
          <w:marBottom w:val="0"/>
          <w:divBdr>
            <w:top w:val="none" w:sz="0" w:space="0" w:color="auto"/>
            <w:left w:val="none" w:sz="0" w:space="0" w:color="auto"/>
            <w:bottom w:val="none" w:sz="0" w:space="0" w:color="auto"/>
            <w:right w:val="none" w:sz="0" w:space="0" w:color="auto"/>
          </w:divBdr>
        </w:div>
        <w:div w:id="215437614">
          <w:marLeft w:val="1166"/>
          <w:marRight w:val="0"/>
          <w:marTop w:val="77"/>
          <w:marBottom w:val="0"/>
          <w:divBdr>
            <w:top w:val="none" w:sz="0" w:space="0" w:color="auto"/>
            <w:left w:val="none" w:sz="0" w:space="0" w:color="auto"/>
            <w:bottom w:val="none" w:sz="0" w:space="0" w:color="auto"/>
            <w:right w:val="none" w:sz="0" w:space="0" w:color="auto"/>
          </w:divBdr>
        </w:div>
        <w:div w:id="378433320">
          <w:marLeft w:val="1166"/>
          <w:marRight w:val="0"/>
          <w:marTop w:val="77"/>
          <w:marBottom w:val="0"/>
          <w:divBdr>
            <w:top w:val="none" w:sz="0" w:space="0" w:color="auto"/>
            <w:left w:val="none" w:sz="0" w:space="0" w:color="auto"/>
            <w:bottom w:val="none" w:sz="0" w:space="0" w:color="auto"/>
            <w:right w:val="none" w:sz="0" w:space="0" w:color="auto"/>
          </w:divBdr>
        </w:div>
        <w:div w:id="612593133">
          <w:marLeft w:val="1166"/>
          <w:marRight w:val="0"/>
          <w:marTop w:val="77"/>
          <w:marBottom w:val="0"/>
          <w:divBdr>
            <w:top w:val="none" w:sz="0" w:space="0" w:color="auto"/>
            <w:left w:val="none" w:sz="0" w:space="0" w:color="auto"/>
            <w:bottom w:val="none" w:sz="0" w:space="0" w:color="auto"/>
            <w:right w:val="none" w:sz="0" w:space="0" w:color="auto"/>
          </w:divBdr>
        </w:div>
        <w:div w:id="635718097">
          <w:marLeft w:val="1166"/>
          <w:marRight w:val="0"/>
          <w:marTop w:val="77"/>
          <w:marBottom w:val="0"/>
          <w:divBdr>
            <w:top w:val="none" w:sz="0" w:space="0" w:color="auto"/>
            <w:left w:val="none" w:sz="0" w:space="0" w:color="auto"/>
            <w:bottom w:val="none" w:sz="0" w:space="0" w:color="auto"/>
            <w:right w:val="none" w:sz="0" w:space="0" w:color="auto"/>
          </w:divBdr>
        </w:div>
        <w:div w:id="850873078">
          <w:marLeft w:val="1166"/>
          <w:marRight w:val="0"/>
          <w:marTop w:val="77"/>
          <w:marBottom w:val="0"/>
          <w:divBdr>
            <w:top w:val="none" w:sz="0" w:space="0" w:color="auto"/>
            <w:left w:val="none" w:sz="0" w:space="0" w:color="auto"/>
            <w:bottom w:val="none" w:sz="0" w:space="0" w:color="auto"/>
            <w:right w:val="none" w:sz="0" w:space="0" w:color="auto"/>
          </w:divBdr>
        </w:div>
        <w:div w:id="1060247892">
          <w:marLeft w:val="1166"/>
          <w:marRight w:val="0"/>
          <w:marTop w:val="77"/>
          <w:marBottom w:val="0"/>
          <w:divBdr>
            <w:top w:val="none" w:sz="0" w:space="0" w:color="auto"/>
            <w:left w:val="none" w:sz="0" w:space="0" w:color="auto"/>
            <w:bottom w:val="none" w:sz="0" w:space="0" w:color="auto"/>
            <w:right w:val="none" w:sz="0" w:space="0" w:color="auto"/>
          </w:divBdr>
        </w:div>
        <w:div w:id="1131942130">
          <w:marLeft w:val="1166"/>
          <w:marRight w:val="0"/>
          <w:marTop w:val="77"/>
          <w:marBottom w:val="0"/>
          <w:divBdr>
            <w:top w:val="none" w:sz="0" w:space="0" w:color="auto"/>
            <w:left w:val="none" w:sz="0" w:space="0" w:color="auto"/>
            <w:bottom w:val="none" w:sz="0" w:space="0" w:color="auto"/>
            <w:right w:val="none" w:sz="0" w:space="0" w:color="auto"/>
          </w:divBdr>
        </w:div>
        <w:div w:id="1260792659">
          <w:marLeft w:val="1166"/>
          <w:marRight w:val="0"/>
          <w:marTop w:val="77"/>
          <w:marBottom w:val="0"/>
          <w:divBdr>
            <w:top w:val="none" w:sz="0" w:space="0" w:color="auto"/>
            <w:left w:val="none" w:sz="0" w:space="0" w:color="auto"/>
            <w:bottom w:val="none" w:sz="0" w:space="0" w:color="auto"/>
            <w:right w:val="none" w:sz="0" w:space="0" w:color="auto"/>
          </w:divBdr>
        </w:div>
        <w:div w:id="1623733803">
          <w:marLeft w:val="1166"/>
          <w:marRight w:val="0"/>
          <w:marTop w:val="77"/>
          <w:marBottom w:val="0"/>
          <w:divBdr>
            <w:top w:val="none" w:sz="0" w:space="0" w:color="auto"/>
            <w:left w:val="none" w:sz="0" w:space="0" w:color="auto"/>
            <w:bottom w:val="none" w:sz="0" w:space="0" w:color="auto"/>
            <w:right w:val="none" w:sz="0" w:space="0" w:color="auto"/>
          </w:divBdr>
        </w:div>
      </w:divsChild>
    </w:div>
    <w:div w:id="1768429489">
      <w:bodyDiv w:val="1"/>
      <w:marLeft w:val="0"/>
      <w:marRight w:val="0"/>
      <w:marTop w:val="0"/>
      <w:marBottom w:val="0"/>
      <w:divBdr>
        <w:top w:val="none" w:sz="0" w:space="0" w:color="auto"/>
        <w:left w:val="none" w:sz="0" w:space="0" w:color="auto"/>
        <w:bottom w:val="none" w:sz="0" w:space="0" w:color="auto"/>
        <w:right w:val="none" w:sz="0" w:space="0" w:color="auto"/>
      </w:divBdr>
    </w:div>
    <w:div w:id="1768961883">
      <w:bodyDiv w:val="1"/>
      <w:marLeft w:val="0"/>
      <w:marRight w:val="0"/>
      <w:marTop w:val="0"/>
      <w:marBottom w:val="0"/>
      <w:divBdr>
        <w:top w:val="none" w:sz="0" w:space="0" w:color="auto"/>
        <w:left w:val="none" w:sz="0" w:space="0" w:color="auto"/>
        <w:bottom w:val="none" w:sz="0" w:space="0" w:color="auto"/>
        <w:right w:val="none" w:sz="0" w:space="0" w:color="auto"/>
      </w:divBdr>
    </w:div>
    <w:div w:id="1779105897">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33373605">
      <w:bodyDiv w:val="1"/>
      <w:marLeft w:val="0"/>
      <w:marRight w:val="0"/>
      <w:marTop w:val="0"/>
      <w:marBottom w:val="0"/>
      <w:divBdr>
        <w:top w:val="none" w:sz="0" w:space="0" w:color="auto"/>
        <w:left w:val="none" w:sz="0" w:space="0" w:color="auto"/>
        <w:bottom w:val="none" w:sz="0" w:space="0" w:color="auto"/>
        <w:right w:val="none" w:sz="0" w:space="0" w:color="auto"/>
      </w:divBdr>
    </w:div>
    <w:div w:id="1840539716">
      <w:bodyDiv w:val="1"/>
      <w:marLeft w:val="0"/>
      <w:marRight w:val="0"/>
      <w:marTop w:val="0"/>
      <w:marBottom w:val="0"/>
      <w:divBdr>
        <w:top w:val="none" w:sz="0" w:space="0" w:color="auto"/>
        <w:left w:val="none" w:sz="0" w:space="0" w:color="auto"/>
        <w:bottom w:val="none" w:sz="0" w:space="0" w:color="auto"/>
        <w:right w:val="none" w:sz="0" w:space="0" w:color="auto"/>
      </w:divBdr>
    </w:div>
    <w:div w:id="1903176888">
      <w:bodyDiv w:val="1"/>
      <w:marLeft w:val="0"/>
      <w:marRight w:val="0"/>
      <w:marTop w:val="0"/>
      <w:marBottom w:val="0"/>
      <w:divBdr>
        <w:top w:val="none" w:sz="0" w:space="0" w:color="auto"/>
        <w:left w:val="none" w:sz="0" w:space="0" w:color="auto"/>
        <w:bottom w:val="none" w:sz="0" w:space="0" w:color="auto"/>
        <w:right w:val="none" w:sz="0" w:space="0" w:color="auto"/>
      </w:divBdr>
    </w:div>
    <w:div w:id="1904681849">
      <w:bodyDiv w:val="1"/>
      <w:marLeft w:val="0"/>
      <w:marRight w:val="0"/>
      <w:marTop w:val="0"/>
      <w:marBottom w:val="0"/>
      <w:divBdr>
        <w:top w:val="none" w:sz="0" w:space="0" w:color="auto"/>
        <w:left w:val="none" w:sz="0" w:space="0" w:color="auto"/>
        <w:bottom w:val="none" w:sz="0" w:space="0" w:color="auto"/>
        <w:right w:val="none" w:sz="0" w:space="0" w:color="auto"/>
      </w:divBdr>
    </w:div>
    <w:div w:id="1913080021">
      <w:bodyDiv w:val="1"/>
      <w:marLeft w:val="0"/>
      <w:marRight w:val="0"/>
      <w:marTop w:val="0"/>
      <w:marBottom w:val="0"/>
      <w:divBdr>
        <w:top w:val="none" w:sz="0" w:space="0" w:color="auto"/>
        <w:left w:val="none" w:sz="0" w:space="0" w:color="auto"/>
        <w:bottom w:val="none" w:sz="0" w:space="0" w:color="auto"/>
        <w:right w:val="none" w:sz="0" w:space="0" w:color="auto"/>
      </w:divBdr>
      <w:divsChild>
        <w:div w:id="420227037">
          <w:marLeft w:val="1166"/>
          <w:marRight w:val="0"/>
          <w:marTop w:val="77"/>
          <w:marBottom w:val="0"/>
          <w:divBdr>
            <w:top w:val="none" w:sz="0" w:space="0" w:color="auto"/>
            <w:left w:val="none" w:sz="0" w:space="0" w:color="auto"/>
            <w:bottom w:val="none" w:sz="0" w:space="0" w:color="auto"/>
            <w:right w:val="none" w:sz="0" w:space="0" w:color="auto"/>
          </w:divBdr>
        </w:div>
        <w:div w:id="570194654">
          <w:marLeft w:val="1166"/>
          <w:marRight w:val="0"/>
          <w:marTop w:val="77"/>
          <w:marBottom w:val="0"/>
          <w:divBdr>
            <w:top w:val="none" w:sz="0" w:space="0" w:color="auto"/>
            <w:left w:val="none" w:sz="0" w:space="0" w:color="auto"/>
            <w:bottom w:val="none" w:sz="0" w:space="0" w:color="auto"/>
            <w:right w:val="none" w:sz="0" w:space="0" w:color="auto"/>
          </w:divBdr>
        </w:div>
        <w:div w:id="678779579">
          <w:marLeft w:val="547"/>
          <w:marRight w:val="0"/>
          <w:marTop w:val="96"/>
          <w:marBottom w:val="0"/>
          <w:divBdr>
            <w:top w:val="none" w:sz="0" w:space="0" w:color="auto"/>
            <w:left w:val="none" w:sz="0" w:space="0" w:color="auto"/>
            <w:bottom w:val="none" w:sz="0" w:space="0" w:color="auto"/>
            <w:right w:val="none" w:sz="0" w:space="0" w:color="auto"/>
          </w:divBdr>
        </w:div>
        <w:div w:id="1053965572">
          <w:marLeft w:val="1166"/>
          <w:marRight w:val="0"/>
          <w:marTop w:val="77"/>
          <w:marBottom w:val="0"/>
          <w:divBdr>
            <w:top w:val="none" w:sz="0" w:space="0" w:color="auto"/>
            <w:left w:val="none" w:sz="0" w:space="0" w:color="auto"/>
            <w:bottom w:val="none" w:sz="0" w:space="0" w:color="auto"/>
            <w:right w:val="none" w:sz="0" w:space="0" w:color="auto"/>
          </w:divBdr>
        </w:div>
        <w:div w:id="1145781927">
          <w:marLeft w:val="547"/>
          <w:marRight w:val="0"/>
          <w:marTop w:val="96"/>
          <w:marBottom w:val="0"/>
          <w:divBdr>
            <w:top w:val="none" w:sz="0" w:space="0" w:color="auto"/>
            <w:left w:val="none" w:sz="0" w:space="0" w:color="auto"/>
            <w:bottom w:val="none" w:sz="0" w:space="0" w:color="auto"/>
            <w:right w:val="none" w:sz="0" w:space="0" w:color="auto"/>
          </w:divBdr>
        </w:div>
        <w:div w:id="1256668881">
          <w:marLeft w:val="1166"/>
          <w:marRight w:val="0"/>
          <w:marTop w:val="77"/>
          <w:marBottom w:val="0"/>
          <w:divBdr>
            <w:top w:val="none" w:sz="0" w:space="0" w:color="auto"/>
            <w:left w:val="none" w:sz="0" w:space="0" w:color="auto"/>
            <w:bottom w:val="none" w:sz="0" w:space="0" w:color="auto"/>
            <w:right w:val="none" w:sz="0" w:space="0" w:color="auto"/>
          </w:divBdr>
        </w:div>
        <w:div w:id="1349259091">
          <w:marLeft w:val="1166"/>
          <w:marRight w:val="0"/>
          <w:marTop w:val="77"/>
          <w:marBottom w:val="0"/>
          <w:divBdr>
            <w:top w:val="none" w:sz="0" w:space="0" w:color="auto"/>
            <w:left w:val="none" w:sz="0" w:space="0" w:color="auto"/>
            <w:bottom w:val="none" w:sz="0" w:space="0" w:color="auto"/>
            <w:right w:val="none" w:sz="0" w:space="0" w:color="auto"/>
          </w:divBdr>
        </w:div>
        <w:div w:id="1396053146">
          <w:marLeft w:val="1166"/>
          <w:marRight w:val="0"/>
          <w:marTop w:val="77"/>
          <w:marBottom w:val="0"/>
          <w:divBdr>
            <w:top w:val="none" w:sz="0" w:space="0" w:color="auto"/>
            <w:left w:val="none" w:sz="0" w:space="0" w:color="auto"/>
            <w:bottom w:val="none" w:sz="0" w:space="0" w:color="auto"/>
            <w:right w:val="none" w:sz="0" w:space="0" w:color="auto"/>
          </w:divBdr>
        </w:div>
        <w:div w:id="1809739171">
          <w:marLeft w:val="1166"/>
          <w:marRight w:val="0"/>
          <w:marTop w:val="77"/>
          <w:marBottom w:val="0"/>
          <w:divBdr>
            <w:top w:val="none" w:sz="0" w:space="0" w:color="auto"/>
            <w:left w:val="none" w:sz="0" w:space="0" w:color="auto"/>
            <w:bottom w:val="none" w:sz="0" w:space="0" w:color="auto"/>
            <w:right w:val="none" w:sz="0" w:space="0" w:color="auto"/>
          </w:divBdr>
        </w:div>
        <w:div w:id="1862813335">
          <w:marLeft w:val="1166"/>
          <w:marRight w:val="0"/>
          <w:marTop w:val="77"/>
          <w:marBottom w:val="0"/>
          <w:divBdr>
            <w:top w:val="none" w:sz="0" w:space="0" w:color="auto"/>
            <w:left w:val="none" w:sz="0" w:space="0" w:color="auto"/>
            <w:bottom w:val="none" w:sz="0" w:space="0" w:color="auto"/>
            <w:right w:val="none" w:sz="0" w:space="0" w:color="auto"/>
          </w:divBdr>
        </w:div>
      </w:divsChild>
    </w:div>
    <w:div w:id="1940091843">
      <w:bodyDiv w:val="1"/>
      <w:marLeft w:val="0"/>
      <w:marRight w:val="0"/>
      <w:marTop w:val="0"/>
      <w:marBottom w:val="0"/>
      <w:divBdr>
        <w:top w:val="none" w:sz="0" w:space="0" w:color="auto"/>
        <w:left w:val="none" w:sz="0" w:space="0" w:color="auto"/>
        <w:bottom w:val="none" w:sz="0" w:space="0" w:color="auto"/>
        <w:right w:val="none" w:sz="0" w:space="0" w:color="auto"/>
      </w:divBdr>
    </w:div>
    <w:div w:id="1942030669">
      <w:bodyDiv w:val="1"/>
      <w:marLeft w:val="0"/>
      <w:marRight w:val="0"/>
      <w:marTop w:val="0"/>
      <w:marBottom w:val="0"/>
      <w:divBdr>
        <w:top w:val="none" w:sz="0" w:space="0" w:color="auto"/>
        <w:left w:val="none" w:sz="0" w:space="0" w:color="auto"/>
        <w:bottom w:val="none" w:sz="0" w:space="0" w:color="auto"/>
        <w:right w:val="none" w:sz="0" w:space="0" w:color="auto"/>
      </w:divBdr>
    </w:div>
    <w:div w:id="1947544146">
      <w:bodyDiv w:val="1"/>
      <w:marLeft w:val="0"/>
      <w:marRight w:val="0"/>
      <w:marTop w:val="0"/>
      <w:marBottom w:val="0"/>
      <w:divBdr>
        <w:top w:val="none" w:sz="0" w:space="0" w:color="auto"/>
        <w:left w:val="none" w:sz="0" w:space="0" w:color="auto"/>
        <w:bottom w:val="none" w:sz="0" w:space="0" w:color="auto"/>
        <w:right w:val="none" w:sz="0" w:space="0" w:color="auto"/>
      </w:divBdr>
    </w:div>
    <w:div w:id="1949458941">
      <w:bodyDiv w:val="1"/>
      <w:marLeft w:val="0"/>
      <w:marRight w:val="0"/>
      <w:marTop w:val="0"/>
      <w:marBottom w:val="0"/>
      <w:divBdr>
        <w:top w:val="none" w:sz="0" w:space="0" w:color="auto"/>
        <w:left w:val="none" w:sz="0" w:space="0" w:color="auto"/>
        <w:bottom w:val="none" w:sz="0" w:space="0" w:color="auto"/>
        <w:right w:val="none" w:sz="0" w:space="0" w:color="auto"/>
      </w:divBdr>
    </w:div>
    <w:div w:id="1949893436">
      <w:bodyDiv w:val="1"/>
      <w:marLeft w:val="0"/>
      <w:marRight w:val="0"/>
      <w:marTop w:val="0"/>
      <w:marBottom w:val="0"/>
      <w:divBdr>
        <w:top w:val="none" w:sz="0" w:space="0" w:color="auto"/>
        <w:left w:val="none" w:sz="0" w:space="0" w:color="auto"/>
        <w:bottom w:val="none" w:sz="0" w:space="0" w:color="auto"/>
        <w:right w:val="none" w:sz="0" w:space="0" w:color="auto"/>
      </w:divBdr>
    </w:div>
    <w:div w:id="2012220568">
      <w:bodyDiv w:val="1"/>
      <w:marLeft w:val="0"/>
      <w:marRight w:val="0"/>
      <w:marTop w:val="0"/>
      <w:marBottom w:val="0"/>
      <w:divBdr>
        <w:top w:val="none" w:sz="0" w:space="0" w:color="auto"/>
        <w:left w:val="none" w:sz="0" w:space="0" w:color="auto"/>
        <w:bottom w:val="none" w:sz="0" w:space="0" w:color="auto"/>
        <w:right w:val="none" w:sz="0" w:space="0" w:color="auto"/>
      </w:divBdr>
    </w:div>
    <w:div w:id="2013097164">
      <w:bodyDiv w:val="1"/>
      <w:marLeft w:val="0"/>
      <w:marRight w:val="0"/>
      <w:marTop w:val="0"/>
      <w:marBottom w:val="0"/>
      <w:divBdr>
        <w:top w:val="none" w:sz="0" w:space="0" w:color="auto"/>
        <w:left w:val="none" w:sz="0" w:space="0" w:color="auto"/>
        <w:bottom w:val="none" w:sz="0" w:space="0" w:color="auto"/>
        <w:right w:val="none" w:sz="0" w:space="0" w:color="auto"/>
      </w:divBdr>
    </w:div>
    <w:div w:id="2014449251">
      <w:bodyDiv w:val="1"/>
      <w:marLeft w:val="0"/>
      <w:marRight w:val="0"/>
      <w:marTop w:val="0"/>
      <w:marBottom w:val="0"/>
      <w:divBdr>
        <w:top w:val="none" w:sz="0" w:space="0" w:color="auto"/>
        <w:left w:val="none" w:sz="0" w:space="0" w:color="auto"/>
        <w:bottom w:val="none" w:sz="0" w:space="0" w:color="auto"/>
        <w:right w:val="none" w:sz="0" w:space="0" w:color="auto"/>
      </w:divBdr>
    </w:div>
    <w:div w:id="2031373243">
      <w:bodyDiv w:val="1"/>
      <w:marLeft w:val="0"/>
      <w:marRight w:val="0"/>
      <w:marTop w:val="0"/>
      <w:marBottom w:val="0"/>
      <w:divBdr>
        <w:top w:val="none" w:sz="0" w:space="0" w:color="auto"/>
        <w:left w:val="none" w:sz="0" w:space="0" w:color="auto"/>
        <w:bottom w:val="none" w:sz="0" w:space="0" w:color="auto"/>
        <w:right w:val="none" w:sz="0" w:space="0" w:color="auto"/>
      </w:divBdr>
    </w:div>
    <w:div w:id="2041053838">
      <w:bodyDiv w:val="1"/>
      <w:marLeft w:val="0"/>
      <w:marRight w:val="0"/>
      <w:marTop w:val="0"/>
      <w:marBottom w:val="0"/>
      <w:divBdr>
        <w:top w:val="none" w:sz="0" w:space="0" w:color="auto"/>
        <w:left w:val="none" w:sz="0" w:space="0" w:color="auto"/>
        <w:bottom w:val="none" w:sz="0" w:space="0" w:color="auto"/>
        <w:right w:val="none" w:sz="0" w:space="0" w:color="auto"/>
      </w:divBdr>
    </w:div>
    <w:div w:id="2044935074">
      <w:bodyDiv w:val="1"/>
      <w:marLeft w:val="0"/>
      <w:marRight w:val="0"/>
      <w:marTop w:val="0"/>
      <w:marBottom w:val="0"/>
      <w:divBdr>
        <w:top w:val="none" w:sz="0" w:space="0" w:color="auto"/>
        <w:left w:val="none" w:sz="0" w:space="0" w:color="auto"/>
        <w:bottom w:val="none" w:sz="0" w:space="0" w:color="auto"/>
        <w:right w:val="none" w:sz="0" w:space="0" w:color="auto"/>
      </w:divBdr>
    </w:div>
    <w:div w:id="2048022298">
      <w:bodyDiv w:val="1"/>
      <w:marLeft w:val="0"/>
      <w:marRight w:val="0"/>
      <w:marTop w:val="0"/>
      <w:marBottom w:val="0"/>
      <w:divBdr>
        <w:top w:val="none" w:sz="0" w:space="0" w:color="auto"/>
        <w:left w:val="none" w:sz="0" w:space="0" w:color="auto"/>
        <w:bottom w:val="none" w:sz="0" w:space="0" w:color="auto"/>
        <w:right w:val="none" w:sz="0" w:space="0" w:color="auto"/>
      </w:divBdr>
      <w:divsChild>
        <w:div w:id="921373319">
          <w:marLeft w:val="1166"/>
          <w:marRight w:val="0"/>
          <w:marTop w:val="86"/>
          <w:marBottom w:val="130"/>
          <w:divBdr>
            <w:top w:val="none" w:sz="0" w:space="0" w:color="auto"/>
            <w:left w:val="none" w:sz="0" w:space="0" w:color="auto"/>
            <w:bottom w:val="none" w:sz="0" w:space="0" w:color="auto"/>
            <w:right w:val="none" w:sz="0" w:space="0" w:color="auto"/>
          </w:divBdr>
        </w:div>
        <w:div w:id="975141592">
          <w:marLeft w:val="1166"/>
          <w:marRight w:val="0"/>
          <w:marTop w:val="86"/>
          <w:marBottom w:val="130"/>
          <w:divBdr>
            <w:top w:val="none" w:sz="0" w:space="0" w:color="auto"/>
            <w:left w:val="none" w:sz="0" w:space="0" w:color="auto"/>
            <w:bottom w:val="none" w:sz="0" w:space="0" w:color="auto"/>
            <w:right w:val="none" w:sz="0" w:space="0" w:color="auto"/>
          </w:divBdr>
        </w:div>
        <w:div w:id="1451783465">
          <w:marLeft w:val="1166"/>
          <w:marRight w:val="0"/>
          <w:marTop w:val="86"/>
          <w:marBottom w:val="130"/>
          <w:divBdr>
            <w:top w:val="none" w:sz="0" w:space="0" w:color="auto"/>
            <w:left w:val="none" w:sz="0" w:space="0" w:color="auto"/>
            <w:bottom w:val="none" w:sz="0" w:space="0" w:color="auto"/>
            <w:right w:val="none" w:sz="0" w:space="0" w:color="auto"/>
          </w:divBdr>
        </w:div>
        <w:div w:id="1509176492">
          <w:marLeft w:val="1166"/>
          <w:marRight w:val="0"/>
          <w:marTop w:val="86"/>
          <w:marBottom w:val="130"/>
          <w:divBdr>
            <w:top w:val="none" w:sz="0" w:space="0" w:color="auto"/>
            <w:left w:val="none" w:sz="0" w:space="0" w:color="auto"/>
            <w:bottom w:val="none" w:sz="0" w:space="0" w:color="auto"/>
            <w:right w:val="none" w:sz="0" w:space="0" w:color="auto"/>
          </w:divBdr>
        </w:div>
        <w:div w:id="1603298202">
          <w:marLeft w:val="1166"/>
          <w:marRight w:val="0"/>
          <w:marTop w:val="86"/>
          <w:marBottom w:val="130"/>
          <w:divBdr>
            <w:top w:val="none" w:sz="0" w:space="0" w:color="auto"/>
            <w:left w:val="none" w:sz="0" w:space="0" w:color="auto"/>
            <w:bottom w:val="none" w:sz="0" w:space="0" w:color="auto"/>
            <w:right w:val="none" w:sz="0" w:space="0" w:color="auto"/>
          </w:divBdr>
        </w:div>
      </w:divsChild>
    </w:div>
    <w:div w:id="2048603482">
      <w:bodyDiv w:val="1"/>
      <w:marLeft w:val="0"/>
      <w:marRight w:val="0"/>
      <w:marTop w:val="0"/>
      <w:marBottom w:val="0"/>
      <w:divBdr>
        <w:top w:val="none" w:sz="0" w:space="0" w:color="auto"/>
        <w:left w:val="none" w:sz="0" w:space="0" w:color="auto"/>
        <w:bottom w:val="none" w:sz="0" w:space="0" w:color="auto"/>
        <w:right w:val="none" w:sz="0" w:space="0" w:color="auto"/>
      </w:divBdr>
    </w:div>
    <w:div w:id="2087024658">
      <w:bodyDiv w:val="1"/>
      <w:marLeft w:val="0"/>
      <w:marRight w:val="0"/>
      <w:marTop w:val="0"/>
      <w:marBottom w:val="0"/>
      <w:divBdr>
        <w:top w:val="none" w:sz="0" w:space="0" w:color="auto"/>
        <w:left w:val="none" w:sz="0" w:space="0" w:color="auto"/>
        <w:bottom w:val="none" w:sz="0" w:space="0" w:color="auto"/>
        <w:right w:val="none" w:sz="0" w:space="0" w:color="auto"/>
      </w:divBdr>
    </w:div>
    <w:div w:id="2088333839">
      <w:bodyDiv w:val="1"/>
      <w:marLeft w:val="0"/>
      <w:marRight w:val="0"/>
      <w:marTop w:val="0"/>
      <w:marBottom w:val="0"/>
      <w:divBdr>
        <w:top w:val="none" w:sz="0" w:space="0" w:color="auto"/>
        <w:left w:val="none" w:sz="0" w:space="0" w:color="auto"/>
        <w:bottom w:val="none" w:sz="0" w:space="0" w:color="auto"/>
        <w:right w:val="none" w:sz="0" w:space="0" w:color="auto"/>
      </w:divBdr>
    </w:div>
    <w:div w:id="2100634140">
      <w:bodyDiv w:val="1"/>
      <w:marLeft w:val="0"/>
      <w:marRight w:val="0"/>
      <w:marTop w:val="0"/>
      <w:marBottom w:val="0"/>
      <w:divBdr>
        <w:top w:val="none" w:sz="0" w:space="0" w:color="auto"/>
        <w:left w:val="none" w:sz="0" w:space="0" w:color="auto"/>
        <w:bottom w:val="none" w:sz="0" w:space="0" w:color="auto"/>
        <w:right w:val="none" w:sz="0" w:space="0" w:color="auto"/>
      </w:divBdr>
    </w:div>
    <w:div w:id="2106489929">
      <w:bodyDiv w:val="1"/>
      <w:marLeft w:val="0"/>
      <w:marRight w:val="0"/>
      <w:marTop w:val="0"/>
      <w:marBottom w:val="0"/>
      <w:divBdr>
        <w:top w:val="none" w:sz="0" w:space="0" w:color="auto"/>
        <w:left w:val="none" w:sz="0" w:space="0" w:color="auto"/>
        <w:bottom w:val="none" w:sz="0" w:space="0" w:color="auto"/>
        <w:right w:val="none" w:sz="0" w:space="0" w:color="auto"/>
      </w:divBdr>
    </w:div>
    <w:div w:id="2107381048">
      <w:bodyDiv w:val="1"/>
      <w:marLeft w:val="0"/>
      <w:marRight w:val="0"/>
      <w:marTop w:val="0"/>
      <w:marBottom w:val="0"/>
      <w:divBdr>
        <w:top w:val="none" w:sz="0" w:space="0" w:color="auto"/>
        <w:left w:val="none" w:sz="0" w:space="0" w:color="auto"/>
        <w:bottom w:val="none" w:sz="0" w:space="0" w:color="auto"/>
        <w:right w:val="none" w:sz="0" w:space="0" w:color="auto"/>
      </w:divBdr>
    </w:div>
    <w:div w:id="2117171602">
      <w:bodyDiv w:val="1"/>
      <w:marLeft w:val="0"/>
      <w:marRight w:val="0"/>
      <w:marTop w:val="0"/>
      <w:marBottom w:val="0"/>
      <w:divBdr>
        <w:top w:val="none" w:sz="0" w:space="0" w:color="auto"/>
        <w:left w:val="none" w:sz="0" w:space="0" w:color="auto"/>
        <w:bottom w:val="none" w:sz="0" w:space="0" w:color="auto"/>
        <w:right w:val="none" w:sz="0" w:space="0" w:color="auto"/>
      </w:divBdr>
    </w:div>
    <w:div w:id="2122341296">
      <w:bodyDiv w:val="1"/>
      <w:marLeft w:val="0"/>
      <w:marRight w:val="0"/>
      <w:marTop w:val="0"/>
      <w:marBottom w:val="0"/>
      <w:divBdr>
        <w:top w:val="none" w:sz="0" w:space="0" w:color="auto"/>
        <w:left w:val="none" w:sz="0" w:space="0" w:color="auto"/>
        <w:bottom w:val="none" w:sz="0" w:space="0" w:color="auto"/>
        <w:right w:val="none" w:sz="0" w:space="0" w:color="auto"/>
      </w:divBdr>
    </w:div>
    <w:div w:id="21372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0.svg"/><Relationship Id="rId3" Type="http://schemas.openxmlformats.org/officeDocument/2006/relationships/customXml" Target="../customXml/item3.xml"/><Relationship Id="rId21" Type="http://schemas.openxmlformats.org/officeDocument/2006/relationships/image" Target="media/image11.sv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media/image25.svg"/><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image" Target="media/image110.png"/><Relationship Id="rId38" Type="http://schemas.openxmlformats.org/officeDocument/2006/relationships/image" Target="media/image14.png"/><Relationship Id="rId46"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70.png"/><Relationship Id="rId41" Type="http://schemas.openxmlformats.org/officeDocument/2006/relationships/image" Target="media/image2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00.png"/><Relationship Id="rId37" Type="http://schemas.openxmlformats.org/officeDocument/2006/relationships/image" Target="media/image19.svg"/><Relationship Id="rId40" Type="http://schemas.openxmlformats.org/officeDocument/2006/relationships/image" Target="media/image15.png"/><Relationship Id="rId45" Type="http://schemas.openxmlformats.org/officeDocument/2006/relationships/image" Target="media/image170.pn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13.svg"/><Relationship Id="rId28" Type="http://schemas.openxmlformats.org/officeDocument/2006/relationships/image" Target="media/image60.png"/><Relationship Id="rId36" Type="http://schemas.openxmlformats.org/officeDocument/2006/relationships/image" Target="media/image13.png"/><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9.svg"/><Relationship Id="rId31" Type="http://schemas.openxmlformats.org/officeDocument/2006/relationships/image" Target="media/image90.png"/><Relationship Id="rId44" Type="http://schemas.openxmlformats.org/officeDocument/2006/relationships/image" Target="media/image23.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emf"/><Relationship Id="rId22" Type="http://schemas.openxmlformats.org/officeDocument/2006/relationships/image" Target="media/image9.png"/><Relationship Id="rId27" Type="http://schemas.openxmlformats.org/officeDocument/2006/relationships/image" Target="media/image17.svg"/><Relationship Id="rId30" Type="http://schemas.openxmlformats.org/officeDocument/2006/relationships/image" Target="media/image80.png"/><Relationship Id="rId35" Type="http://schemas.openxmlformats.org/officeDocument/2006/relationships/image" Target="media/image18.svg"/><Relationship Id="rId43" Type="http://schemas.openxmlformats.org/officeDocument/2006/relationships/image" Target="media/image17.png"/><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wenem\Downloads\Te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able_x0020_Status xmlns="f43ce2c9-dc0e-47df-bff4-f8652d3a1b82">08. SFA</Deliverable_x0020_Status>
    <Deliverable_x0020_Version xmlns="f43ce2c9-dc0e-47df-bff4-f8652d3a1b82">4.00</Deliverable_x0020_Version>
    <QTM xmlns="f43ce2c9-dc0e-47df-bff4-f8652d3a1b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C5A3B01F9B147ACF7DB46E69D3A87" ma:contentTypeVersion="8" ma:contentTypeDescription="Create a new document." ma:contentTypeScope="" ma:versionID="f3f1610cbf00f21d19f2670cfccc01e7">
  <xsd:schema xmlns:xsd="http://www.w3.org/2001/XMLSchema" xmlns:xs="http://www.w3.org/2001/XMLSchema" xmlns:p="http://schemas.microsoft.com/office/2006/metadata/properties" xmlns:ns2="f43ce2c9-dc0e-47df-bff4-f8652d3a1b82" targetNamespace="http://schemas.microsoft.com/office/2006/metadata/properties" ma:root="true" ma:fieldsID="fd23e4af9bc774fb8b0192ec67349323" ns2:_="">
    <xsd:import namespace="f43ce2c9-dc0e-47df-bff4-f8652d3a1b82"/>
    <xsd:element name="properties">
      <xsd:complexType>
        <xsd:sequence>
          <xsd:element name="documentManagement">
            <xsd:complexType>
              <xsd:all>
                <xsd:element ref="ns2:Deliverable_x0020_Status" minOccurs="0"/>
                <xsd:element ref="ns2:Deliverable_x0020_Version" minOccurs="0"/>
                <xsd:element ref="ns2:QT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ce2c9-dc0e-47df-bff4-f8652d3a1b82" elementFormDefault="qualified">
    <xsd:import namespace="http://schemas.microsoft.com/office/2006/documentManagement/types"/>
    <xsd:import namespace="http://schemas.microsoft.com/office/infopath/2007/PartnerControls"/>
    <xsd:element name="Deliverable_x0020_Status" ma:index="8" nillable="true" ma:displayName="Deliverable Status" ma:default="01. Working/Draft" ma:format="Dropdown" ma:indexed="true" ma:internalName="Deliverable_x0020_Status">
      <xsd:simpleType>
        <xsd:restriction base="dms:Choice">
          <xsd:enumeration value="01. Working/Draft"/>
          <xsd:enumeration value="02. Internal QAC"/>
          <xsd:enumeration value="03. SFI"/>
          <xsd:enumeration value="04. SFR"/>
          <xsd:enumeration value="05. CCO"/>
          <xsd:enumeration value="06. APO"/>
          <xsd:enumeration value="07. MDE"/>
          <xsd:enumeration value="08. SFA"/>
          <xsd:enumeration value="08.01. AIM"/>
          <xsd:enumeration value="09. IVE"/>
          <xsd:enumeration value="10. Re-SfA"/>
          <xsd:enumeration value="99. Other"/>
        </xsd:restriction>
      </xsd:simpleType>
    </xsd:element>
    <xsd:element name="Deliverable_x0020_Version" ma:index="9" nillable="true" ma:displayName="Deliverable Version" ma:description="Version of the deliverable (TAXUD version) (e.g. 1.00)" ma:indexed="true" ma:internalName="Deliverable_x0020_Version">
      <xsd:simpleType>
        <xsd:restriction base="dms:Text">
          <xsd:maxLength value="255"/>
        </xsd:restriction>
      </xsd:simpleType>
    </xsd:element>
    <xsd:element name="QTM" ma:index="10" nillable="true" ma:displayName="QTM" ma:indexed="true" ma:list="{fb1d9386-5035-4220-a1aa-a5a5cd4444bb}" ma:internalName="QTM"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151E-BE4C-43FF-88C9-D58AEF3F0157}"/>
</file>

<file path=customXml/itemProps2.xml><?xml version="1.0" encoding="utf-8"?>
<ds:datastoreItem xmlns:ds="http://schemas.openxmlformats.org/officeDocument/2006/customXml" ds:itemID="{E522608D-79DF-4341-B5BB-CCDF9B77E5ED}"/>
</file>

<file path=customXml/itemProps3.xml><?xml version="1.0" encoding="utf-8"?>
<ds:datastoreItem xmlns:ds="http://schemas.openxmlformats.org/officeDocument/2006/customXml" ds:itemID="{8DFEB2CF-DBD2-4FAF-852C-1181CF7F3212}"/>
</file>

<file path=customXml/itemProps4.xml><?xml version="1.0" encoding="utf-8"?>
<ds:datastoreItem xmlns:ds="http://schemas.openxmlformats.org/officeDocument/2006/customXml" ds:itemID="{4B1A42DA-2A1F-4162-9808-DD3152A874EE}"/>
</file>

<file path=docProps/app.xml><?xml version="1.0" encoding="utf-8"?>
<Properties xmlns="http://schemas.openxmlformats.org/officeDocument/2006/extended-properties" xmlns:vt="http://schemas.openxmlformats.org/officeDocument/2006/docPropsVTypes">
  <Template>Teplate</Template>
  <TotalTime>245</TotalTime>
  <Pages>28</Pages>
  <Words>8136</Words>
  <Characters>49045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Customs Decision Business User Information Documents</vt:lpstr>
    </vt:vector>
  </TitlesOfParts>
  <Company>ARHS</Company>
  <LinksUpToDate>false</LinksUpToDate>
  <CharactersWithSpaces>57067</CharactersWithSpaces>
  <SharedDoc>false</SharedDoc>
  <HLinks>
    <vt:vector size="798" baseType="variant">
      <vt:variant>
        <vt:i4>2031664</vt:i4>
      </vt:variant>
      <vt:variant>
        <vt:i4>818</vt:i4>
      </vt:variant>
      <vt:variant>
        <vt:i4>0</vt:i4>
      </vt:variant>
      <vt:variant>
        <vt:i4>5</vt:i4>
      </vt:variant>
      <vt:variant>
        <vt:lpwstr/>
      </vt:variant>
      <vt:variant>
        <vt:lpwstr>_Toc469990478</vt:lpwstr>
      </vt:variant>
      <vt:variant>
        <vt:i4>2031664</vt:i4>
      </vt:variant>
      <vt:variant>
        <vt:i4>812</vt:i4>
      </vt:variant>
      <vt:variant>
        <vt:i4>0</vt:i4>
      </vt:variant>
      <vt:variant>
        <vt:i4>5</vt:i4>
      </vt:variant>
      <vt:variant>
        <vt:lpwstr/>
      </vt:variant>
      <vt:variant>
        <vt:lpwstr>_Toc469990477</vt:lpwstr>
      </vt:variant>
      <vt:variant>
        <vt:i4>2031664</vt:i4>
      </vt:variant>
      <vt:variant>
        <vt:i4>806</vt:i4>
      </vt:variant>
      <vt:variant>
        <vt:i4>0</vt:i4>
      </vt:variant>
      <vt:variant>
        <vt:i4>5</vt:i4>
      </vt:variant>
      <vt:variant>
        <vt:lpwstr/>
      </vt:variant>
      <vt:variant>
        <vt:lpwstr>_Toc469990476</vt:lpwstr>
      </vt:variant>
      <vt:variant>
        <vt:i4>2031664</vt:i4>
      </vt:variant>
      <vt:variant>
        <vt:i4>800</vt:i4>
      </vt:variant>
      <vt:variant>
        <vt:i4>0</vt:i4>
      </vt:variant>
      <vt:variant>
        <vt:i4>5</vt:i4>
      </vt:variant>
      <vt:variant>
        <vt:lpwstr/>
      </vt:variant>
      <vt:variant>
        <vt:lpwstr>_Toc469990475</vt:lpwstr>
      </vt:variant>
      <vt:variant>
        <vt:i4>2031664</vt:i4>
      </vt:variant>
      <vt:variant>
        <vt:i4>794</vt:i4>
      </vt:variant>
      <vt:variant>
        <vt:i4>0</vt:i4>
      </vt:variant>
      <vt:variant>
        <vt:i4>5</vt:i4>
      </vt:variant>
      <vt:variant>
        <vt:lpwstr/>
      </vt:variant>
      <vt:variant>
        <vt:lpwstr>_Toc469990474</vt:lpwstr>
      </vt:variant>
      <vt:variant>
        <vt:i4>2031664</vt:i4>
      </vt:variant>
      <vt:variant>
        <vt:i4>788</vt:i4>
      </vt:variant>
      <vt:variant>
        <vt:i4>0</vt:i4>
      </vt:variant>
      <vt:variant>
        <vt:i4>5</vt:i4>
      </vt:variant>
      <vt:variant>
        <vt:lpwstr/>
      </vt:variant>
      <vt:variant>
        <vt:lpwstr>_Toc469990473</vt:lpwstr>
      </vt:variant>
      <vt:variant>
        <vt:i4>2031664</vt:i4>
      </vt:variant>
      <vt:variant>
        <vt:i4>782</vt:i4>
      </vt:variant>
      <vt:variant>
        <vt:i4>0</vt:i4>
      </vt:variant>
      <vt:variant>
        <vt:i4>5</vt:i4>
      </vt:variant>
      <vt:variant>
        <vt:lpwstr/>
      </vt:variant>
      <vt:variant>
        <vt:lpwstr>_Toc469990472</vt:lpwstr>
      </vt:variant>
      <vt:variant>
        <vt:i4>2031664</vt:i4>
      </vt:variant>
      <vt:variant>
        <vt:i4>776</vt:i4>
      </vt:variant>
      <vt:variant>
        <vt:i4>0</vt:i4>
      </vt:variant>
      <vt:variant>
        <vt:i4>5</vt:i4>
      </vt:variant>
      <vt:variant>
        <vt:lpwstr/>
      </vt:variant>
      <vt:variant>
        <vt:lpwstr>_Toc469990471</vt:lpwstr>
      </vt:variant>
      <vt:variant>
        <vt:i4>2031664</vt:i4>
      </vt:variant>
      <vt:variant>
        <vt:i4>770</vt:i4>
      </vt:variant>
      <vt:variant>
        <vt:i4>0</vt:i4>
      </vt:variant>
      <vt:variant>
        <vt:i4>5</vt:i4>
      </vt:variant>
      <vt:variant>
        <vt:lpwstr/>
      </vt:variant>
      <vt:variant>
        <vt:lpwstr>_Toc469990470</vt:lpwstr>
      </vt:variant>
      <vt:variant>
        <vt:i4>1966128</vt:i4>
      </vt:variant>
      <vt:variant>
        <vt:i4>764</vt:i4>
      </vt:variant>
      <vt:variant>
        <vt:i4>0</vt:i4>
      </vt:variant>
      <vt:variant>
        <vt:i4>5</vt:i4>
      </vt:variant>
      <vt:variant>
        <vt:lpwstr/>
      </vt:variant>
      <vt:variant>
        <vt:lpwstr>_Toc469990469</vt:lpwstr>
      </vt:variant>
      <vt:variant>
        <vt:i4>1966128</vt:i4>
      </vt:variant>
      <vt:variant>
        <vt:i4>758</vt:i4>
      </vt:variant>
      <vt:variant>
        <vt:i4>0</vt:i4>
      </vt:variant>
      <vt:variant>
        <vt:i4>5</vt:i4>
      </vt:variant>
      <vt:variant>
        <vt:lpwstr/>
      </vt:variant>
      <vt:variant>
        <vt:lpwstr>_Toc469990468</vt:lpwstr>
      </vt:variant>
      <vt:variant>
        <vt:i4>1966128</vt:i4>
      </vt:variant>
      <vt:variant>
        <vt:i4>752</vt:i4>
      </vt:variant>
      <vt:variant>
        <vt:i4>0</vt:i4>
      </vt:variant>
      <vt:variant>
        <vt:i4>5</vt:i4>
      </vt:variant>
      <vt:variant>
        <vt:lpwstr/>
      </vt:variant>
      <vt:variant>
        <vt:lpwstr>_Toc469990467</vt:lpwstr>
      </vt:variant>
      <vt:variant>
        <vt:i4>1966128</vt:i4>
      </vt:variant>
      <vt:variant>
        <vt:i4>746</vt:i4>
      </vt:variant>
      <vt:variant>
        <vt:i4>0</vt:i4>
      </vt:variant>
      <vt:variant>
        <vt:i4>5</vt:i4>
      </vt:variant>
      <vt:variant>
        <vt:lpwstr/>
      </vt:variant>
      <vt:variant>
        <vt:lpwstr>_Toc469990466</vt:lpwstr>
      </vt:variant>
      <vt:variant>
        <vt:i4>1966128</vt:i4>
      </vt:variant>
      <vt:variant>
        <vt:i4>740</vt:i4>
      </vt:variant>
      <vt:variant>
        <vt:i4>0</vt:i4>
      </vt:variant>
      <vt:variant>
        <vt:i4>5</vt:i4>
      </vt:variant>
      <vt:variant>
        <vt:lpwstr/>
      </vt:variant>
      <vt:variant>
        <vt:lpwstr>_Toc469990465</vt:lpwstr>
      </vt:variant>
      <vt:variant>
        <vt:i4>1966128</vt:i4>
      </vt:variant>
      <vt:variant>
        <vt:i4>734</vt:i4>
      </vt:variant>
      <vt:variant>
        <vt:i4>0</vt:i4>
      </vt:variant>
      <vt:variant>
        <vt:i4>5</vt:i4>
      </vt:variant>
      <vt:variant>
        <vt:lpwstr/>
      </vt:variant>
      <vt:variant>
        <vt:lpwstr>_Toc469990464</vt:lpwstr>
      </vt:variant>
      <vt:variant>
        <vt:i4>1966128</vt:i4>
      </vt:variant>
      <vt:variant>
        <vt:i4>728</vt:i4>
      </vt:variant>
      <vt:variant>
        <vt:i4>0</vt:i4>
      </vt:variant>
      <vt:variant>
        <vt:i4>5</vt:i4>
      </vt:variant>
      <vt:variant>
        <vt:lpwstr/>
      </vt:variant>
      <vt:variant>
        <vt:lpwstr>_Toc469990463</vt:lpwstr>
      </vt:variant>
      <vt:variant>
        <vt:i4>1966128</vt:i4>
      </vt:variant>
      <vt:variant>
        <vt:i4>722</vt:i4>
      </vt:variant>
      <vt:variant>
        <vt:i4>0</vt:i4>
      </vt:variant>
      <vt:variant>
        <vt:i4>5</vt:i4>
      </vt:variant>
      <vt:variant>
        <vt:lpwstr/>
      </vt:variant>
      <vt:variant>
        <vt:lpwstr>_Toc469990462</vt:lpwstr>
      </vt:variant>
      <vt:variant>
        <vt:i4>1966128</vt:i4>
      </vt:variant>
      <vt:variant>
        <vt:i4>716</vt:i4>
      </vt:variant>
      <vt:variant>
        <vt:i4>0</vt:i4>
      </vt:variant>
      <vt:variant>
        <vt:i4>5</vt:i4>
      </vt:variant>
      <vt:variant>
        <vt:lpwstr/>
      </vt:variant>
      <vt:variant>
        <vt:lpwstr>_Toc469990461</vt:lpwstr>
      </vt:variant>
      <vt:variant>
        <vt:i4>1966128</vt:i4>
      </vt:variant>
      <vt:variant>
        <vt:i4>710</vt:i4>
      </vt:variant>
      <vt:variant>
        <vt:i4>0</vt:i4>
      </vt:variant>
      <vt:variant>
        <vt:i4>5</vt:i4>
      </vt:variant>
      <vt:variant>
        <vt:lpwstr/>
      </vt:variant>
      <vt:variant>
        <vt:lpwstr>_Toc469990460</vt:lpwstr>
      </vt:variant>
      <vt:variant>
        <vt:i4>1900592</vt:i4>
      </vt:variant>
      <vt:variant>
        <vt:i4>704</vt:i4>
      </vt:variant>
      <vt:variant>
        <vt:i4>0</vt:i4>
      </vt:variant>
      <vt:variant>
        <vt:i4>5</vt:i4>
      </vt:variant>
      <vt:variant>
        <vt:lpwstr/>
      </vt:variant>
      <vt:variant>
        <vt:lpwstr>_Toc469990459</vt:lpwstr>
      </vt:variant>
      <vt:variant>
        <vt:i4>1900592</vt:i4>
      </vt:variant>
      <vt:variant>
        <vt:i4>698</vt:i4>
      </vt:variant>
      <vt:variant>
        <vt:i4>0</vt:i4>
      </vt:variant>
      <vt:variant>
        <vt:i4>5</vt:i4>
      </vt:variant>
      <vt:variant>
        <vt:lpwstr/>
      </vt:variant>
      <vt:variant>
        <vt:lpwstr>_Toc469990458</vt:lpwstr>
      </vt:variant>
      <vt:variant>
        <vt:i4>1900592</vt:i4>
      </vt:variant>
      <vt:variant>
        <vt:i4>692</vt:i4>
      </vt:variant>
      <vt:variant>
        <vt:i4>0</vt:i4>
      </vt:variant>
      <vt:variant>
        <vt:i4>5</vt:i4>
      </vt:variant>
      <vt:variant>
        <vt:lpwstr/>
      </vt:variant>
      <vt:variant>
        <vt:lpwstr>_Toc469990457</vt:lpwstr>
      </vt:variant>
      <vt:variant>
        <vt:i4>1900592</vt:i4>
      </vt:variant>
      <vt:variant>
        <vt:i4>686</vt:i4>
      </vt:variant>
      <vt:variant>
        <vt:i4>0</vt:i4>
      </vt:variant>
      <vt:variant>
        <vt:i4>5</vt:i4>
      </vt:variant>
      <vt:variant>
        <vt:lpwstr/>
      </vt:variant>
      <vt:variant>
        <vt:lpwstr>_Toc469990456</vt:lpwstr>
      </vt:variant>
      <vt:variant>
        <vt:i4>1900592</vt:i4>
      </vt:variant>
      <vt:variant>
        <vt:i4>680</vt:i4>
      </vt:variant>
      <vt:variant>
        <vt:i4>0</vt:i4>
      </vt:variant>
      <vt:variant>
        <vt:i4>5</vt:i4>
      </vt:variant>
      <vt:variant>
        <vt:lpwstr/>
      </vt:variant>
      <vt:variant>
        <vt:lpwstr>_Toc469990455</vt:lpwstr>
      </vt:variant>
      <vt:variant>
        <vt:i4>1900592</vt:i4>
      </vt:variant>
      <vt:variant>
        <vt:i4>674</vt:i4>
      </vt:variant>
      <vt:variant>
        <vt:i4>0</vt:i4>
      </vt:variant>
      <vt:variant>
        <vt:i4>5</vt:i4>
      </vt:variant>
      <vt:variant>
        <vt:lpwstr/>
      </vt:variant>
      <vt:variant>
        <vt:lpwstr>_Toc469990454</vt:lpwstr>
      </vt:variant>
      <vt:variant>
        <vt:i4>1900592</vt:i4>
      </vt:variant>
      <vt:variant>
        <vt:i4>668</vt:i4>
      </vt:variant>
      <vt:variant>
        <vt:i4>0</vt:i4>
      </vt:variant>
      <vt:variant>
        <vt:i4>5</vt:i4>
      </vt:variant>
      <vt:variant>
        <vt:lpwstr/>
      </vt:variant>
      <vt:variant>
        <vt:lpwstr>_Toc469990453</vt:lpwstr>
      </vt:variant>
      <vt:variant>
        <vt:i4>1900592</vt:i4>
      </vt:variant>
      <vt:variant>
        <vt:i4>662</vt:i4>
      </vt:variant>
      <vt:variant>
        <vt:i4>0</vt:i4>
      </vt:variant>
      <vt:variant>
        <vt:i4>5</vt:i4>
      </vt:variant>
      <vt:variant>
        <vt:lpwstr/>
      </vt:variant>
      <vt:variant>
        <vt:lpwstr>_Toc469990452</vt:lpwstr>
      </vt:variant>
      <vt:variant>
        <vt:i4>1900592</vt:i4>
      </vt:variant>
      <vt:variant>
        <vt:i4>656</vt:i4>
      </vt:variant>
      <vt:variant>
        <vt:i4>0</vt:i4>
      </vt:variant>
      <vt:variant>
        <vt:i4>5</vt:i4>
      </vt:variant>
      <vt:variant>
        <vt:lpwstr/>
      </vt:variant>
      <vt:variant>
        <vt:lpwstr>_Toc469990451</vt:lpwstr>
      </vt:variant>
      <vt:variant>
        <vt:i4>1900592</vt:i4>
      </vt:variant>
      <vt:variant>
        <vt:i4>647</vt:i4>
      </vt:variant>
      <vt:variant>
        <vt:i4>0</vt:i4>
      </vt:variant>
      <vt:variant>
        <vt:i4>5</vt:i4>
      </vt:variant>
      <vt:variant>
        <vt:lpwstr/>
      </vt:variant>
      <vt:variant>
        <vt:lpwstr>_Toc469990450</vt:lpwstr>
      </vt:variant>
      <vt:variant>
        <vt:i4>1835056</vt:i4>
      </vt:variant>
      <vt:variant>
        <vt:i4>641</vt:i4>
      </vt:variant>
      <vt:variant>
        <vt:i4>0</vt:i4>
      </vt:variant>
      <vt:variant>
        <vt:i4>5</vt:i4>
      </vt:variant>
      <vt:variant>
        <vt:lpwstr/>
      </vt:variant>
      <vt:variant>
        <vt:lpwstr>_Toc469990449</vt:lpwstr>
      </vt:variant>
      <vt:variant>
        <vt:i4>1835056</vt:i4>
      </vt:variant>
      <vt:variant>
        <vt:i4>635</vt:i4>
      </vt:variant>
      <vt:variant>
        <vt:i4>0</vt:i4>
      </vt:variant>
      <vt:variant>
        <vt:i4>5</vt:i4>
      </vt:variant>
      <vt:variant>
        <vt:lpwstr/>
      </vt:variant>
      <vt:variant>
        <vt:lpwstr>_Toc469990448</vt:lpwstr>
      </vt:variant>
      <vt:variant>
        <vt:i4>1835056</vt:i4>
      </vt:variant>
      <vt:variant>
        <vt:i4>629</vt:i4>
      </vt:variant>
      <vt:variant>
        <vt:i4>0</vt:i4>
      </vt:variant>
      <vt:variant>
        <vt:i4>5</vt:i4>
      </vt:variant>
      <vt:variant>
        <vt:lpwstr/>
      </vt:variant>
      <vt:variant>
        <vt:lpwstr>_Toc469990447</vt:lpwstr>
      </vt:variant>
      <vt:variant>
        <vt:i4>1835056</vt:i4>
      </vt:variant>
      <vt:variant>
        <vt:i4>623</vt:i4>
      </vt:variant>
      <vt:variant>
        <vt:i4>0</vt:i4>
      </vt:variant>
      <vt:variant>
        <vt:i4>5</vt:i4>
      </vt:variant>
      <vt:variant>
        <vt:lpwstr/>
      </vt:variant>
      <vt:variant>
        <vt:lpwstr>_Toc469990446</vt:lpwstr>
      </vt:variant>
      <vt:variant>
        <vt:i4>1835056</vt:i4>
      </vt:variant>
      <vt:variant>
        <vt:i4>617</vt:i4>
      </vt:variant>
      <vt:variant>
        <vt:i4>0</vt:i4>
      </vt:variant>
      <vt:variant>
        <vt:i4>5</vt:i4>
      </vt:variant>
      <vt:variant>
        <vt:lpwstr/>
      </vt:variant>
      <vt:variant>
        <vt:lpwstr>_Toc469990445</vt:lpwstr>
      </vt:variant>
      <vt:variant>
        <vt:i4>1835056</vt:i4>
      </vt:variant>
      <vt:variant>
        <vt:i4>611</vt:i4>
      </vt:variant>
      <vt:variant>
        <vt:i4>0</vt:i4>
      </vt:variant>
      <vt:variant>
        <vt:i4>5</vt:i4>
      </vt:variant>
      <vt:variant>
        <vt:lpwstr/>
      </vt:variant>
      <vt:variant>
        <vt:lpwstr>_Toc469990444</vt:lpwstr>
      </vt:variant>
      <vt:variant>
        <vt:i4>1835056</vt:i4>
      </vt:variant>
      <vt:variant>
        <vt:i4>605</vt:i4>
      </vt:variant>
      <vt:variant>
        <vt:i4>0</vt:i4>
      </vt:variant>
      <vt:variant>
        <vt:i4>5</vt:i4>
      </vt:variant>
      <vt:variant>
        <vt:lpwstr/>
      </vt:variant>
      <vt:variant>
        <vt:lpwstr>_Toc469990443</vt:lpwstr>
      </vt:variant>
      <vt:variant>
        <vt:i4>1835056</vt:i4>
      </vt:variant>
      <vt:variant>
        <vt:i4>599</vt:i4>
      </vt:variant>
      <vt:variant>
        <vt:i4>0</vt:i4>
      </vt:variant>
      <vt:variant>
        <vt:i4>5</vt:i4>
      </vt:variant>
      <vt:variant>
        <vt:lpwstr/>
      </vt:variant>
      <vt:variant>
        <vt:lpwstr>_Toc469990442</vt:lpwstr>
      </vt:variant>
      <vt:variant>
        <vt:i4>1835056</vt:i4>
      </vt:variant>
      <vt:variant>
        <vt:i4>590</vt:i4>
      </vt:variant>
      <vt:variant>
        <vt:i4>0</vt:i4>
      </vt:variant>
      <vt:variant>
        <vt:i4>5</vt:i4>
      </vt:variant>
      <vt:variant>
        <vt:lpwstr/>
      </vt:variant>
      <vt:variant>
        <vt:lpwstr>_Toc469990441</vt:lpwstr>
      </vt:variant>
      <vt:variant>
        <vt:i4>1835056</vt:i4>
      </vt:variant>
      <vt:variant>
        <vt:i4>584</vt:i4>
      </vt:variant>
      <vt:variant>
        <vt:i4>0</vt:i4>
      </vt:variant>
      <vt:variant>
        <vt:i4>5</vt:i4>
      </vt:variant>
      <vt:variant>
        <vt:lpwstr/>
      </vt:variant>
      <vt:variant>
        <vt:lpwstr>_Toc469990440</vt:lpwstr>
      </vt:variant>
      <vt:variant>
        <vt:i4>1769520</vt:i4>
      </vt:variant>
      <vt:variant>
        <vt:i4>578</vt:i4>
      </vt:variant>
      <vt:variant>
        <vt:i4>0</vt:i4>
      </vt:variant>
      <vt:variant>
        <vt:i4>5</vt:i4>
      </vt:variant>
      <vt:variant>
        <vt:lpwstr/>
      </vt:variant>
      <vt:variant>
        <vt:lpwstr>_Toc469990439</vt:lpwstr>
      </vt:variant>
      <vt:variant>
        <vt:i4>1769520</vt:i4>
      </vt:variant>
      <vt:variant>
        <vt:i4>572</vt:i4>
      </vt:variant>
      <vt:variant>
        <vt:i4>0</vt:i4>
      </vt:variant>
      <vt:variant>
        <vt:i4>5</vt:i4>
      </vt:variant>
      <vt:variant>
        <vt:lpwstr/>
      </vt:variant>
      <vt:variant>
        <vt:lpwstr>_Toc469990438</vt:lpwstr>
      </vt:variant>
      <vt:variant>
        <vt:i4>1769520</vt:i4>
      </vt:variant>
      <vt:variant>
        <vt:i4>566</vt:i4>
      </vt:variant>
      <vt:variant>
        <vt:i4>0</vt:i4>
      </vt:variant>
      <vt:variant>
        <vt:i4>5</vt:i4>
      </vt:variant>
      <vt:variant>
        <vt:lpwstr/>
      </vt:variant>
      <vt:variant>
        <vt:lpwstr>_Toc469990437</vt:lpwstr>
      </vt:variant>
      <vt:variant>
        <vt:i4>1769520</vt:i4>
      </vt:variant>
      <vt:variant>
        <vt:i4>560</vt:i4>
      </vt:variant>
      <vt:variant>
        <vt:i4>0</vt:i4>
      </vt:variant>
      <vt:variant>
        <vt:i4>5</vt:i4>
      </vt:variant>
      <vt:variant>
        <vt:lpwstr/>
      </vt:variant>
      <vt:variant>
        <vt:lpwstr>_Toc469990436</vt:lpwstr>
      </vt:variant>
      <vt:variant>
        <vt:i4>1769520</vt:i4>
      </vt:variant>
      <vt:variant>
        <vt:i4>554</vt:i4>
      </vt:variant>
      <vt:variant>
        <vt:i4>0</vt:i4>
      </vt:variant>
      <vt:variant>
        <vt:i4>5</vt:i4>
      </vt:variant>
      <vt:variant>
        <vt:lpwstr/>
      </vt:variant>
      <vt:variant>
        <vt:lpwstr>_Toc469990435</vt:lpwstr>
      </vt:variant>
      <vt:variant>
        <vt:i4>1769520</vt:i4>
      </vt:variant>
      <vt:variant>
        <vt:i4>548</vt:i4>
      </vt:variant>
      <vt:variant>
        <vt:i4>0</vt:i4>
      </vt:variant>
      <vt:variant>
        <vt:i4>5</vt:i4>
      </vt:variant>
      <vt:variant>
        <vt:lpwstr/>
      </vt:variant>
      <vt:variant>
        <vt:lpwstr>_Toc469990434</vt:lpwstr>
      </vt:variant>
      <vt:variant>
        <vt:i4>1769520</vt:i4>
      </vt:variant>
      <vt:variant>
        <vt:i4>542</vt:i4>
      </vt:variant>
      <vt:variant>
        <vt:i4>0</vt:i4>
      </vt:variant>
      <vt:variant>
        <vt:i4>5</vt:i4>
      </vt:variant>
      <vt:variant>
        <vt:lpwstr/>
      </vt:variant>
      <vt:variant>
        <vt:lpwstr>_Toc469990433</vt:lpwstr>
      </vt:variant>
      <vt:variant>
        <vt:i4>1769520</vt:i4>
      </vt:variant>
      <vt:variant>
        <vt:i4>536</vt:i4>
      </vt:variant>
      <vt:variant>
        <vt:i4>0</vt:i4>
      </vt:variant>
      <vt:variant>
        <vt:i4>5</vt:i4>
      </vt:variant>
      <vt:variant>
        <vt:lpwstr/>
      </vt:variant>
      <vt:variant>
        <vt:lpwstr>_Toc469990432</vt:lpwstr>
      </vt:variant>
      <vt:variant>
        <vt:i4>1769520</vt:i4>
      </vt:variant>
      <vt:variant>
        <vt:i4>530</vt:i4>
      </vt:variant>
      <vt:variant>
        <vt:i4>0</vt:i4>
      </vt:variant>
      <vt:variant>
        <vt:i4>5</vt:i4>
      </vt:variant>
      <vt:variant>
        <vt:lpwstr/>
      </vt:variant>
      <vt:variant>
        <vt:lpwstr>_Toc469990431</vt:lpwstr>
      </vt:variant>
      <vt:variant>
        <vt:i4>1769520</vt:i4>
      </vt:variant>
      <vt:variant>
        <vt:i4>524</vt:i4>
      </vt:variant>
      <vt:variant>
        <vt:i4>0</vt:i4>
      </vt:variant>
      <vt:variant>
        <vt:i4>5</vt:i4>
      </vt:variant>
      <vt:variant>
        <vt:lpwstr/>
      </vt:variant>
      <vt:variant>
        <vt:lpwstr>_Toc469990430</vt:lpwstr>
      </vt:variant>
      <vt:variant>
        <vt:i4>1703984</vt:i4>
      </vt:variant>
      <vt:variant>
        <vt:i4>518</vt:i4>
      </vt:variant>
      <vt:variant>
        <vt:i4>0</vt:i4>
      </vt:variant>
      <vt:variant>
        <vt:i4>5</vt:i4>
      </vt:variant>
      <vt:variant>
        <vt:lpwstr/>
      </vt:variant>
      <vt:variant>
        <vt:lpwstr>_Toc469990429</vt:lpwstr>
      </vt:variant>
      <vt:variant>
        <vt:i4>1703984</vt:i4>
      </vt:variant>
      <vt:variant>
        <vt:i4>512</vt:i4>
      </vt:variant>
      <vt:variant>
        <vt:i4>0</vt:i4>
      </vt:variant>
      <vt:variant>
        <vt:i4>5</vt:i4>
      </vt:variant>
      <vt:variant>
        <vt:lpwstr/>
      </vt:variant>
      <vt:variant>
        <vt:lpwstr>_Toc469990428</vt:lpwstr>
      </vt:variant>
      <vt:variant>
        <vt:i4>1703984</vt:i4>
      </vt:variant>
      <vt:variant>
        <vt:i4>506</vt:i4>
      </vt:variant>
      <vt:variant>
        <vt:i4>0</vt:i4>
      </vt:variant>
      <vt:variant>
        <vt:i4>5</vt:i4>
      </vt:variant>
      <vt:variant>
        <vt:lpwstr/>
      </vt:variant>
      <vt:variant>
        <vt:lpwstr>_Toc469990427</vt:lpwstr>
      </vt:variant>
      <vt:variant>
        <vt:i4>1703984</vt:i4>
      </vt:variant>
      <vt:variant>
        <vt:i4>500</vt:i4>
      </vt:variant>
      <vt:variant>
        <vt:i4>0</vt:i4>
      </vt:variant>
      <vt:variant>
        <vt:i4>5</vt:i4>
      </vt:variant>
      <vt:variant>
        <vt:lpwstr/>
      </vt:variant>
      <vt:variant>
        <vt:lpwstr>_Toc469990426</vt:lpwstr>
      </vt:variant>
      <vt:variant>
        <vt:i4>1703984</vt:i4>
      </vt:variant>
      <vt:variant>
        <vt:i4>494</vt:i4>
      </vt:variant>
      <vt:variant>
        <vt:i4>0</vt:i4>
      </vt:variant>
      <vt:variant>
        <vt:i4>5</vt:i4>
      </vt:variant>
      <vt:variant>
        <vt:lpwstr/>
      </vt:variant>
      <vt:variant>
        <vt:lpwstr>_Toc469990425</vt:lpwstr>
      </vt:variant>
      <vt:variant>
        <vt:i4>1703984</vt:i4>
      </vt:variant>
      <vt:variant>
        <vt:i4>488</vt:i4>
      </vt:variant>
      <vt:variant>
        <vt:i4>0</vt:i4>
      </vt:variant>
      <vt:variant>
        <vt:i4>5</vt:i4>
      </vt:variant>
      <vt:variant>
        <vt:lpwstr/>
      </vt:variant>
      <vt:variant>
        <vt:lpwstr>_Toc469990424</vt:lpwstr>
      </vt:variant>
      <vt:variant>
        <vt:i4>1703984</vt:i4>
      </vt:variant>
      <vt:variant>
        <vt:i4>482</vt:i4>
      </vt:variant>
      <vt:variant>
        <vt:i4>0</vt:i4>
      </vt:variant>
      <vt:variant>
        <vt:i4>5</vt:i4>
      </vt:variant>
      <vt:variant>
        <vt:lpwstr/>
      </vt:variant>
      <vt:variant>
        <vt:lpwstr>_Toc469990423</vt:lpwstr>
      </vt:variant>
      <vt:variant>
        <vt:i4>1703984</vt:i4>
      </vt:variant>
      <vt:variant>
        <vt:i4>476</vt:i4>
      </vt:variant>
      <vt:variant>
        <vt:i4>0</vt:i4>
      </vt:variant>
      <vt:variant>
        <vt:i4>5</vt:i4>
      </vt:variant>
      <vt:variant>
        <vt:lpwstr/>
      </vt:variant>
      <vt:variant>
        <vt:lpwstr>_Toc469990422</vt:lpwstr>
      </vt:variant>
      <vt:variant>
        <vt:i4>1703984</vt:i4>
      </vt:variant>
      <vt:variant>
        <vt:i4>470</vt:i4>
      </vt:variant>
      <vt:variant>
        <vt:i4>0</vt:i4>
      </vt:variant>
      <vt:variant>
        <vt:i4>5</vt:i4>
      </vt:variant>
      <vt:variant>
        <vt:lpwstr/>
      </vt:variant>
      <vt:variant>
        <vt:lpwstr>_Toc469990421</vt:lpwstr>
      </vt:variant>
      <vt:variant>
        <vt:i4>1703984</vt:i4>
      </vt:variant>
      <vt:variant>
        <vt:i4>464</vt:i4>
      </vt:variant>
      <vt:variant>
        <vt:i4>0</vt:i4>
      </vt:variant>
      <vt:variant>
        <vt:i4>5</vt:i4>
      </vt:variant>
      <vt:variant>
        <vt:lpwstr/>
      </vt:variant>
      <vt:variant>
        <vt:lpwstr>_Toc469990420</vt:lpwstr>
      </vt:variant>
      <vt:variant>
        <vt:i4>1638448</vt:i4>
      </vt:variant>
      <vt:variant>
        <vt:i4>458</vt:i4>
      </vt:variant>
      <vt:variant>
        <vt:i4>0</vt:i4>
      </vt:variant>
      <vt:variant>
        <vt:i4>5</vt:i4>
      </vt:variant>
      <vt:variant>
        <vt:lpwstr/>
      </vt:variant>
      <vt:variant>
        <vt:lpwstr>_Toc469990419</vt:lpwstr>
      </vt:variant>
      <vt:variant>
        <vt:i4>1638448</vt:i4>
      </vt:variant>
      <vt:variant>
        <vt:i4>452</vt:i4>
      </vt:variant>
      <vt:variant>
        <vt:i4>0</vt:i4>
      </vt:variant>
      <vt:variant>
        <vt:i4>5</vt:i4>
      </vt:variant>
      <vt:variant>
        <vt:lpwstr/>
      </vt:variant>
      <vt:variant>
        <vt:lpwstr>_Toc469990418</vt:lpwstr>
      </vt:variant>
      <vt:variant>
        <vt:i4>1638448</vt:i4>
      </vt:variant>
      <vt:variant>
        <vt:i4>446</vt:i4>
      </vt:variant>
      <vt:variant>
        <vt:i4>0</vt:i4>
      </vt:variant>
      <vt:variant>
        <vt:i4>5</vt:i4>
      </vt:variant>
      <vt:variant>
        <vt:lpwstr/>
      </vt:variant>
      <vt:variant>
        <vt:lpwstr>_Toc469990417</vt:lpwstr>
      </vt:variant>
      <vt:variant>
        <vt:i4>1638448</vt:i4>
      </vt:variant>
      <vt:variant>
        <vt:i4>440</vt:i4>
      </vt:variant>
      <vt:variant>
        <vt:i4>0</vt:i4>
      </vt:variant>
      <vt:variant>
        <vt:i4>5</vt:i4>
      </vt:variant>
      <vt:variant>
        <vt:lpwstr/>
      </vt:variant>
      <vt:variant>
        <vt:lpwstr>_Toc469990416</vt:lpwstr>
      </vt:variant>
      <vt:variant>
        <vt:i4>1638448</vt:i4>
      </vt:variant>
      <vt:variant>
        <vt:i4>434</vt:i4>
      </vt:variant>
      <vt:variant>
        <vt:i4>0</vt:i4>
      </vt:variant>
      <vt:variant>
        <vt:i4>5</vt:i4>
      </vt:variant>
      <vt:variant>
        <vt:lpwstr/>
      </vt:variant>
      <vt:variant>
        <vt:lpwstr>_Toc469990415</vt:lpwstr>
      </vt:variant>
      <vt:variant>
        <vt:i4>1638448</vt:i4>
      </vt:variant>
      <vt:variant>
        <vt:i4>428</vt:i4>
      </vt:variant>
      <vt:variant>
        <vt:i4>0</vt:i4>
      </vt:variant>
      <vt:variant>
        <vt:i4>5</vt:i4>
      </vt:variant>
      <vt:variant>
        <vt:lpwstr/>
      </vt:variant>
      <vt:variant>
        <vt:lpwstr>_Toc469990414</vt:lpwstr>
      </vt:variant>
      <vt:variant>
        <vt:i4>1638448</vt:i4>
      </vt:variant>
      <vt:variant>
        <vt:i4>422</vt:i4>
      </vt:variant>
      <vt:variant>
        <vt:i4>0</vt:i4>
      </vt:variant>
      <vt:variant>
        <vt:i4>5</vt:i4>
      </vt:variant>
      <vt:variant>
        <vt:lpwstr/>
      </vt:variant>
      <vt:variant>
        <vt:lpwstr>_Toc469990413</vt:lpwstr>
      </vt:variant>
      <vt:variant>
        <vt:i4>1638448</vt:i4>
      </vt:variant>
      <vt:variant>
        <vt:i4>416</vt:i4>
      </vt:variant>
      <vt:variant>
        <vt:i4>0</vt:i4>
      </vt:variant>
      <vt:variant>
        <vt:i4>5</vt:i4>
      </vt:variant>
      <vt:variant>
        <vt:lpwstr/>
      </vt:variant>
      <vt:variant>
        <vt:lpwstr>_Toc469990412</vt:lpwstr>
      </vt:variant>
      <vt:variant>
        <vt:i4>1638448</vt:i4>
      </vt:variant>
      <vt:variant>
        <vt:i4>410</vt:i4>
      </vt:variant>
      <vt:variant>
        <vt:i4>0</vt:i4>
      </vt:variant>
      <vt:variant>
        <vt:i4>5</vt:i4>
      </vt:variant>
      <vt:variant>
        <vt:lpwstr/>
      </vt:variant>
      <vt:variant>
        <vt:lpwstr>_Toc469990411</vt:lpwstr>
      </vt:variant>
      <vt:variant>
        <vt:i4>1638448</vt:i4>
      </vt:variant>
      <vt:variant>
        <vt:i4>404</vt:i4>
      </vt:variant>
      <vt:variant>
        <vt:i4>0</vt:i4>
      </vt:variant>
      <vt:variant>
        <vt:i4>5</vt:i4>
      </vt:variant>
      <vt:variant>
        <vt:lpwstr/>
      </vt:variant>
      <vt:variant>
        <vt:lpwstr>_Toc469990410</vt:lpwstr>
      </vt:variant>
      <vt:variant>
        <vt:i4>1572912</vt:i4>
      </vt:variant>
      <vt:variant>
        <vt:i4>398</vt:i4>
      </vt:variant>
      <vt:variant>
        <vt:i4>0</vt:i4>
      </vt:variant>
      <vt:variant>
        <vt:i4>5</vt:i4>
      </vt:variant>
      <vt:variant>
        <vt:lpwstr/>
      </vt:variant>
      <vt:variant>
        <vt:lpwstr>_Toc469990409</vt:lpwstr>
      </vt:variant>
      <vt:variant>
        <vt:i4>1572912</vt:i4>
      </vt:variant>
      <vt:variant>
        <vt:i4>392</vt:i4>
      </vt:variant>
      <vt:variant>
        <vt:i4>0</vt:i4>
      </vt:variant>
      <vt:variant>
        <vt:i4>5</vt:i4>
      </vt:variant>
      <vt:variant>
        <vt:lpwstr/>
      </vt:variant>
      <vt:variant>
        <vt:lpwstr>_Toc469990408</vt:lpwstr>
      </vt:variant>
      <vt:variant>
        <vt:i4>1572912</vt:i4>
      </vt:variant>
      <vt:variant>
        <vt:i4>386</vt:i4>
      </vt:variant>
      <vt:variant>
        <vt:i4>0</vt:i4>
      </vt:variant>
      <vt:variant>
        <vt:i4>5</vt:i4>
      </vt:variant>
      <vt:variant>
        <vt:lpwstr/>
      </vt:variant>
      <vt:variant>
        <vt:lpwstr>_Toc469990407</vt:lpwstr>
      </vt:variant>
      <vt:variant>
        <vt:i4>1572912</vt:i4>
      </vt:variant>
      <vt:variant>
        <vt:i4>380</vt:i4>
      </vt:variant>
      <vt:variant>
        <vt:i4>0</vt:i4>
      </vt:variant>
      <vt:variant>
        <vt:i4>5</vt:i4>
      </vt:variant>
      <vt:variant>
        <vt:lpwstr/>
      </vt:variant>
      <vt:variant>
        <vt:lpwstr>_Toc469990406</vt:lpwstr>
      </vt:variant>
      <vt:variant>
        <vt:i4>1572912</vt:i4>
      </vt:variant>
      <vt:variant>
        <vt:i4>374</vt:i4>
      </vt:variant>
      <vt:variant>
        <vt:i4>0</vt:i4>
      </vt:variant>
      <vt:variant>
        <vt:i4>5</vt:i4>
      </vt:variant>
      <vt:variant>
        <vt:lpwstr/>
      </vt:variant>
      <vt:variant>
        <vt:lpwstr>_Toc469990405</vt:lpwstr>
      </vt:variant>
      <vt:variant>
        <vt:i4>1572912</vt:i4>
      </vt:variant>
      <vt:variant>
        <vt:i4>368</vt:i4>
      </vt:variant>
      <vt:variant>
        <vt:i4>0</vt:i4>
      </vt:variant>
      <vt:variant>
        <vt:i4>5</vt:i4>
      </vt:variant>
      <vt:variant>
        <vt:lpwstr/>
      </vt:variant>
      <vt:variant>
        <vt:lpwstr>_Toc469990404</vt:lpwstr>
      </vt:variant>
      <vt:variant>
        <vt:i4>1572912</vt:i4>
      </vt:variant>
      <vt:variant>
        <vt:i4>362</vt:i4>
      </vt:variant>
      <vt:variant>
        <vt:i4>0</vt:i4>
      </vt:variant>
      <vt:variant>
        <vt:i4>5</vt:i4>
      </vt:variant>
      <vt:variant>
        <vt:lpwstr/>
      </vt:variant>
      <vt:variant>
        <vt:lpwstr>_Toc469990403</vt:lpwstr>
      </vt:variant>
      <vt:variant>
        <vt:i4>1572912</vt:i4>
      </vt:variant>
      <vt:variant>
        <vt:i4>356</vt:i4>
      </vt:variant>
      <vt:variant>
        <vt:i4>0</vt:i4>
      </vt:variant>
      <vt:variant>
        <vt:i4>5</vt:i4>
      </vt:variant>
      <vt:variant>
        <vt:lpwstr/>
      </vt:variant>
      <vt:variant>
        <vt:lpwstr>_Toc469990402</vt:lpwstr>
      </vt:variant>
      <vt:variant>
        <vt:i4>1572912</vt:i4>
      </vt:variant>
      <vt:variant>
        <vt:i4>350</vt:i4>
      </vt:variant>
      <vt:variant>
        <vt:i4>0</vt:i4>
      </vt:variant>
      <vt:variant>
        <vt:i4>5</vt:i4>
      </vt:variant>
      <vt:variant>
        <vt:lpwstr/>
      </vt:variant>
      <vt:variant>
        <vt:lpwstr>_Toc469990401</vt:lpwstr>
      </vt:variant>
      <vt:variant>
        <vt:i4>1572912</vt:i4>
      </vt:variant>
      <vt:variant>
        <vt:i4>344</vt:i4>
      </vt:variant>
      <vt:variant>
        <vt:i4>0</vt:i4>
      </vt:variant>
      <vt:variant>
        <vt:i4>5</vt:i4>
      </vt:variant>
      <vt:variant>
        <vt:lpwstr/>
      </vt:variant>
      <vt:variant>
        <vt:lpwstr>_Toc469990400</vt:lpwstr>
      </vt:variant>
      <vt:variant>
        <vt:i4>1114167</vt:i4>
      </vt:variant>
      <vt:variant>
        <vt:i4>338</vt:i4>
      </vt:variant>
      <vt:variant>
        <vt:i4>0</vt:i4>
      </vt:variant>
      <vt:variant>
        <vt:i4>5</vt:i4>
      </vt:variant>
      <vt:variant>
        <vt:lpwstr/>
      </vt:variant>
      <vt:variant>
        <vt:lpwstr>_Toc469990399</vt:lpwstr>
      </vt:variant>
      <vt:variant>
        <vt:i4>1114167</vt:i4>
      </vt:variant>
      <vt:variant>
        <vt:i4>332</vt:i4>
      </vt:variant>
      <vt:variant>
        <vt:i4>0</vt:i4>
      </vt:variant>
      <vt:variant>
        <vt:i4>5</vt:i4>
      </vt:variant>
      <vt:variant>
        <vt:lpwstr/>
      </vt:variant>
      <vt:variant>
        <vt:lpwstr>_Toc469990398</vt:lpwstr>
      </vt:variant>
      <vt:variant>
        <vt:i4>1114167</vt:i4>
      </vt:variant>
      <vt:variant>
        <vt:i4>326</vt:i4>
      </vt:variant>
      <vt:variant>
        <vt:i4>0</vt:i4>
      </vt:variant>
      <vt:variant>
        <vt:i4>5</vt:i4>
      </vt:variant>
      <vt:variant>
        <vt:lpwstr/>
      </vt:variant>
      <vt:variant>
        <vt:lpwstr>_Toc469990397</vt:lpwstr>
      </vt:variant>
      <vt:variant>
        <vt:i4>1114167</vt:i4>
      </vt:variant>
      <vt:variant>
        <vt:i4>320</vt:i4>
      </vt:variant>
      <vt:variant>
        <vt:i4>0</vt:i4>
      </vt:variant>
      <vt:variant>
        <vt:i4>5</vt:i4>
      </vt:variant>
      <vt:variant>
        <vt:lpwstr/>
      </vt:variant>
      <vt:variant>
        <vt:lpwstr>_Toc469990396</vt:lpwstr>
      </vt:variant>
      <vt:variant>
        <vt:i4>1114167</vt:i4>
      </vt:variant>
      <vt:variant>
        <vt:i4>314</vt:i4>
      </vt:variant>
      <vt:variant>
        <vt:i4>0</vt:i4>
      </vt:variant>
      <vt:variant>
        <vt:i4>5</vt:i4>
      </vt:variant>
      <vt:variant>
        <vt:lpwstr/>
      </vt:variant>
      <vt:variant>
        <vt:lpwstr>_Toc469990395</vt:lpwstr>
      </vt:variant>
      <vt:variant>
        <vt:i4>1114167</vt:i4>
      </vt:variant>
      <vt:variant>
        <vt:i4>308</vt:i4>
      </vt:variant>
      <vt:variant>
        <vt:i4>0</vt:i4>
      </vt:variant>
      <vt:variant>
        <vt:i4>5</vt:i4>
      </vt:variant>
      <vt:variant>
        <vt:lpwstr/>
      </vt:variant>
      <vt:variant>
        <vt:lpwstr>_Toc469990394</vt:lpwstr>
      </vt:variant>
      <vt:variant>
        <vt:i4>1114167</vt:i4>
      </vt:variant>
      <vt:variant>
        <vt:i4>302</vt:i4>
      </vt:variant>
      <vt:variant>
        <vt:i4>0</vt:i4>
      </vt:variant>
      <vt:variant>
        <vt:i4>5</vt:i4>
      </vt:variant>
      <vt:variant>
        <vt:lpwstr/>
      </vt:variant>
      <vt:variant>
        <vt:lpwstr>_Toc469990393</vt:lpwstr>
      </vt:variant>
      <vt:variant>
        <vt:i4>1114167</vt:i4>
      </vt:variant>
      <vt:variant>
        <vt:i4>296</vt:i4>
      </vt:variant>
      <vt:variant>
        <vt:i4>0</vt:i4>
      </vt:variant>
      <vt:variant>
        <vt:i4>5</vt:i4>
      </vt:variant>
      <vt:variant>
        <vt:lpwstr/>
      </vt:variant>
      <vt:variant>
        <vt:lpwstr>_Toc469990392</vt:lpwstr>
      </vt:variant>
      <vt:variant>
        <vt:i4>1114167</vt:i4>
      </vt:variant>
      <vt:variant>
        <vt:i4>290</vt:i4>
      </vt:variant>
      <vt:variant>
        <vt:i4>0</vt:i4>
      </vt:variant>
      <vt:variant>
        <vt:i4>5</vt:i4>
      </vt:variant>
      <vt:variant>
        <vt:lpwstr/>
      </vt:variant>
      <vt:variant>
        <vt:lpwstr>_Toc469990391</vt:lpwstr>
      </vt:variant>
      <vt:variant>
        <vt:i4>1114167</vt:i4>
      </vt:variant>
      <vt:variant>
        <vt:i4>284</vt:i4>
      </vt:variant>
      <vt:variant>
        <vt:i4>0</vt:i4>
      </vt:variant>
      <vt:variant>
        <vt:i4>5</vt:i4>
      </vt:variant>
      <vt:variant>
        <vt:lpwstr/>
      </vt:variant>
      <vt:variant>
        <vt:lpwstr>_Toc469990390</vt:lpwstr>
      </vt:variant>
      <vt:variant>
        <vt:i4>1048631</vt:i4>
      </vt:variant>
      <vt:variant>
        <vt:i4>278</vt:i4>
      </vt:variant>
      <vt:variant>
        <vt:i4>0</vt:i4>
      </vt:variant>
      <vt:variant>
        <vt:i4>5</vt:i4>
      </vt:variant>
      <vt:variant>
        <vt:lpwstr/>
      </vt:variant>
      <vt:variant>
        <vt:lpwstr>_Toc469990389</vt:lpwstr>
      </vt:variant>
      <vt:variant>
        <vt:i4>1048631</vt:i4>
      </vt:variant>
      <vt:variant>
        <vt:i4>272</vt:i4>
      </vt:variant>
      <vt:variant>
        <vt:i4>0</vt:i4>
      </vt:variant>
      <vt:variant>
        <vt:i4>5</vt:i4>
      </vt:variant>
      <vt:variant>
        <vt:lpwstr/>
      </vt:variant>
      <vt:variant>
        <vt:lpwstr>_Toc469990388</vt:lpwstr>
      </vt:variant>
      <vt:variant>
        <vt:i4>1048631</vt:i4>
      </vt:variant>
      <vt:variant>
        <vt:i4>266</vt:i4>
      </vt:variant>
      <vt:variant>
        <vt:i4>0</vt:i4>
      </vt:variant>
      <vt:variant>
        <vt:i4>5</vt:i4>
      </vt:variant>
      <vt:variant>
        <vt:lpwstr/>
      </vt:variant>
      <vt:variant>
        <vt:lpwstr>_Toc469990387</vt:lpwstr>
      </vt:variant>
      <vt:variant>
        <vt:i4>1048631</vt:i4>
      </vt:variant>
      <vt:variant>
        <vt:i4>260</vt:i4>
      </vt:variant>
      <vt:variant>
        <vt:i4>0</vt:i4>
      </vt:variant>
      <vt:variant>
        <vt:i4>5</vt:i4>
      </vt:variant>
      <vt:variant>
        <vt:lpwstr/>
      </vt:variant>
      <vt:variant>
        <vt:lpwstr>_Toc469990386</vt:lpwstr>
      </vt:variant>
      <vt:variant>
        <vt:i4>1048631</vt:i4>
      </vt:variant>
      <vt:variant>
        <vt:i4>254</vt:i4>
      </vt:variant>
      <vt:variant>
        <vt:i4>0</vt:i4>
      </vt:variant>
      <vt:variant>
        <vt:i4>5</vt:i4>
      </vt:variant>
      <vt:variant>
        <vt:lpwstr/>
      </vt:variant>
      <vt:variant>
        <vt:lpwstr>_Toc469990385</vt:lpwstr>
      </vt:variant>
      <vt:variant>
        <vt:i4>1048631</vt:i4>
      </vt:variant>
      <vt:variant>
        <vt:i4>248</vt:i4>
      </vt:variant>
      <vt:variant>
        <vt:i4>0</vt:i4>
      </vt:variant>
      <vt:variant>
        <vt:i4>5</vt:i4>
      </vt:variant>
      <vt:variant>
        <vt:lpwstr/>
      </vt:variant>
      <vt:variant>
        <vt:lpwstr>_Toc469990384</vt:lpwstr>
      </vt:variant>
      <vt:variant>
        <vt:i4>1048631</vt:i4>
      </vt:variant>
      <vt:variant>
        <vt:i4>242</vt:i4>
      </vt:variant>
      <vt:variant>
        <vt:i4>0</vt:i4>
      </vt:variant>
      <vt:variant>
        <vt:i4>5</vt:i4>
      </vt:variant>
      <vt:variant>
        <vt:lpwstr/>
      </vt:variant>
      <vt:variant>
        <vt:lpwstr>_Toc469990383</vt:lpwstr>
      </vt:variant>
      <vt:variant>
        <vt:i4>1048631</vt:i4>
      </vt:variant>
      <vt:variant>
        <vt:i4>236</vt:i4>
      </vt:variant>
      <vt:variant>
        <vt:i4>0</vt:i4>
      </vt:variant>
      <vt:variant>
        <vt:i4>5</vt:i4>
      </vt:variant>
      <vt:variant>
        <vt:lpwstr/>
      </vt:variant>
      <vt:variant>
        <vt:lpwstr>_Toc469990382</vt:lpwstr>
      </vt:variant>
      <vt:variant>
        <vt:i4>1048631</vt:i4>
      </vt:variant>
      <vt:variant>
        <vt:i4>230</vt:i4>
      </vt:variant>
      <vt:variant>
        <vt:i4>0</vt:i4>
      </vt:variant>
      <vt:variant>
        <vt:i4>5</vt:i4>
      </vt:variant>
      <vt:variant>
        <vt:lpwstr/>
      </vt:variant>
      <vt:variant>
        <vt:lpwstr>_Toc469990381</vt:lpwstr>
      </vt:variant>
      <vt:variant>
        <vt:i4>1048631</vt:i4>
      </vt:variant>
      <vt:variant>
        <vt:i4>224</vt:i4>
      </vt:variant>
      <vt:variant>
        <vt:i4>0</vt:i4>
      </vt:variant>
      <vt:variant>
        <vt:i4>5</vt:i4>
      </vt:variant>
      <vt:variant>
        <vt:lpwstr/>
      </vt:variant>
      <vt:variant>
        <vt:lpwstr>_Toc469990380</vt:lpwstr>
      </vt:variant>
      <vt:variant>
        <vt:i4>2031671</vt:i4>
      </vt:variant>
      <vt:variant>
        <vt:i4>218</vt:i4>
      </vt:variant>
      <vt:variant>
        <vt:i4>0</vt:i4>
      </vt:variant>
      <vt:variant>
        <vt:i4>5</vt:i4>
      </vt:variant>
      <vt:variant>
        <vt:lpwstr/>
      </vt:variant>
      <vt:variant>
        <vt:lpwstr>_Toc469990379</vt:lpwstr>
      </vt:variant>
      <vt:variant>
        <vt:i4>2031671</vt:i4>
      </vt:variant>
      <vt:variant>
        <vt:i4>212</vt:i4>
      </vt:variant>
      <vt:variant>
        <vt:i4>0</vt:i4>
      </vt:variant>
      <vt:variant>
        <vt:i4>5</vt:i4>
      </vt:variant>
      <vt:variant>
        <vt:lpwstr/>
      </vt:variant>
      <vt:variant>
        <vt:lpwstr>_Toc469990378</vt:lpwstr>
      </vt:variant>
      <vt:variant>
        <vt:i4>2031671</vt:i4>
      </vt:variant>
      <vt:variant>
        <vt:i4>206</vt:i4>
      </vt:variant>
      <vt:variant>
        <vt:i4>0</vt:i4>
      </vt:variant>
      <vt:variant>
        <vt:i4>5</vt:i4>
      </vt:variant>
      <vt:variant>
        <vt:lpwstr/>
      </vt:variant>
      <vt:variant>
        <vt:lpwstr>_Toc469990377</vt:lpwstr>
      </vt:variant>
      <vt:variant>
        <vt:i4>2031671</vt:i4>
      </vt:variant>
      <vt:variant>
        <vt:i4>200</vt:i4>
      </vt:variant>
      <vt:variant>
        <vt:i4>0</vt:i4>
      </vt:variant>
      <vt:variant>
        <vt:i4>5</vt:i4>
      </vt:variant>
      <vt:variant>
        <vt:lpwstr/>
      </vt:variant>
      <vt:variant>
        <vt:lpwstr>_Toc469990376</vt:lpwstr>
      </vt:variant>
      <vt:variant>
        <vt:i4>2031671</vt:i4>
      </vt:variant>
      <vt:variant>
        <vt:i4>194</vt:i4>
      </vt:variant>
      <vt:variant>
        <vt:i4>0</vt:i4>
      </vt:variant>
      <vt:variant>
        <vt:i4>5</vt:i4>
      </vt:variant>
      <vt:variant>
        <vt:lpwstr/>
      </vt:variant>
      <vt:variant>
        <vt:lpwstr>_Toc469990375</vt:lpwstr>
      </vt:variant>
      <vt:variant>
        <vt:i4>2031671</vt:i4>
      </vt:variant>
      <vt:variant>
        <vt:i4>188</vt:i4>
      </vt:variant>
      <vt:variant>
        <vt:i4>0</vt:i4>
      </vt:variant>
      <vt:variant>
        <vt:i4>5</vt:i4>
      </vt:variant>
      <vt:variant>
        <vt:lpwstr/>
      </vt:variant>
      <vt:variant>
        <vt:lpwstr>_Toc469990374</vt:lpwstr>
      </vt:variant>
      <vt:variant>
        <vt:i4>2031671</vt:i4>
      </vt:variant>
      <vt:variant>
        <vt:i4>182</vt:i4>
      </vt:variant>
      <vt:variant>
        <vt:i4>0</vt:i4>
      </vt:variant>
      <vt:variant>
        <vt:i4>5</vt:i4>
      </vt:variant>
      <vt:variant>
        <vt:lpwstr/>
      </vt:variant>
      <vt:variant>
        <vt:lpwstr>_Toc469990373</vt:lpwstr>
      </vt:variant>
      <vt:variant>
        <vt:i4>2031671</vt:i4>
      </vt:variant>
      <vt:variant>
        <vt:i4>176</vt:i4>
      </vt:variant>
      <vt:variant>
        <vt:i4>0</vt:i4>
      </vt:variant>
      <vt:variant>
        <vt:i4>5</vt:i4>
      </vt:variant>
      <vt:variant>
        <vt:lpwstr/>
      </vt:variant>
      <vt:variant>
        <vt:lpwstr>_Toc469990372</vt:lpwstr>
      </vt:variant>
      <vt:variant>
        <vt:i4>2031671</vt:i4>
      </vt:variant>
      <vt:variant>
        <vt:i4>170</vt:i4>
      </vt:variant>
      <vt:variant>
        <vt:i4>0</vt:i4>
      </vt:variant>
      <vt:variant>
        <vt:i4>5</vt:i4>
      </vt:variant>
      <vt:variant>
        <vt:lpwstr/>
      </vt:variant>
      <vt:variant>
        <vt:lpwstr>_Toc469990371</vt:lpwstr>
      </vt:variant>
      <vt:variant>
        <vt:i4>2031671</vt:i4>
      </vt:variant>
      <vt:variant>
        <vt:i4>164</vt:i4>
      </vt:variant>
      <vt:variant>
        <vt:i4>0</vt:i4>
      </vt:variant>
      <vt:variant>
        <vt:i4>5</vt:i4>
      </vt:variant>
      <vt:variant>
        <vt:lpwstr/>
      </vt:variant>
      <vt:variant>
        <vt:lpwstr>_Toc469990370</vt:lpwstr>
      </vt:variant>
      <vt:variant>
        <vt:i4>1966135</vt:i4>
      </vt:variant>
      <vt:variant>
        <vt:i4>158</vt:i4>
      </vt:variant>
      <vt:variant>
        <vt:i4>0</vt:i4>
      </vt:variant>
      <vt:variant>
        <vt:i4>5</vt:i4>
      </vt:variant>
      <vt:variant>
        <vt:lpwstr/>
      </vt:variant>
      <vt:variant>
        <vt:lpwstr>_Toc469990369</vt:lpwstr>
      </vt:variant>
      <vt:variant>
        <vt:i4>1966135</vt:i4>
      </vt:variant>
      <vt:variant>
        <vt:i4>152</vt:i4>
      </vt:variant>
      <vt:variant>
        <vt:i4>0</vt:i4>
      </vt:variant>
      <vt:variant>
        <vt:i4>5</vt:i4>
      </vt:variant>
      <vt:variant>
        <vt:lpwstr/>
      </vt:variant>
      <vt:variant>
        <vt:lpwstr>_Toc469990368</vt:lpwstr>
      </vt:variant>
      <vt:variant>
        <vt:i4>1966135</vt:i4>
      </vt:variant>
      <vt:variant>
        <vt:i4>146</vt:i4>
      </vt:variant>
      <vt:variant>
        <vt:i4>0</vt:i4>
      </vt:variant>
      <vt:variant>
        <vt:i4>5</vt:i4>
      </vt:variant>
      <vt:variant>
        <vt:lpwstr/>
      </vt:variant>
      <vt:variant>
        <vt:lpwstr>_Toc469990367</vt:lpwstr>
      </vt:variant>
      <vt:variant>
        <vt:i4>1966135</vt:i4>
      </vt:variant>
      <vt:variant>
        <vt:i4>140</vt:i4>
      </vt:variant>
      <vt:variant>
        <vt:i4>0</vt:i4>
      </vt:variant>
      <vt:variant>
        <vt:i4>5</vt:i4>
      </vt:variant>
      <vt:variant>
        <vt:lpwstr/>
      </vt:variant>
      <vt:variant>
        <vt:lpwstr>_Toc469990366</vt:lpwstr>
      </vt:variant>
      <vt:variant>
        <vt:i4>1966135</vt:i4>
      </vt:variant>
      <vt:variant>
        <vt:i4>134</vt:i4>
      </vt:variant>
      <vt:variant>
        <vt:i4>0</vt:i4>
      </vt:variant>
      <vt:variant>
        <vt:i4>5</vt:i4>
      </vt:variant>
      <vt:variant>
        <vt:lpwstr/>
      </vt:variant>
      <vt:variant>
        <vt:lpwstr>_Toc469990365</vt:lpwstr>
      </vt:variant>
      <vt:variant>
        <vt:i4>1966135</vt:i4>
      </vt:variant>
      <vt:variant>
        <vt:i4>128</vt:i4>
      </vt:variant>
      <vt:variant>
        <vt:i4>0</vt:i4>
      </vt:variant>
      <vt:variant>
        <vt:i4>5</vt:i4>
      </vt:variant>
      <vt:variant>
        <vt:lpwstr/>
      </vt:variant>
      <vt:variant>
        <vt:lpwstr>_Toc469990364</vt:lpwstr>
      </vt:variant>
      <vt:variant>
        <vt:i4>1966135</vt:i4>
      </vt:variant>
      <vt:variant>
        <vt:i4>122</vt:i4>
      </vt:variant>
      <vt:variant>
        <vt:i4>0</vt:i4>
      </vt:variant>
      <vt:variant>
        <vt:i4>5</vt:i4>
      </vt:variant>
      <vt:variant>
        <vt:lpwstr/>
      </vt:variant>
      <vt:variant>
        <vt:lpwstr>_Toc469990363</vt:lpwstr>
      </vt:variant>
      <vt:variant>
        <vt:i4>1966135</vt:i4>
      </vt:variant>
      <vt:variant>
        <vt:i4>116</vt:i4>
      </vt:variant>
      <vt:variant>
        <vt:i4>0</vt:i4>
      </vt:variant>
      <vt:variant>
        <vt:i4>5</vt:i4>
      </vt:variant>
      <vt:variant>
        <vt:lpwstr/>
      </vt:variant>
      <vt:variant>
        <vt:lpwstr>_Toc469990362</vt:lpwstr>
      </vt:variant>
      <vt:variant>
        <vt:i4>1966135</vt:i4>
      </vt:variant>
      <vt:variant>
        <vt:i4>110</vt:i4>
      </vt:variant>
      <vt:variant>
        <vt:i4>0</vt:i4>
      </vt:variant>
      <vt:variant>
        <vt:i4>5</vt:i4>
      </vt:variant>
      <vt:variant>
        <vt:lpwstr/>
      </vt:variant>
      <vt:variant>
        <vt:lpwstr>_Toc469990361</vt:lpwstr>
      </vt:variant>
      <vt:variant>
        <vt:i4>1966135</vt:i4>
      </vt:variant>
      <vt:variant>
        <vt:i4>104</vt:i4>
      </vt:variant>
      <vt:variant>
        <vt:i4>0</vt:i4>
      </vt:variant>
      <vt:variant>
        <vt:i4>5</vt:i4>
      </vt:variant>
      <vt:variant>
        <vt:lpwstr/>
      </vt:variant>
      <vt:variant>
        <vt:lpwstr>_Toc469990360</vt:lpwstr>
      </vt:variant>
      <vt:variant>
        <vt:i4>1900599</vt:i4>
      </vt:variant>
      <vt:variant>
        <vt:i4>98</vt:i4>
      </vt:variant>
      <vt:variant>
        <vt:i4>0</vt:i4>
      </vt:variant>
      <vt:variant>
        <vt:i4>5</vt:i4>
      </vt:variant>
      <vt:variant>
        <vt:lpwstr/>
      </vt:variant>
      <vt:variant>
        <vt:lpwstr>_Toc469990359</vt:lpwstr>
      </vt:variant>
      <vt:variant>
        <vt:i4>1900599</vt:i4>
      </vt:variant>
      <vt:variant>
        <vt:i4>92</vt:i4>
      </vt:variant>
      <vt:variant>
        <vt:i4>0</vt:i4>
      </vt:variant>
      <vt:variant>
        <vt:i4>5</vt:i4>
      </vt:variant>
      <vt:variant>
        <vt:lpwstr/>
      </vt:variant>
      <vt:variant>
        <vt:lpwstr>_Toc469990358</vt:lpwstr>
      </vt:variant>
      <vt:variant>
        <vt:i4>1900599</vt:i4>
      </vt:variant>
      <vt:variant>
        <vt:i4>86</vt:i4>
      </vt:variant>
      <vt:variant>
        <vt:i4>0</vt:i4>
      </vt:variant>
      <vt:variant>
        <vt:i4>5</vt:i4>
      </vt:variant>
      <vt:variant>
        <vt:lpwstr/>
      </vt:variant>
      <vt:variant>
        <vt:lpwstr>_Toc469990357</vt:lpwstr>
      </vt:variant>
      <vt:variant>
        <vt:i4>1900599</vt:i4>
      </vt:variant>
      <vt:variant>
        <vt:i4>80</vt:i4>
      </vt:variant>
      <vt:variant>
        <vt:i4>0</vt:i4>
      </vt:variant>
      <vt:variant>
        <vt:i4>5</vt:i4>
      </vt:variant>
      <vt:variant>
        <vt:lpwstr/>
      </vt:variant>
      <vt:variant>
        <vt:lpwstr>_Toc469990356</vt:lpwstr>
      </vt:variant>
      <vt:variant>
        <vt:i4>1900599</vt:i4>
      </vt:variant>
      <vt:variant>
        <vt:i4>74</vt:i4>
      </vt:variant>
      <vt:variant>
        <vt:i4>0</vt:i4>
      </vt:variant>
      <vt:variant>
        <vt:i4>5</vt:i4>
      </vt:variant>
      <vt:variant>
        <vt:lpwstr/>
      </vt:variant>
      <vt:variant>
        <vt:lpwstr>_Toc469990355</vt:lpwstr>
      </vt:variant>
      <vt:variant>
        <vt:i4>1900599</vt:i4>
      </vt:variant>
      <vt:variant>
        <vt:i4>68</vt:i4>
      </vt:variant>
      <vt:variant>
        <vt:i4>0</vt:i4>
      </vt:variant>
      <vt:variant>
        <vt:i4>5</vt:i4>
      </vt:variant>
      <vt:variant>
        <vt:lpwstr/>
      </vt:variant>
      <vt:variant>
        <vt:lpwstr>_Toc469990354</vt:lpwstr>
      </vt:variant>
      <vt:variant>
        <vt:i4>1900599</vt:i4>
      </vt:variant>
      <vt:variant>
        <vt:i4>62</vt:i4>
      </vt:variant>
      <vt:variant>
        <vt:i4>0</vt:i4>
      </vt:variant>
      <vt:variant>
        <vt:i4>5</vt:i4>
      </vt:variant>
      <vt:variant>
        <vt:lpwstr/>
      </vt:variant>
      <vt:variant>
        <vt:lpwstr>_Toc469990353</vt:lpwstr>
      </vt:variant>
      <vt:variant>
        <vt:i4>1900599</vt:i4>
      </vt:variant>
      <vt:variant>
        <vt:i4>56</vt:i4>
      </vt:variant>
      <vt:variant>
        <vt:i4>0</vt:i4>
      </vt:variant>
      <vt:variant>
        <vt:i4>5</vt:i4>
      </vt:variant>
      <vt:variant>
        <vt:lpwstr/>
      </vt:variant>
      <vt:variant>
        <vt:lpwstr>_Toc469990352</vt:lpwstr>
      </vt:variant>
      <vt:variant>
        <vt:i4>1900599</vt:i4>
      </vt:variant>
      <vt:variant>
        <vt:i4>50</vt:i4>
      </vt:variant>
      <vt:variant>
        <vt:i4>0</vt:i4>
      </vt:variant>
      <vt:variant>
        <vt:i4>5</vt:i4>
      </vt:variant>
      <vt:variant>
        <vt:lpwstr/>
      </vt:variant>
      <vt:variant>
        <vt:lpwstr>_Toc469990351</vt:lpwstr>
      </vt:variant>
      <vt:variant>
        <vt:i4>1900599</vt:i4>
      </vt:variant>
      <vt:variant>
        <vt:i4>44</vt:i4>
      </vt:variant>
      <vt:variant>
        <vt:i4>0</vt:i4>
      </vt:variant>
      <vt:variant>
        <vt:i4>5</vt:i4>
      </vt:variant>
      <vt:variant>
        <vt:lpwstr/>
      </vt:variant>
      <vt:variant>
        <vt:lpwstr>_Toc469990350</vt:lpwstr>
      </vt:variant>
      <vt:variant>
        <vt:i4>1835063</vt:i4>
      </vt:variant>
      <vt:variant>
        <vt:i4>38</vt:i4>
      </vt:variant>
      <vt:variant>
        <vt:i4>0</vt:i4>
      </vt:variant>
      <vt:variant>
        <vt:i4>5</vt:i4>
      </vt:variant>
      <vt:variant>
        <vt:lpwstr/>
      </vt:variant>
      <vt:variant>
        <vt:lpwstr>_Toc469990349</vt:lpwstr>
      </vt:variant>
      <vt:variant>
        <vt:i4>1835063</vt:i4>
      </vt:variant>
      <vt:variant>
        <vt:i4>32</vt:i4>
      </vt:variant>
      <vt:variant>
        <vt:i4>0</vt:i4>
      </vt:variant>
      <vt:variant>
        <vt:i4>5</vt:i4>
      </vt:variant>
      <vt:variant>
        <vt:lpwstr/>
      </vt:variant>
      <vt:variant>
        <vt:lpwstr>_Toc469990348</vt:lpwstr>
      </vt:variant>
      <vt:variant>
        <vt:i4>1835063</vt:i4>
      </vt:variant>
      <vt:variant>
        <vt:i4>26</vt:i4>
      </vt:variant>
      <vt:variant>
        <vt:i4>0</vt:i4>
      </vt:variant>
      <vt:variant>
        <vt:i4>5</vt:i4>
      </vt:variant>
      <vt:variant>
        <vt:lpwstr/>
      </vt:variant>
      <vt:variant>
        <vt:lpwstr>_Toc469990347</vt:lpwstr>
      </vt:variant>
      <vt:variant>
        <vt:i4>1835063</vt:i4>
      </vt:variant>
      <vt:variant>
        <vt:i4>20</vt:i4>
      </vt:variant>
      <vt:variant>
        <vt:i4>0</vt:i4>
      </vt:variant>
      <vt:variant>
        <vt:i4>5</vt:i4>
      </vt:variant>
      <vt:variant>
        <vt:lpwstr/>
      </vt:variant>
      <vt:variant>
        <vt:lpwstr>_Toc469990346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Decision Business User Information Documents</dc:title>
  <dc:subject>Instructional Design Specifications</dc:subject>
  <dc:creator>Emmanuel Bauwens</dc:creator>
  <cp:lastModifiedBy>Joachim Lucas</cp:lastModifiedBy>
  <cp:revision>35</cp:revision>
  <cp:lastPrinted>2016-12-28T10:05:00Z</cp:lastPrinted>
  <dcterms:created xsi:type="dcterms:W3CDTF">2018-06-01T12:51:00Z</dcterms:created>
  <dcterms:modified xsi:type="dcterms:W3CDTF">2018-11-09T15:22:00Z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amework">
    <vt:lpwstr>Contract Reference</vt:lpwstr>
  </property>
  <property fmtid="{D5CDD505-2E9C-101B-9397-08002B2CF9AE}" pid="3" name="Status">
    <vt:lpwstr>SfA</vt:lpwstr>
  </property>
  <property fmtid="{D5CDD505-2E9C-101B-9397-08002B2CF9AE}" pid="4" name="Reference">
    <vt:lpwstr>CUSTDEV3-SC06-IDS-InstructionalDesignSpecifications</vt:lpwstr>
  </property>
  <property fmtid="{D5CDD505-2E9C-101B-9397-08002B2CF9AE}" pid="5" name="Version">
    <vt:lpwstr>4.00</vt:lpwstr>
  </property>
  <property fmtid="{D5CDD505-2E9C-101B-9397-08002B2CF9AE}" pid="6" name="Release Date">
    <vt:lpwstr>13/11/2018</vt:lpwstr>
  </property>
  <property fmtid="{D5CDD505-2E9C-101B-9397-08002B2CF9AE}" pid="7" name="Owner">
    <vt:lpwstr>DG TAXUD</vt:lpwstr>
  </property>
  <property fmtid="{D5CDD505-2E9C-101B-9397-08002B2CF9AE}" pid="8" name="ContentTypeId">
    <vt:lpwstr>0x010100673C5A3B01F9B147ACF7DB46E69D3A87</vt:lpwstr>
  </property>
</Properties>
</file>