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91F8" w14:textId="604B57ED" w:rsidR="00236DC8" w:rsidRPr="00DA38BA" w:rsidRDefault="00236DC8" w:rsidP="00086B16">
      <w:pPr>
        <w:pStyle w:val="Heading1"/>
      </w:pPr>
      <w:bookmarkStart w:id="0" w:name="_GoBack"/>
      <w:bookmarkEnd w:id="0"/>
      <w:r>
        <w:t>Right to Be Heard</w:t>
      </w:r>
      <w:r w:rsidR="00554314">
        <w:t xml:space="preserve"> </w:t>
      </w:r>
    </w:p>
    <w:p w14:paraId="0157A16D" w14:textId="34D5602D" w:rsidR="00855C3B" w:rsidRDefault="00855C3B" w:rsidP="00855C3B">
      <w:pPr>
        <w:pStyle w:val="Heading2"/>
      </w:pPr>
      <w:r>
        <w:t>Stakeholders</w:t>
      </w:r>
      <w:r w:rsidR="00086B16">
        <w:t xml:space="preserve"> involved in the process</w:t>
      </w:r>
    </w:p>
    <w:p w14:paraId="19D87644" w14:textId="310F5F0D" w:rsidR="00855C3B" w:rsidRDefault="00855C3B" w:rsidP="00086B16">
      <w:pPr>
        <w:pStyle w:val="ListParagraph"/>
        <w:numPr>
          <w:ilvl w:val="0"/>
          <w:numId w:val="42"/>
        </w:numPr>
        <w:ind w:left="568" w:hanging="284"/>
        <w:contextualSpacing w:val="0"/>
      </w:pPr>
      <w:r>
        <w:t>Trader</w:t>
      </w:r>
      <w:r w:rsidR="00086B16">
        <w:t>;</w:t>
      </w:r>
    </w:p>
    <w:p w14:paraId="203DD3DE" w14:textId="1BD4A4D3" w:rsidR="00855C3B" w:rsidRDefault="00855C3B" w:rsidP="00086B16">
      <w:pPr>
        <w:pStyle w:val="ListParagraph"/>
        <w:numPr>
          <w:ilvl w:val="0"/>
          <w:numId w:val="42"/>
        </w:numPr>
        <w:ind w:left="568" w:hanging="284"/>
        <w:contextualSpacing w:val="0"/>
      </w:pPr>
      <w:r>
        <w:t>Decision-</w:t>
      </w:r>
      <w:r w:rsidR="00796CC0">
        <w:t>t</w:t>
      </w:r>
      <w:r>
        <w:t xml:space="preserve">aking </w:t>
      </w:r>
      <w:r w:rsidR="00796CC0">
        <w:t>c</w:t>
      </w:r>
      <w:r>
        <w:t xml:space="preserve">ustoms </w:t>
      </w:r>
      <w:r w:rsidR="00796CC0">
        <w:t>a</w:t>
      </w:r>
      <w:r>
        <w:t>uthority</w:t>
      </w:r>
      <w:r w:rsidR="00086B16">
        <w:t>.</w:t>
      </w:r>
    </w:p>
    <w:p w14:paraId="2FA2D356" w14:textId="77777777" w:rsidR="00855C3B" w:rsidRDefault="00855C3B" w:rsidP="00855C3B">
      <w:pPr>
        <w:pStyle w:val="Heading2"/>
      </w:pPr>
      <w:r>
        <w:t>Business</w:t>
      </w:r>
    </w:p>
    <w:p w14:paraId="14926489" w14:textId="7823AA87" w:rsidR="00855C3B" w:rsidRDefault="00855C3B" w:rsidP="00855C3B">
      <w:r w:rsidRPr="00855C3B">
        <w:t>Th</w:t>
      </w:r>
      <w:r>
        <w:t>e</w:t>
      </w:r>
      <w:r w:rsidRPr="00855C3B">
        <w:t xml:space="preserve"> </w:t>
      </w:r>
      <w:r>
        <w:t xml:space="preserve">Right to be heard </w:t>
      </w:r>
      <w:r w:rsidRPr="00855C3B">
        <w:t xml:space="preserve">process is initiated by cases where there is an intention to take a decision which would adversely affect the </w:t>
      </w:r>
      <w:r w:rsidR="00A11832">
        <w:t>trader</w:t>
      </w:r>
      <w:r w:rsidRPr="00855C3B">
        <w:t xml:space="preserve">, allowing the </w:t>
      </w:r>
      <w:r w:rsidR="00A11832">
        <w:t>trader</w:t>
      </w:r>
      <w:r w:rsidRPr="00855C3B">
        <w:t xml:space="preserve"> to express his point of view/lodge an appeal as a result thereof.</w:t>
      </w:r>
    </w:p>
    <w:p w14:paraId="4F278A86" w14:textId="679C5D84" w:rsidR="00855C3B" w:rsidRDefault="00855C3B" w:rsidP="00855C3B">
      <w:r>
        <w:t>From our high-level view of the Customs Decision</w:t>
      </w:r>
      <w:r w:rsidR="00A54A7A">
        <w:t>s</w:t>
      </w:r>
      <w:r>
        <w:t xml:space="preserve"> process, the Right to be heard process is inscribed </w:t>
      </w:r>
      <w:r w:rsidR="00363CBC">
        <w:t xml:space="preserve">throughout </w:t>
      </w:r>
      <w:r>
        <w:t>the Grant Authorisation and Manage Authorisation parts of the</w:t>
      </w:r>
      <w:r w:rsidR="00EF259A">
        <w:t xml:space="preserve"> process, as depicted in </w:t>
      </w:r>
      <w:r w:rsidR="00EF259A">
        <w:fldChar w:fldCharType="begin"/>
      </w:r>
      <w:r w:rsidR="00EF259A">
        <w:instrText xml:space="preserve"> REF _Ref484675921 \h </w:instrText>
      </w:r>
      <w:r w:rsidR="00EF259A">
        <w:fldChar w:fldCharType="separate"/>
      </w:r>
      <w:r w:rsidR="00F66BE0">
        <w:t xml:space="preserve">Figure </w:t>
      </w:r>
      <w:r w:rsidR="00F66BE0">
        <w:rPr>
          <w:noProof/>
        </w:rPr>
        <w:t>1</w:t>
      </w:r>
      <w:r w:rsidR="00EF259A">
        <w:fldChar w:fldCharType="end"/>
      </w:r>
      <w:r>
        <w:t>.</w:t>
      </w:r>
    </w:p>
    <w:p w14:paraId="21B3E7CD" w14:textId="77777777" w:rsidR="00DA38BA" w:rsidRDefault="00DA38BA" w:rsidP="00DA38BA"/>
    <w:p w14:paraId="4FB432C6" w14:textId="2DB13CBB" w:rsidR="00855C3B" w:rsidRDefault="0083314A" w:rsidP="00855C3B">
      <w:pPr>
        <w:keepNext/>
        <w:jc w:val="center"/>
      </w:pPr>
      <w:r>
        <w:pict w14:anchorId="08E3F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3815DB6D" w14:textId="4573C2B7" w:rsidR="00855C3B" w:rsidRDefault="00855C3B" w:rsidP="00855C3B">
      <w:pPr>
        <w:pStyle w:val="Caption"/>
      </w:pPr>
      <w:bookmarkStart w:id="1" w:name="_Ref484675921"/>
      <w:r>
        <w:t xml:space="preserve">Figure </w:t>
      </w:r>
      <w:r w:rsidR="0083314A">
        <w:fldChar w:fldCharType="begin"/>
      </w:r>
      <w:r w:rsidR="0083314A">
        <w:instrText xml:space="preserve"> SEQ Figure \* ARABIC </w:instrText>
      </w:r>
      <w:r w:rsidR="0083314A">
        <w:fldChar w:fldCharType="separate"/>
      </w:r>
      <w:r w:rsidR="00F66BE0">
        <w:rPr>
          <w:noProof/>
        </w:rPr>
        <w:t>1</w:t>
      </w:r>
      <w:r w:rsidR="0083314A">
        <w:rPr>
          <w:noProof/>
        </w:rPr>
        <w:fldChar w:fldCharType="end"/>
      </w:r>
      <w:bookmarkEnd w:id="1"/>
      <w:r>
        <w:t xml:space="preserve"> Right to be </w:t>
      </w:r>
      <w:r w:rsidR="00860435">
        <w:t>Heard</w:t>
      </w:r>
      <w:r w:rsidR="00860435" w:rsidRPr="009F5498">
        <w:t xml:space="preserve"> </w:t>
      </w:r>
      <w:r w:rsidRPr="009F5498">
        <w:t>process, as part of the Customs Decision</w:t>
      </w:r>
      <w:r w:rsidR="00A54A7A">
        <w:t>s</w:t>
      </w:r>
      <w:r w:rsidRPr="009F5498">
        <w:t xml:space="preserve"> process</w:t>
      </w:r>
    </w:p>
    <w:p w14:paraId="7BA57848" w14:textId="77777777" w:rsidR="00B40CD8" w:rsidRDefault="00B40CD8" w:rsidP="00B40CD8"/>
    <w:p w14:paraId="16045673" w14:textId="5B8BD995" w:rsidR="00B40CD8" w:rsidRDefault="00EF259A" w:rsidP="00B40CD8">
      <w:r>
        <w:fldChar w:fldCharType="begin"/>
      </w:r>
      <w:r>
        <w:instrText xml:space="preserve"> REF _Ref478028711 \h </w:instrText>
      </w:r>
      <w:r>
        <w:fldChar w:fldCharType="separate"/>
      </w:r>
      <w:r w:rsidR="00F66BE0">
        <w:t xml:space="preserve">Figure </w:t>
      </w:r>
      <w:r w:rsidR="00F66BE0">
        <w:rPr>
          <w:noProof/>
        </w:rPr>
        <w:t>2</w:t>
      </w:r>
      <w:r>
        <w:fldChar w:fldCharType="end"/>
      </w:r>
      <w:r>
        <w:t xml:space="preserve"> </w:t>
      </w:r>
      <w:r w:rsidR="00B40CD8">
        <w:t xml:space="preserve">presents the </w:t>
      </w:r>
      <w:r w:rsidR="003D7559">
        <w:t xml:space="preserve">situations where </w:t>
      </w:r>
      <w:r w:rsidR="00B40CD8">
        <w:t xml:space="preserve">the Right to be </w:t>
      </w:r>
      <w:r w:rsidR="00860435">
        <w:t xml:space="preserve">Heard </w:t>
      </w:r>
      <w:r w:rsidR="00B40CD8">
        <w:t>process</w:t>
      </w:r>
      <w:r w:rsidR="003D7559">
        <w:t xml:space="preserve"> can take place</w:t>
      </w:r>
      <w:r w:rsidR="00B40CD8">
        <w:t xml:space="preserve">. </w:t>
      </w:r>
    </w:p>
    <w:p w14:paraId="3F7529A8" w14:textId="77777777" w:rsidR="00B40CD8" w:rsidRDefault="00B40CD8" w:rsidP="00B40CD8"/>
    <w:p w14:paraId="6470C712" w14:textId="6649B6A1" w:rsidR="00B40CD8" w:rsidRDefault="0083314A" w:rsidP="00B40CD8">
      <w:pPr>
        <w:keepNext/>
        <w:jc w:val="center"/>
      </w:pPr>
      <w:r>
        <w:lastRenderedPageBreak/>
        <w:pict w14:anchorId="561E5FB0">
          <v:shape id="_x0000_i1026" type="#_x0000_t75" style="width:459pt;height:180.75pt">
            <v:imagedata r:id="rId13" o:title=""/>
          </v:shape>
        </w:pict>
      </w:r>
    </w:p>
    <w:p w14:paraId="0CCBEE7F" w14:textId="79C07032" w:rsidR="00B40CD8" w:rsidRDefault="00B40CD8" w:rsidP="00B40CD8">
      <w:pPr>
        <w:pStyle w:val="Caption"/>
      </w:pPr>
      <w:bookmarkStart w:id="2" w:name="_Ref478028711"/>
      <w:r>
        <w:t xml:space="preserve">Figure </w:t>
      </w:r>
      <w:r w:rsidR="0083314A">
        <w:fldChar w:fldCharType="begin"/>
      </w:r>
      <w:r w:rsidR="0083314A">
        <w:instrText xml:space="preserve"> SEQ Figure \* ARABIC </w:instrText>
      </w:r>
      <w:r w:rsidR="0083314A">
        <w:fldChar w:fldCharType="separate"/>
      </w:r>
      <w:r w:rsidR="00F66BE0">
        <w:rPr>
          <w:noProof/>
        </w:rPr>
        <w:t>2</w:t>
      </w:r>
      <w:r w:rsidR="0083314A">
        <w:rPr>
          <w:noProof/>
        </w:rPr>
        <w:fldChar w:fldCharType="end"/>
      </w:r>
      <w:bookmarkEnd w:id="2"/>
      <w:r>
        <w:t xml:space="preserve"> </w:t>
      </w:r>
      <w:r w:rsidR="00D3760E">
        <w:t>Occurrences</w:t>
      </w:r>
      <w:r w:rsidR="003D7559">
        <w:t xml:space="preserve"> of</w:t>
      </w:r>
      <w:r>
        <w:t xml:space="preserve"> Right to be </w:t>
      </w:r>
      <w:r w:rsidR="00860435">
        <w:t xml:space="preserve">Heard </w:t>
      </w:r>
      <w:r>
        <w:t>process</w:t>
      </w:r>
    </w:p>
    <w:p w14:paraId="1EFF8F2B" w14:textId="77777777" w:rsidR="00B800B7" w:rsidRDefault="00B800B7" w:rsidP="00B800B7"/>
    <w:p w14:paraId="4D243432" w14:textId="0C67E141" w:rsidR="00B800B7" w:rsidRDefault="00B800B7" w:rsidP="00B800B7">
      <w:r w:rsidRPr="00B800B7">
        <w:t xml:space="preserve">The process will be initiated whenever the </w:t>
      </w:r>
      <w:r w:rsidR="00A11832">
        <w:t>trader</w:t>
      </w:r>
      <w:r w:rsidRPr="00B800B7">
        <w:t xml:space="preserve"> has a right to be heard. This can occur in the Take </w:t>
      </w:r>
      <w:r w:rsidR="00420184">
        <w:t>D</w:t>
      </w:r>
      <w:r w:rsidR="00420184" w:rsidRPr="00B800B7">
        <w:t xml:space="preserve">ecision </w:t>
      </w:r>
      <w:r w:rsidRPr="00B800B7">
        <w:t xml:space="preserve">&amp; Notify process, </w:t>
      </w:r>
      <w:r>
        <w:t xml:space="preserve">Amend decision process, Annul decision process, </w:t>
      </w:r>
      <w:r w:rsidRPr="00B800B7">
        <w:t xml:space="preserve">Revoke decision process, </w:t>
      </w:r>
      <w:r>
        <w:t xml:space="preserve">and </w:t>
      </w:r>
      <w:r w:rsidRPr="00B800B7">
        <w:t xml:space="preserve">Suspend </w:t>
      </w:r>
      <w:r w:rsidR="001773DA">
        <w:t xml:space="preserve">decision </w:t>
      </w:r>
      <w:r w:rsidRPr="00B800B7">
        <w:t>process.</w:t>
      </w:r>
      <w:r w:rsidR="00F20BFC">
        <w:t xml:space="preserve"> </w:t>
      </w:r>
      <w:r w:rsidR="00EF259A">
        <w:fldChar w:fldCharType="begin"/>
      </w:r>
      <w:r w:rsidR="00EF259A">
        <w:instrText xml:space="preserve"> REF _Ref479067854 \h </w:instrText>
      </w:r>
      <w:r w:rsidR="00EF259A">
        <w:fldChar w:fldCharType="separate"/>
      </w:r>
      <w:r w:rsidR="00F66BE0">
        <w:t xml:space="preserve">Table </w:t>
      </w:r>
      <w:r w:rsidR="00F66BE0">
        <w:rPr>
          <w:noProof/>
        </w:rPr>
        <w:t>1</w:t>
      </w:r>
      <w:r w:rsidR="00EF259A">
        <w:fldChar w:fldCharType="end"/>
      </w:r>
      <w:r w:rsidR="00EF259A">
        <w:t xml:space="preserve"> </w:t>
      </w:r>
      <w:r w:rsidR="00B5139D">
        <w:t>list</w:t>
      </w:r>
      <w:r w:rsidR="00EF259A">
        <w:t>s</w:t>
      </w:r>
      <w:r w:rsidR="00B5139D">
        <w:t xml:space="preserve"> the situations, where the </w:t>
      </w:r>
      <w:r w:rsidR="00860435">
        <w:t>r</w:t>
      </w:r>
      <w:r w:rsidR="00B5139D">
        <w:t xml:space="preserve">ight to be heard applies. </w:t>
      </w:r>
    </w:p>
    <w:p w14:paraId="318F80DC" w14:textId="77777777" w:rsidR="00721A7B" w:rsidRDefault="00721A7B" w:rsidP="00B800B7"/>
    <w:tbl>
      <w:tblPr>
        <w:tblStyle w:val="GridTable5Dark-Accent42"/>
        <w:tblW w:w="0" w:type="auto"/>
        <w:jc w:val="center"/>
        <w:tblLook w:val="0420" w:firstRow="1" w:lastRow="0" w:firstColumn="0" w:lastColumn="0" w:noHBand="0" w:noVBand="1"/>
      </w:tblPr>
      <w:tblGrid>
        <w:gridCol w:w="9288"/>
      </w:tblGrid>
      <w:tr w:rsidR="00B5248C" w14:paraId="501C1902" w14:textId="77777777" w:rsidTr="00E1297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78BC28DA" w14:textId="154E59DB" w:rsidR="00B5248C" w:rsidRDefault="00B5248C" w:rsidP="00861DBD">
            <w:pPr>
              <w:spacing w:before="120"/>
              <w:jc w:val="left"/>
            </w:pPr>
            <w:r>
              <w:t xml:space="preserve">Situations where the RTBH applies </w:t>
            </w:r>
          </w:p>
        </w:tc>
      </w:tr>
      <w:tr w:rsidR="00B5248C" w14:paraId="2D4BA446" w14:textId="77777777" w:rsidTr="0040467C">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0E558A3D" w14:textId="4DAC94F9" w:rsidR="00B5248C" w:rsidRPr="00E75DB3" w:rsidRDefault="00B5248C" w:rsidP="00861DBD">
            <w:pPr>
              <w:spacing w:before="60" w:after="60"/>
              <w:jc w:val="center"/>
              <w:rPr>
                <w:b/>
              </w:rPr>
            </w:pPr>
            <w:r>
              <w:rPr>
                <w:b/>
              </w:rPr>
              <w:t xml:space="preserve">Take </w:t>
            </w:r>
            <w:r w:rsidR="00FF7803">
              <w:rPr>
                <w:b/>
              </w:rPr>
              <w:t xml:space="preserve">Decision </w:t>
            </w:r>
            <w:r>
              <w:rPr>
                <w:b/>
              </w:rPr>
              <w:t>process</w:t>
            </w:r>
          </w:p>
        </w:tc>
      </w:tr>
      <w:tr w:rsidR="00B5248C" w14:paraId="343A3A9E" w14:textId="77777777" w:rsidTr="00B5248C">
        <w:trPr>
          <w:jc w:val="center"/>
        </w:trPr>
        <w:tc>
          <w:tcPr>
            <w:tcW w:w="0" w:type="auto"/>
          </w:tcPr>
          <w:p w14:paraId="49E9D444" w14:textId="5A266929" w:rsidR="00B5248C" w:rsidRDefault="00B5248C" w:rsidP="00861DBD">
            <w:pPr>
              <w:spacing w:before="60" w:after="60"/>
              <w:jc w:val="left"/>
            </w:pPr>
            <w:r w:rsidRPr="00B5139D">
              <w:t>When the customs officer has checked all conditions and criteria, he intends to take an unfavourable decision</w:t>
            </w:r>
            <w:r>
              <w:t>.</w:t>
            </w:r>
          </w:p>
        </w:tc>
      </w:tr>
      <w:tr w:rsidR="00B5248C" w14:paraId="394B8C41" w14:textId="77777777" w:rsidTr="00AE167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88C061A" w14:textId="06A966BB" w:rsidR="00B5248C" w:rsidRPr="00E75DB3" w:rsidRDefault="00B5248C" w:rsidP="00861DBD">
            <w:pPr>
              <w:spacing w:before="60" w:after="60"/>
              <w:jc w:val="center"/>
              <w:rPr>
                <w:b/>
              </w:rPr>
            </w:pPr>
            <w:r>
              <w:rPr>
                <w:b/>
              </w:rPr>
              <w:t xml:space="preserve">Suspend </w:t>
            </w:r>
            <w:r w:rsidR="00FF7803">
              <w:rPr>
                <w:b/>
              </w:rPr>
              <w:t xml:space="preserve">Decision </w:t>
            </w:r>
            <w:r>
              <w:rPr>
                <w:b/>
              </w:rPr>
              <w:t xml:space="preserve">process </w:t>
            </w:r>
          </w:p>
        </w:tc>
      </w:tr>
      <w:tr w:rsidR="00B5248C" w14:paraId="0C6A80EA" w14:textId="77777777" w:rsidTr="00B5248C">
        <w:trPr>
          <w:jc w:val="center"/>
        </w:trPr>
        <w:tc>
          <w:tcPr>
            <w:tcW w:w="0" w:type="auto"/>
          </w:tcPr>
          <w:p w14:paraId="22505EED" w14:textId="3C0F76E3" w:rsidR="00B5248C" w:rsidRPr="00E75DB3" w:rsidRDefault="00B5248C" w:rsidP="00861DBD">
            <w:pPr>
              <w:tabs>
                <w:tab w:val="num" w:pos="720"/>
              </w:tabs>
              <w:spacing w:before="60" w:after="60"/>
              <w:jc w:val="left"/>
            </w:pPr>
            <w:r w:rsidRPr="00B5139D">
              <w:t xml:space="preserve">When the </w:t>
            </w:r>
            <w:r w:rsidR="00F63712">
              <w:t>CO</w:t>
            </w:r>
            <w:r w:rsidRPr="00B5139D">
              <w:t xml:space="preserve"> has sufficient grounds to believe that the decision should be annulled, revoked or amend</w:t>
            </w:r>
            <w:r>
              <w:t>, the suspend decision process is started;</w:t>
            </w:r>
          </w:p>
        </w:tc>
      </w:tr>
      <w:tr w:rsidR="00F63712" w14:paraId="003AC5AD"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3A085D3" w14:textId="41DE4620" w:rsidR="00F63712" w:rsidRPr="00B5139D" w:rsidRDefault="00F63712" w:rsidP="00F63712">
            <w:pPr>
              <w:tabs>
                <w:tab w:val="num" w:pos="720"/>
              </w:tabs>
              <w:spacing w:before="60" w:after="60"/>
              <w:jc w:val="left"/>
            </w:pPr>
            <w:r>
              <w:t>When the CO realises that fulfilment of conditions for decision or compliance with obligations may be ensured by holder taking measures, the suspend decision process is started;</w:t>
            </w:r>
          </w:p>
        </w:tc>
      </w:tr>
      <w:tr w:rsidR="00B5248C" w14:paraId="10153C9D" w14:textId="77777777" w:rsidTr="00B5248C">
        <w:trPr>
          <w:jc w:val="center"/>
        </w:trPr>
        <w:tc>
          <w:tcPr>
            <w:tcW w:w="0" w:type="auto"/>
          </w:tcPr>
          <w:p w14:paraId="4CAC36CC" w14:textId="4E415452" w:rsidR="00B5248C" w:rsidRPr="00B5139D" w:rsidRDefault="00B5248C" w:rsidP="00861DBD">
            <w:pPr>
              <w:tabs>
                <w:tab w:val="num" w:pos="720"/>
              </w:tabs>
              <w:spacing w:before="60" w:after="60"/>
              <w:jc w:val="left"/>
            </w:pPr>
            <w:r>
              <w:t>As outcome of re-assessment process; the suspend decision process is started.</w:t>
            </w:r>
          </w:p>
        </w:tc>
      </w:tr>
      <w:tr w:rsidR="00B5248C" w:rsidRPr="00B5139D" w14:paraId="282BF644"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A1C932C" w14:textId="2763FAA3" w:rsidR="00B5248C" w:rsidRPr="00B5139D" w:rsidRDefault="00B5248C" w:rsidP="00861DBD">
            <w:pPr>
              <w:spacing w:before="60" w:after="60"/>
              <w:jc w:val="center"/>
              <w:rPr>
                <w:b/>
              </w:rPr>
            </w:pPr>
            <w:r>
              <w:rPr>
                <w:b/>
              </w:rPr>
              <w:t xml:space="preserve">Amend </w:t>
            </w:r>
            <w:r w:rsidR="00FF7803">
              <w:rPr>
                <w:b/>
              </w:rPr>
              <w:t xml:space="preserve">Decision </w:t>
            </w:r>
            <w:r>
              <w:rPr>
                <w:b/>
              </w:rPr>
              <w:t xml:space="preserve">process </w:t>
            </w:r>
          </w:p>
        </w:tc>
      </w:tr>
      <w:tr w:rsidR="00B5248C" w14:paraId="1816D3B8" w14:textId="77777777" w:rsidTr="00B5248C">
        <w:trPr>
          <w:jc w:val="center"/>
        </w:trPr>
        <w:tc>
          <w:tcPr>
            <w:tcW w:w="0" w:type="auto"/>
            <w:vAlign w:val="center"/>
          </w:tcPr>
          <w:p w14:paraId="39934E05" w14:textId="3850B9C2" w:rsidR="00B5248C" w:rsidRPr="00E75DB3" w:rsidRDefault="00B5248C" w:rsidP="00861DBD">
            <w:pPr>
              <w:tabs>
                <w:tab w:val="num" w:pos="720"/>
              </w:tabs>
              <w:spacing w:before="60" w:after="60"/>
              <w:jc w:val="left"/>
            </w:pPr>
            <w:r w:rsidRPr="00861DBD">
              <w:t xml:space="preserve">When </w:t>
            </w:r>
            <w:r w:rsidR="00F63712">
              <w:t xml:space="preserve">the CO realises that </w:t>
            </w:r>
            <w:r w:rsidRPr="00861DBD">
              <w:t>one or more conditions were not or are no longer fulfilled</w:t>
            </w:r>
            <w:r>
              <w:t>, the amend decision process is started</w:t>
            </w:r>
            <w:r w:rsidR="00F63712">
              <w:t>;</w:t>
            </w:r>
          </w:p>
        </w:tc>
      </w:tr>
      <w:tr w:rsidR="00F63712" w14:paraId="52C13D99"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06C1C578" w14:textId="662DDAFF" w:rsidR="00F63712" w:rsidRPr="00861DBD" w:rsidRDefault="00F63712" w:rsidP="00861DBD">
            <w:pPr>
              <w:tabs>
                <w:tab w:val="num" w:pos="720"/>
              </w:tabs>
              <w:spacing w:before="60" w:after="60"/>
              <w:jc w:val="left"/>
            </w:pPr>
            <w:r>
              <w:t>When the CO realises that the decision does not conform with the legislation in force according to Art. 23(3) UCC, the amend decision process is started;</w:t>
            </w:r>
          </w:p>
        </w:tc>
      </w:tr>
      <w:tr w:rsidR="00B5248C" w14:paraId="65DE1F23" w14:textId="77777777" w:rsidTr="00B5248C">
        <w:trPr>
          <w:jc w:val="center"/>
        </w:trPr>
        <w:tc>
          <w:tcPr>
            <w:tcW w:w="0" w:type="auto"/>
            <w:vAlign w:val="center"/>
          </w:tcPr>
          <w:p w14:paraId="734E18F3" w14:textId="1B7B6B5C" w:rsidR="00B5248C" w:rsidRPr="00861DBD" w:rsidRDefault="00B5248C" w:rsidP="00861DBD">
            <w:pPr>
              <w:tabs>
                <w:tab w:val="num" w:pos="720"/>
              </w:tabs>
              <w:spacing w:before="60" w:after="60"/>
              <w:jc w:val="left"/>
            </w:pPr>
            <w:r>
              <w:t>As outcome of re-assessment process; the amend decision process is started;</w:t>
            </w:r>
          </w:p>
        </w:tc>
      </w:tr>
      <w:tr w:rsidR="00B5248C" w14:paraId="493F43C5"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6E4D427" w14:textId="383CBAB7" w:rsidR="00B5248C" w:rsidRDefault="00B5248C" w:rsidP="00B5248C">
            <w:pPr>
              <w:tabs>
                <w:tab w:val="num" w:pos="720"/>
              </w:tabs>
              <w:spacing w:before="60" w:after="60"/>
              <w:jc w:val="left"/>
            </w:pPr>
            <w:r w:rsidRPr="0011533C">
              <w:t>As outcome of</w:t>
            </w:r>
            <w:r>
              <w:t xml:space="preserve"> a suspension </w:t>
            </w:r>
            <w:r w:rsidRPr="0011533C">
              <w:t>process; the amend decision process is started;</w:t>
            </w:r>
          </w:p>
        </w:tc>
      </w:tr>
      <w:tr w:rsidR="00B5248C" w14:paraId="7D5F3442" w14:textId="77777777" w:rsidTr="00B5248C">
        <w:trPr>
          <w:jc w:val="center"/>
        </w:trPr>
        <w:tc>
          <w:tcPr>
            <w:tcW w:w="0" w:type="auto"/>
          </w:tcPr>
          <w:p w14:paraId="1D6608D5" w14:textId="057CECF9" w:rsidR="00B5248C" w:rsidRDefault="00B5248C" w:rsidP="00B5248C">
            <w:pPr>
              <w:tabs>
                <w:tab w:val="num" w:pos="720"/>
              </w:tabs>
              <w:spacing w:before="60" w:after="60"/>
              <w:jc w:val="left"/>
            </w:pPr>
            <w:r w:rsidRPr="0011533C">
              <w:t xml:space="preserve">As outcome of </w:t>
            </w:r>
            <w:r>
              <w:t>non-ended annulment</w:t>
            </w:r>
            <w:r w:rsidRPr="0011533C">
              <w:t xml:space="preserve"> process; the amend decision process is started</w:t>
            </w:r>
            <w:r>
              <w:t>.</w:t>
            </w:r>
          </w:p>
        </w:tc>
      </w:tr>
      <w:tr w:rsidR="00B5248C" w:rsidRPr="00861DBD" w14:paraId="27AB4CCF"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965A763" w14:textId="3A1CB675" w:rsidR="00B5248C" w:rsidRPr="00861DBD" w:rsidRDefault="00B5248C" w:rsidP="00861DBD">
            <w:pPr>
              <w:spacing w:before="60" w:after="60"/>
              <w:jc w:val="center"/>
              <w:rPr>
                <w:b/>
              </w:rPr>
            </w:pPr>
            <w:r w:rsidRPr="00861DBD">
              <w:rPr>
                <w:b/>
              </w:rPr>
              <w:t xml:space="preserve">Annul </w:t>
            </w:r>
            <w:r w:rsidR="00FF7803">
              <w:rPr>
                <w:b/>
              </w:rPr>
              <w:t>D</w:t>
            </w:r>
            <w:r w:rsidR="00FF7803" w:rsidRPr="00861DBD">
              <w:rPr>
                <w:b/>
              </w:rPr>
              <w:t xml:space="preserve">ecision </w:t>
            </w:r>
            <w:r w:rsidRPr="00861DBD">
              <w:rPr>
                <w:b/>
              </w:rPr>
              <w:t>process</w:t>
            </w:r>
          </w:p>
        </w:tc>
      </w:tr>
      <w:tr w:rsidR="00F63712" w:rsidRPr="00861DBD" w14:paraId="55D1AB96" w14:textId="77777777" w:rsidTr="00B5248C">
        <w:trPr>
          <w:jc w:val="center"/>
        </w:trPr>
        <w:tc>
          <w:tcPr>
            <w:tcW w:w="0" w:type="auto"/>
          </w:tcPr>
          <w:p w14:paraId="5541BBE2" w14:textId="3BE39E4B" w:rsidR="00F63712" w:rsidRPr="00A63771" w:rsidRDefault="00F63712" w:rsidP="00A63771">
            <w:pPr>
              <w:tabs>
                <w:tab w:val="num" w:pos="720"/>
              </w:tabs>
              <w:spacing w:before="60" w:after="60"/>
              <w:jc w:val="left"/>
            </w:pPr>
            <w:r w:rsidRPr="00A63771">
              <w:t xml:space="preserve">When the </w:t>
            </w:r>
            <w:r>
              <w:t xml:space="preserve">customs officer realises that the </w:t>
            </w:r>
            <w:r w:rsidRPr="00A63771">
              <w:t>decision does not conform with the customs legislation, the annul decision process is started;</w:t>
            </w:r>
          </w:p>
        </w:tc>
      </w:tr>
      <w:tr w:rsidR="00B5248C" w14:paraId="00D2076A"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1AE7724" w14:textId="249BC45B" w:rsidR="00B5248C" w:rsidRPr="00E75DB3" w:rsidRDefault="00B5248C" w:rsidP="00861DBD">
            <w:pPr>
              <w:tabs>
                <w:tab w:val="num" w:pos="720"/>
              </w:tabs>
              <w:spacing w:before="60" w:after="60"/>
              <w:jc w:val="left"/>
            </w:pPr>
            <w:r w:rsidRPr="00861DBD">
              <w:t xml:space="preserve">When the decision has been based on incorrect/incomplete information and the applicant knew or </w:t>
            </w:r>
            <w:r w:rsidRPr="00861DBD">
              <w:lastRenderedPageBreak/>
              <w:t>ought reasonably to have known that the information was incorrect/incomplete and that the decision would have been different if the information was correct/complete</w:t>
            </w:r>
            <w:r>
              <w:t>, the annul decision process is started;</w:t>
            </w:r>
          </w:p>
        </w:tc>
      </w:tr>
      <w:tr w:rsidR="00B5248C" w14:paraId="048A79E3" w14:textId="77777777" w:rsidTr="00B5248C">
        <w:trPr>
          <w:jc w:val="center"/>
        </w:trPr>
        <w:tc>
          <w:tcPr>
            <w:tcW w:w="0" w:type="auto"/>
          </w:tcPr>
          <w:p w14:paraId="1E9F7427" w14:textId="4E877D50" w:rsidR="00B5248C" w:rsidRPr="00861DBD" w:rsidRDefault="00B5248C" w:rsidP="00861DBD">
            <w:pPr>
              <w:tabs>
                <w:tab w:val="num" w:pos="720"/>
              </w:tabs>
              <w:spacing w:before="60" w:after="60"/>
              <w:jc w:val="left"/>
            </w:pPr>
            <w:r>
              <w:lastRenderedPageBreak/>
              <w:t>As outcome of re-assessment process; the annul decision process is started;</w:t>
            </w:r>
          </w:p>
        </w:tc>
      </w:tr>
      <w:tr w:rsidR="00B5248C" w14:paraId="595AA1E8"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C205986" w14:textId="76C4A5B9" w:rsidR="00B5248C" w:rsidRDefault="00B5248C" w:rsidP="00861DBD">
            <w:pPr>
              <w:tabs>
                <w:tab w:val="num" w:pos="720"/>
              </w:tabs>
              <w:spacing w:before="60" w:after="60"/>
              <w:jc w:val="left"/>
            </w:pPr>
            <w:r w:rsidRPr="0011533C">
              <w:t>As outcome of</w:t>
            </w:r>
            <w:r>
              <w:t xml:space="preserve"> a suspension </w:t>
            </w:r>
            <w:r w:rsidRPr="0011533C">
              <w:t xml:space="preserve">process; the </w:t>
            </w:r>
            <w:r>
              <w:t>annul</w:t>
            </w:r>
            <w:r w:rsidRPr="0011533C">
              <w:t xml:space="preserve"> decision process is started;</w:t>
            </w:r>
          </w:p>
        </w:tc>
      </w:tr>
      <w:tr w:rsidR="00B5248C" w:rsidRPr="00861DBD" w14:paraId="3445A9A1" w14:textId="77777777" w:rsidTr="00B5248C">
        <w:trPr>
          <w:jc w:val="center"/>
        </w:trPr>
        <w:tc>
          <w:tcPr>
            <w:tcW w:w="0" w:type="auto"/>
          </w:tcPr>
          <w:p w14:paraId="3BA8C79D" w14:textId="341CBAF5" w:rsidR="00B5248C" w:rsidRPr="00861DBD" w:rsidRDefault="00B5248C" w:rsidP="00861DBD">
            <w:pPr>
              <w:spacing w:before="60" w:after="60"/>
              <w:jc w:val="center"/>
              <w:rPr>
                <w:b/>
              </w:rPr>
            </w:pPr>
            <w:r>
              <w:rPr>
                <w:b/>
              </w:rPr>
              <w:t xml:space="preserve">Revoke </w:t>
            </w:r>
            <w:r w:rsidR="00FF7803">
              <w:rPr>
                <w:b/>
              </w:rPr>
              <w:t xml:space="preserve">Decision </w:t>
            </w:r>
            <w:r>
              <w:rPr>
                <w:b/>
              </w:rPr>
              <w:t>process</w:t>
            </w:r>
          </w:p>
        </w:tc>
      </w:tr>
      <w:tr w:rsidR="00B5248C" w14:paraId="33AD951C"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6873FF63" w14:textId="5A6AA1CA" w:rsidR="00B5248C" w:rsidRPr="00E75DB3" w:rsidRDefault="00B5248C" w:rsidP="00721A7B">
            <w:pPr>
              <w:tabs>
                <w:tab w:val="num" w:pos="720"/>
              </w:tabs>
              <w:spacing w:before="60" w:after="60"/>
              <w:jc w:val="left"/>
            </w:pPr>
            <w:r w:rsidRPr="00721A7B">
              <w:t>When the holder is no longer registered in accordance with UCC art. 9(1) and the EORI number is invalid</w:t>
            </w:r>
            <w:r>
              <w:t xml:space="preserve">, the revoke decision process is started. </w:t>
            </w:r>
          </w:p>
        </w:tc>
      </w:tr>
      <w:tr w:rsidR="00F63712" w14:paraId="539D2D59" w14:textId="77777777" w:rsidTr="00B5248C">
        <w:trPr>
          <w:trHeight w:val="690"/>
          <w:jc w:val="center"/>
        </w:trPr>
        <w:tc>
          <w:tcPr>
            <w:tcW w:w="0" w:type="auto"/>
          </w:tcPr>
          <w:p w14:paraId="1167BBD2" w14:textId="671B9ED1" w:rsidR="00F63712" w:rsidRPr="00721A7B" w:rsidRDefault="00F63712" w:rsidP="00721A7B">
            <w:pPr>
              <w:tabs>
                <w:tab w:val="num" w:pos="720"/>
              </w:tabs>
              <w:spacing w:before="60" w:after="60"/>
              <w:jc w:val="left"/>
            </w:pPr>
            <w:r>
              <w:t>When the holder has failed to take the necessary measures within the prescribed period of time to fulfil the conditions and criteria or to comply with the obligations imposed under that decision, the revoke decision process is started;</w:t>
            </w:r>
          </w:p>
        </w:tc>
      </w:tr>
      <w:tr w:rsidR="00F63712" w14:paraId="6B4A132C"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1316C32B" w14:textId="6AD9D36A" w:rsidR="00F63712" w:rsidRDefault="00F63712" w:rsidP="00721A7B">
            <w:pPr>
              <w:tabs>
                <w:tab w:val="num" w:pos="720"/>
              </w:tabs>
              <w:spacing w:before="60" w:after="60"/>
              <w:jc w:val="left"/>
            </w:pPr>
            <w:r w:rsidRPr="002C3753">
              <w:t xml:space="preserve">When the </w:t>
            </w:r>
            <w:r>
              <w:t xml:space="preserve">customs officer realises that the </w:t>
            </w:r>
            <w:r w:rsidRPr="002C3753">
              <w:t>decision does not conform with the legislation</w:t>
            </w:r>
            <w:r>
              <w:t xml:space="preserve"> in force</w:t>
            </w:r>
            <w:r w:rsidRPr="002C3753">
              <w:t xml:space="preserve">, the </w:t>
            </w:r>
            <w:r>
              <w:t>revoke</w:t>
            </w:r>
            <w:r w:rsidRPr="002C3753">
              <w:t xml:space="preserve"> decision process is started;</w:t>
            </w:r>
          </w:p>
        </w:tc>
      </w:tr>
      <w:tr w:rsidR="00B5248C" w14:paraId="67C3ABF4" w14:textId="77777777" w:rsidTr="00B5248C">
        <w:trPr>
          <w:trHeight w:val="690"/>
          <w:jc w:val="center"/>
        </w:trPr>
        <w:tc>
          <w:tcPr>
            <w:tcW w:w="0" w:type="auto"/>
          </w:tcPr>
          <w:p w14:paraId="09CF43AD" w14:textId="0715EBD6" w:rsidR="00B5248C" w:rsidRPr="00721A7B" w:rsidRDefault="00B5248C" w:rsidP="00721A7B">
            <w:pPr>
              <w:tabs>
                <w:tab w:val="num" w:pos="720"/>
              </w:tabs>
              <w:spacing w:before="60" w:after="60"/>
              <w:jc w:val="left"/>
            </w:pPr>
            <w:r w:rsidRPr="00721A7B">
              <w:t>When the CO establishes that one or more conditions were or are no longer fulfilled, other than those requiring an annulment</w:t>
            </w:r>
            <w:r>
              <w:t>, the revoke decision process is started</w:t>
            </w:r>
            <w:r w:rsidR="00F63712">
              <w:t>;</w:t>
            </w:r>
          </w:p>
        </w:tc>
      </w:tr>
      <w:tr w:rsidR="00F63712" w14:paraId="042D5DCB"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0D40A602" w14:textId="23FC9D1A" w:rsidR="00F63712" w:rsidRPr="00721A7B" w:rsidRDefault="00F63712" w:rsidP="00721A7B">
            <w:pPr>
              <w:tabs>
                <w:tab w:val="num" w:pos="720"/>
              </w:tabs>
              <w:spacing w:before="60" w:after="60"/>
              <w:jc w:val="left"/>
            </w:pPr>
            <w:r>
              <w:t>When</w:t>
            </w:r>
            <w:r w:rsidRPr="00F63712">
              <w:t xml:space="preserve"> the </w:t>
            </w:r>
            <w:r>
              <w:t>CO</w:t>
            </w:r>
            <w:r w:rsidRPr="00F63712">
              <w:t xml:space="preserve"> establishes that authorised consignor has no longer valid authorisation to use comprehensive guarantee or guarantee waiver, the </w:t>
            </w:r>
            <w:r>
              <w:t>revoke decision process is started;</w:t>
            </w:r>
            <w:r w:rsidR="00A8798F">
              <w:rPr>
                <w:rStyle w:val="FootnoteReference"/>
              </w:rPr>
              <w:footnoteReference w:id="1"/>
            </w:r>
          </w:p>
        </w:tc>
      </w:tr>
      <w:tr w:rsidR="00B5248C" w14:paraId="55360D37" w14:textId="77777777" w:rsidTr="00B5248C">
        <w:trPr>
          <w:trHeight w:val="690"/>
          <w:jc w:val="center"/>
        </w:trPr>
        <w:tc>
          <w:tcPr>
            <w:tcW w:w="0" w:type="auto"/>
            <w:vAlign w:val="center"/>
          </w:tcPr>
          <w:p w14:paraId="3F018682" w14:textId="06C89DDF" w:rsidR="00B5248C" w:rsidRPr="00721A7B" w:rsidRDefault="00B5248C" w:rsidP="00B5248C">
            <w:pPr>
              <w:tabs>
                <w:tab w:val="num" w:pos="720"/>
              </w:tabs>
              <w:spacing w:before="60" w:after="60"/>
              <w:jc w:val="left"/>
            </w:pPr>
            <w:r>
              <w:t>As outcome of re-assessment process; the revoke decision process is started;</w:t>
            </w:r>
          </w:p>
        </w:tc>
      </w:tr>
      <w:tr w:rsidR="00B5248C" w14:paraId="2F910BFD"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642B6150" w14:textId="67072249" w:rsidR="00B5248C" w:rsidRPr="00721A7B" w:rsidRDefault="00B5248C" w:rsidP="00B5248C">
            <w:pPr>
              <w:tabs>
                <w:tab w:val="num" w:pos="720"/>
              </w:tabs>
              <w:spacing w:before="60" w:after="60"/>
              <w:jc w:val="left"/>
            </w:pPr>
            <w:r w:rsidRPr="0011533C">
              <w:t>As outcome of</w:t>
            </w:r>
            <w:r>
              <w:t xml:space="preserve"> suspension </w:t>
            </w:r>
            <w:r w:rsidRPr="0011533C">
              <w:t xml:space="preserve">process; the </w:t>
            </w:r>
            <w:r>
              <w:t xml:space="preserve">revoke </w:t>
            </w:r>
            <w:r w:rsidRPr="0011533C">
              <w:t>decision process is started;</w:t>
            </w:r>
          </w:p>
        </w:tc>
      </w:tr>
      <w:tr w:rsidR="00B5248C" w14:paraId="05D31984" w14:textId="77777777" w:rsidTr="00B5248C">
        <w:trPr>
          <w:trHeight w:val="690"/>
          <w:jc w:val="center"/>
        </w:trPr>
        <w:tc>
          <w:tcPr>
            <w:tcW w:w="0" w:type="auto"/>
          </w:tcPr>
          <w:p w14:paraId="6CAF3435" w14:textId="758394BE" w:rsidR="00B5248C" w:rsidRPr="00721A7B" w:rsidRDefault="00B5248C" w:rsidP="00B5248C">
            <w:pPr>
              <w:tabs>
                <w:tab w:val="num" w:pos="720"/>
              </w:tabs>
              <w:spacing w:before="60" w:after="60"/>
              <w:jc w:val="left"/>
            </w:pPr>
            <w:r w:rsidRPr="0011533C">
              <w:t xml:space="preserve">As outcome of </w:t>
            </w:r>
            <w:r>
              <w:t>non-ended annulment</w:t>
            </w:r>
            <w:r w:rsidRPr="0011533C">
              <w:t xml:space="preserve"> process; the </w:t>
            </w:r>
            <w:r>
              <w:t xml:space="preserve">revoke </w:t>
            </w:r>
            <w:r w:rsidRPr="0011533C">
              <w:t>decision process is started</w:t>
            </w:r>
            <w:r>
              <w:t>.</w:t>
            </w:r>
          </w:p>
        </w:tc>
      </w:tr>
    </w:tbl>
    <w:p w14:paraId="08FA1E22" w14:textId="1F5C6DEC" w:rsidR="00B5139D" w:rsidRDefault="00721A7B" w:rsidP="00721A7B">
      <w:pPr>
        <w:pStyle w:val="Caption"/>
      </w:pPr>
      <w:bookmarkStart w:id="3" w:name="_Ref479067854"/>
      <w:r>
        <w:t xml:space="preserve">Table </w:t>
      </w:r>
      <w:r w:rsidR="0083314A">
        <w:fldChar w:fldCharType="begin"/>
      </w:r>
      <w:r w:rsidR="0083314A">
        <w:instrText xml:space="preserve"> SEQ Table \* ARABIC </w:instrText>
      </w:r>
      <w:r w:rsidR="0083314A">
        <w:fldChar w:fldCharType="separate"/>
      </w:r>
      <w:r w:rsidR="00F66BE0">
        <w:rPr>
          <w:noProof/>
        </w:rPr>
        <w:t>1</w:t>
      </w:r>
      <w:r w:rsidR="0083314A">
        <w:rPr>
          <w:noProof/>
        </w:rPr>
        <w:fldChar w:fldCharType="end"/>
      </w:r>
      <w:bookmarkEnd w:id="3"/>
      <w:r>
        <w:t xml:space="preserve"> </w:t>
      </w:r>
      <w:r w:rsidRPr="00433C02">
        <w:t>Situations where the RTBH applies</w:t>
      </w:r>
    </w:p>
    <w:p w14:paraId="68F0FB4A" w14:textId="77777777" w:rsidR="009846D7" w:rsidRDefault="009846D7" w:rsidP="009846D7"/>
    <w:p w14:paraId="7FE541E3" w14:textId="00E48747" w:rsidR="009846D7" w:rsidRPr="00F20BFC" w:rsidRDefault="00E00485" w:rsidP="004E07BE">
      <w:r>
        <w:t>The customs officer</w:t>
      </w:r>
      <w:r w:rsidR="00363CBC">
        <w:t xml:space="preserve"> first</w:t>
      </w:r>
      <w:r>
        <w:t xml:space="preserve"> communicates the grounds of intended decision to the trader</w:t>
      </w:r>
      <w:r w:rsidR="004E07BE">
        <w:t xml:space="preserve"> </w:t>
      </w:r>
      <w:r w:rsidR="004E07BE" w:rsidRPr="004E07BE">
        <w:rPr>
          <w:lang w:val="en-US"/>
        </w:rPr>
        <w:t xml:space="preserve">(intended </w:t>
      </w:r>
      <w:r w:rsidR="004E07BE" w:rsidRPr="004E07BE">
        <w:t>authori</w:t>
      </w:r>
      <w:r w:rsidR="004E07BE">
        <w:t>s</w:t>
      </w:r>
      <w:r w:rsidR="004E07BE" w:rsidRPr="004E07BE">
        <w:t>ation</w:t>
      </w:r>
      <w:r w:rsidR="004E07BE" w:rsidRPr="004E07BE">
        <w:rPr>
          <w:lang w:val="en-US"/>
        </w:rPr>
        <w:t xml:space="preserve"> / reason for suspension / amendment / annulment / revocation)</w:t>
      </w:r>
      <w:r>
        <w:t xml:space="preserve">. </w:t>
      </w:r>
      <w:r w:rsidR="004E07BE" w:rsidRPr="004E07BE">
        <w:rPr>
          <w:lang w:val="en-US"/>
        </w:rPr>
        <w:t>A time period of 30 days is allocated to the trader to reply to the grounds of intended decision.</w:t>
      </w:r>
      <w:r w:rsidR="004E07BE" w:rsidRPr="004E07BE">
        <w:t xml:space="preserve"> </w:t>
      </w:r>
      <w:r w:rsidR="004E07BE" w:rsidRPr="004E07BE">
        <w:rPr>
          <w:lang w:val="en-US"/>
        </w:rPr>
        <w:t>The trader is expected to provide his point of view within th</w:t>
      </w:r>
      <w:r w:rsidR="004E07BE">
        <w:rPr>
          <w:lang w:val="en-US"/>
        </w:rPr>
        <w:t>is</w:t>
      </w:r>
      <w:r w:rsidR="004E07BE" w:rsidRPr="004E07BE">
        <w:rPr>
          <w:lang w:val="en-US"/>
        </w:rPr>
        <w:t xml:space="preserve"> time period.</w:t>
      </w:r>
    </w:p>
    <w:p w14:paraId="3327A4B8" w14:textId="338A0D7D" w:rsidR="00937740" w:rsidRDefault="000A0AF0" w:rsidP="00937740">
      <w:r w:rsidRPr="000A0AF0">
        <w:t xml:space="preserve">If the Right to </w:t>
      </w:r>
      <w:r>
        <w:t>b</w:t>
      </w:r>
      <w:r w:rsidRPr="000A0AF0">
        <w:t xml:space="preserve">e </w:t>
      </w:r>
      <w:r w:rsidR="00860435">
        <w:t>H</w:t>
      </w:r>
      <w:r w:rsidR="00860435" w:rsidRPr="000A0AF0">
        <w:t xml:space="preserve">eard </w:t>
      </w:r>
      <w:r>
        <w:t>p</w:t>
      </w:r>
      <w:r w:rsidRPr="000A0AF0">
        <w:t xml:space="preserve">rocess occurs in the context of an application for a decision, the time limit to take decision is extended </w:t>
      </w:r>
      <w:r>
        <w:t>by</w:t>
      </w:r>
      <w:r w:rsidRPr="000A0AF0">
        <w:t xml:space="preserve"> 30 days</w:t>
      </w:r>
      <w:r>
        <w:t>.</w:t>
      </w:r>
    </w:p>
    <w:p w14:paraId="5F9D0FEB" w14:textId="609F57AF" w:rsidR="0013022B" w:rsidRDefault="0013022B" w:rsidP="009846D7">
      <w:r>
        <w:t>When the trader provid</w:t>
      </w:r>
      <w:r w:rsidR="001F5F73">
        <w:t>es the customs officer with his point of view, he</w:t>
      </w:r>
      <w:r>
        <w:t xml:space="preserve"> can </w:t>
      </w:r>
      <w:r w:rsidR="001F5F73">
        <w:t>indicate that he</w:t>
      </w:r>
      <w:r w:rsidR="00920EA9">
        <w:t xml:space="preserve"> will </w:t>
      </w:r>
      <w:r w:rsidR="001F5F73">
        <w:t>further express his</w:t>
      </w:r>
      <w:r>
        <w:t xml:space="preserve"> point of view</w:t>
      </w:r>
      <w:r w:rsidR="00920EA9">
        <w:t xml:space="preserve"> in a second message</w:t>
      </w:r>
      <w:r>
        <w:t xml:space="preserve">. However, this has no impact on the </w:t>
      </w:r>
      <w:r w:rsidR="003D7559">
        <w:t>above-mentioned</w:t>
      </w:r>
      <w:r>
        <w:t xml:space="preserve"> time limit. The further expression of the </w:t>
      </w:r>
      <w:r w:rsidR="00920EA9">
        <w:t xml:space="preserve">point of </w:t>
      </w:r>
      <w:r>
        <w:t>view has to be provi</w:t>
      </w:r>
      <w:r w:rsidR="00B761DB">
        <w:t>ded within the same time limit.</w:t>
      </w:r>
    </w:p>
    <w:p w14:paraId="657AE835" w14:textId="402FBE52" w:rsidR="00A11832" w:rsidRPr="009846D7" w:rsidRDefault="00A11832" w:rsidP="009846D7">
      <w:r>
        <w:t xml:space="preserve">Once the customs officer receives the point of view from the trader, this will be used in the context of the process, which initiated the Right to be </w:t>
      </w:r>
      <w:r w:rsidR="00860435">
        <w:t>Heard process</w:t>
      </w:r>
      <w:r>
        <w:t xml:space="preserve">. </w:t>
      </w:r>
    </w:p>
    <w:sectPr w:rsidR="00A11832" w:rsidRPr="009846D7" w:rsidSect="0056695E">
      <w:headerReference w:type="default" r:id="rId14"/>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 w:id="1">
    <w:p w14:paraId="2D23BD0C" w14:textId="66123177" w:rsidR="00A8798F" w:rsidRPr="00A8798F" w:rsidRDefault="00A8798F">
      <w:pPr>
        <w:pStyle w:val="FootnoteText"/>
      </w:pPr>
      <w:r>
        <w:rPr>
          <w:rStyle w:val="FootnoteReference"/>
        </w:rPr>
        <w:footnoteRef/>
      </w:r>
      <w:r>
        <w:t xml:space="preserve"> </w:t>
      </w:r>
      <w:r w:rsidRPr="00A63771">
        <w:t>Only applicable for authorisation for the status of Authorised Consignor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E2E60CEE"/>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170082"/>
    <w:multiLevelType w:val="hybridMultilevel"/>
    <w:tmpl w:val="5B9A8A62"/>
    <w:lvl w:ilvl="0" w:tplc="6C22DFD6">
      <w:start w:val="1"/>
      <w:numFmt w:val="bullet"/>
      <w:lvlText w:val="•"/>
      <w:lvlJc w:val="left"/>
      <w:pPr>
        <w:tabs>
          <w:tab w:val="num" w:pos="720"/>
        </w:tabs>
        <w:ind w:left="720" w:hanging="360"/>
      </w:pPr>
      <w:rPr>
        <w:rFonts w:ascii="Times New Roman" w:hAnsi="Times New Roman" w:hint="default"/>
      </w:rPr>
    </w:lvl>
    <w:lvl w:ilvl="1" w:tplc="D79AE50C" w:tentative="1">
      <w:start w:val="1"/>
      <w:numFmt w:val="bullet"/>
      <w:lvlText w:val="•"/>
      <w:lvlJc w:val="left"/>
      <w:pPr>
        <w:tabs>
          <w:tab w:val="num" w:pos="1440"/>
        </w:tabs>
        <w:ind w:left="1440" w:hanging="360"/>
      </w:pPr>
      <w:rPr>
        <w:rFonts w:ascii="Times New Roman" w:hAnsi="Times New Roman" w:hint="default"/>
      </w:rPr>
    </w:lvl>
    <w:lvl w:ilvl="2" w:tplc="9184FAD6" w:tentative="1">
      <w:start w:val="1"/>
      <w:numFmt w:val="bullet"/>
      <w:lvlText w:val="•"/>
      <w:lvlJc w:val="left"/>
      <w:pPr>
        <w:tabs>
          <w:tab w:val="num" w:pos="2160"/>
        </w:tabs>
        <w:ind w:left="2160" w:hanging="360"/>
      </w:pPr>
      <w:rPr>
        <w:rFonts w:ascii="Times New Roman" w:hAnsi="Times New Roman" w:hint="default"/>
      </w:rPr>
    </w:lvl>
    <w:lvl w:ilvl="3" w:tplc="7E667DAA" w:tentative="1">
      <w:start w:val="1"/>
      <w:numFmt w:val="bullet"/>
      <w:lvlText w:val="•"/>
      <w:lvlJc w:val="left"/>
      <w:pPr>
        <w:tabs>
          <w:tab w:val="num" w:pos="2880"/>
        </w:tabs>
        <w:ind w:left="2880" w:hanging="360"/>
      </w:pPr>
      <w:rPr>
        <w:rFonts w:ascii="Times New Roman" w:hAnsi="Times New Roman" w:hint="default"/>
      </w:rPr>
    </w:lvl>
    <w:lvl w:ilvl="4" w:tplc="6046D734" w:tentative="1">
      <w:start w:val="1"/>
      <w:numFmt w:val="bullet"/>
      <w:lvlText w:val="•"/>
      <w:lvlJc w:val="left"/>
      <w:pPr>
        <w:tabs>
          <w:tab w:val="num" w:pos="3600"/>
        </w:tabs>
        <w:ind w:left="3600" w:hanging="360"/>
      </w:pPr>
      <w:rPr>
        <w:rFonts w:ascii="Times New Roman" w:hAnsi="Times New Roman" w:hint="default"/>
      </w:rPr>
    </w:lvl>
    <w:lvl w:ilvl="5" w:tplc="86CCE0BE" w:tentative="1">
      <w:start w:val="1"/>
      <w:numFmt w:val="bullet"/>
      <w:lvlText w:val="•"/>
      <w:lvlJc w:val="left"/>
      <w:pPr>
        <w:tabs>
          <w:tab w:val="num" w:pos="4320"/>
        </w:tabs>
        <w:ind w:left="4320" w:hanging="360"/>
      </w:pPr>
      <w:rPr>
        <w:rFonts w:ascii="Times New Roman" w:hAnsi="Times New Roman" w:hint="default"/>
      </w:rPr>
    </w:lvl>
    <w:lvl w:ilvl="6" w:tplc="82EAC13C" w:tentative="1">
      <w:start w:val="1"/>
      <w:numFmt w:val="bullet"/>
      <w:lvlText w:val="•"/>
      <w:lvlJc w:val="left"/>
      <w:pPr>
        <w:tabs>
          <w:tab w:val="num" w:pos="5040"/>
        </w:tabs>
        <w:ind w:left="5040" w:hanging="360"/>
      </w:pPr>
      <w:rPr>
        <w:rFonts w:ascii="Times New Roman" w:hAnsi="Times New Roman" w:hint="default"/>
      </w:rPr>
    </w:lvl>
    <w:lvl w:ilvl="7" w:tplc="B60EE948" w:tentative="1">
      <w:start w:val="1"/>
      <w:numFmt w:val="bullet"/>
      <w:lvlText w:val="•"/>
      <w:lvlJc w:val="left"/>
      <w:pPr>
        <w:tabs>
          <w:tab w:val="num" w:pos="5760"/>
        </w:tabs>
        <w:ind w:left="5760" w:hanging="360"/>
      </w:pPr>
      <w:rPr>
        <w:rFonts w:ascii="Times New Roman" w:hAnsi="Times New Roman" w:hint="default"/>
      </w:rPr>
    </w:lvl>
    <w:lvl w:ilvl="8" w:tplc="1904FB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AF6E2F"/>
    <w:multiLevelType w:val="hybridMultilevel"/>
    <w:tmpl w:val="829278BC"/>
    <w:lvl w:ilvl="0" w:tplc="605AB73C">
      <w:start w:val="1"/>
      <w:numFmt w:val="bullet"/>
      <w:lvlText w:val="•"/>
      <w:lvlJc w:val="left"/>
      <w:pPr>
        <w:tabs>
          <w:tab w:val="num" w:pos="720"/>
        </w:tabs>
        <w:ind w:left="720" w:hanging="360"/>
      </w:pPr>
      <w:rPr>
        <w:rFonts w:ascii="Times New Roman" w:hAnsi="Times New Roman" w:hint="default"/>
      </w:rPr>
    </w:lvl>
    <w:lvl w:ilvl="1" w:tplc="2FB822BC" w:tentative="1">
      <w:start w:val="1"/>
      <w:numFmt w:val="bullet"/>
      <w:lvlText w:val="•"/>
      <w:lvlJc w:val="left"/>
      <w:pPr>
        <w:tabs>
          <w:tab w:val="num" w:pos="1440"/>
        </w:tabs>
        <w:ind w:left="1440" w:hanging="360"/>
      </w:pPr>
      <w:rPr>
        <w:rFonts w:ascii="Times New Roman" w:hAnsi="Times New Roman" w:hint="default"/>
      </w:rPr>
    </w:lvl>
    <w:lvl w:ilvl="2" w:tplc="05F03524" w:tentative="1">
      <w:start w:val="1"/>
      <w:numFmt w:val="bullet"/>
      <w:lvlText w:val="•"/>
      <w:lvlJc w:val="left"/>
      <w:pPr>
        <w:tabs>
          <w:tab w:val="num" w:pos="2160"/>
        </w:tabs>
        <w:ind w:left="2160" w:hanging="360"/>
      </w:pPr>
      <w:rPr>
        <w:rFonts w:ascii="Times New Roman" w:hAnsi="Times New Roman" w:hint="default"/>
      </w:rPr>
    </w:lvl>
    <w:lvl w:ilvl="3" w:tplc="EC484562" w:tentative="1">
      <w:start w:val="1"/>
      <w:numFmt w:val="bullet"/>
      <w:lvlText w:val="•"/>
      <w:lvlJc w:val="left"/>
      <w:pPr>
        <w:tabs>
          <w:tab w:val="num" w:pos="2880"/>
        </w:tabs>
        <w:ind w:left="2880" w:hanging="360"/>
      </w:pPr>
      <w:rPr>
        <w:rFonts w:ascii="Times New Roman" w:hAnsi="Times New Roman" w:hint="default"/>
      </w:rPr>
    </w:lvl>
    <w:lvl w:ilvl="4" w:tplc="2DAEE214" w:tentative="1">
      <w:start w:val="1"/>
      <w:numFmt w:val="bullet"/>
      <w:lvlText w:val="•"/>
      <w:lvlJc w:val="left"/>
      <w:pPr>
        <w:tabs>
          <w:tab w:val="num" w:pos="3600"/>
        </w:tabs>
        <w:ind w:left="3600" w:hanging="360"/>
      </w:pPr>
      <w:rPr>
        <w:rFonts w:ascii="Times New Roman" w:hAnsi="Times New Roman" w:hint="default"/>
      </w:rPr>
    </w:lvl>
    <w:lvl w:ilvl="5" w:tplc="CA0E09BA" w:tentative="1">
      <w:start w:val="1"/>
      <w:numFmt w:val="bullet"/>
      <w:lvlText w:val="•"/>
      <w:lvlJc w:val="left"/>
      <w:pPr>
        <w:tabs>
          <w:tab w:val="num" w:pos="4320"/>
        </w:tabs>
        <w:ind w:left="4320" w:hanging="360"/>
      </w:pPr>
      <w:rPr>
        <w:rFonts w:ascii="Times New Roman" w:hAnsi="Times New Roman" w:hint="default"/>
      </w:rPr>
    </w:lvl>
    <w:lvl w:ilvl="6" w:tplc="8800089A" w:tentative="1">
      <w:start w:val="1"/>
      <w:numFmt w:val="bullet"/>
      <w:lvlText w:val="•"/>
      <w:lvlJc w:val="left"/>
      <w:pPr>
        <w:tabs>
          <w:tab w:val="num" w:pos="5040"/>
        </w:tabs>
        <w:ind w:left="5040" w:hanging="360"/>
      </w:pPr>
      <w:rPr>
        <w:rFonts w:ascii="Times New Roman" w:hAnsi="Times New Roman" w:hint="default"/>
      </w:rPr>
    </w:lvl>
    <w:lvl w:ilvl="7" w:tplc="3B0A6930" w:tentative="1">
      <w:start w:val="1"/>
      <w:numFmt w:val="bullet"/>
      <w:lvlText w:val="•"/>
      <w:lvlJc w:val="left"/>
      <w:pPr>
        <w:tabs>
          <w:tab w:val="num" w:pos="5760"/>
        </w:tabs>
        <w:ind w:left="5760" w:hanging="360"/>
      </w:pPr>
      <w:rPr>
        <w:rFonts w:ascii="Times New Roman" w:hAnsi="Times New Roman" w:hint="default"/>
      </w:rPr>
    </w:lvl>
    <w:lvl w:ilvl="8" w:tplc="F25C41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C04AE"/>
    <w:multiLevelType w:val="hybridMultilevel"/>
    <w:tmpl w:val="7632B616"/>
    <w:lvl w:ilvl="0" w:tplc="20E2D30C">
      <w:start w:val="1"/>
      <w:numFmt w:val="bullet"/>
      <w:lvlText w:val="•"/>
      <w:lvlJc w:val="left"/>
      <w:pPr>
        <w:tabs>
          <w:tab w:val="num" w:pos="720"/>
        </w:tabs>
        <w:ind w:left="720" w:hanging="360"/>
      </w:pPr>
      <w:rPr>
        <w:rFonts w:ascii="Times New Roman" w:hAnsi="Times New Roman" w:hint="default"/>
      </w:rPr>
    </w:lvl>
    <w:lvl w:ilvl="1" w:tplc="13CE04D8" w:tentative="1">
      <w:start w:val="1"/>
      <w:numFmt w:val="bullet"/>
      <w:lvlText w:val="•"/>
      <w:lvlJc w:val="left"/>
      <w:pPr>
        <w:tabs>
          <w:tab w:val="num" w:pos="1440"/>
        </w:tabs>
        <w:ind w:left="1440" w:hanging="360"/>
      </w:pPr>
      <w:rPr>
        <w:rFonts w:ascii="Times New Roman" w:hAnsi="Times New Roman" w:hint="default"/>
      </w:rPr>
    </w:lvl>
    <w:lvl w:ilvl="2" w:tplc="28584566" w:tentative="1">
      <w:start w:val="1"/>
      <w:numFmt w:val="bullet"/>
      <w:lvlText w:val="•"/>
      <w:lvlJc w:val="left"/>
      <w:pPr>
        <w:tabs>
          <w:tab w:val="num" w:pos="2160"/>
        </w:tabs>
        <w:ind w:left="2160" w:hanging="360"/>
      </w:pPr>
      <w:rPr>
        <w:rFonts w:ascii="Times New Roman" w:hAnsi="Times New Roman" w:hint="default"/>
      </w:rPr>
    </w:lvl>
    <w:lvl w:ilvl="3" w:tplc="DED071BA" w:tentative="1">
      <w:start w:val="1"/>
      <w:numFmt w:val="bullet"/>
      <w:lvlText w:val="•"/>
      <w:lvlJc w:val="left"/>
      <w:pPr>
        <w:tabs>
          <w:tab w:val="num" w:pos="2880"/>
        </w:tabs>
        <w:ind w:left="2880" w:hanging="360"/>
      </w:pPr>
      <w:rPr>
        <w:rFonts w:ascii="Times New Roman" w:hAnsi="Times New Roman" w:hint="default"/>
      </w:rPr>
    </w:lvl>
    <w:lvl w:ilvl="4" w:tplc="84F2AA9E" w:tentative="1">
      <w:start w:val="1"/>
      <w:numFmt w:val="bullet"/>
      <w:lvlText w:val="•"/>
      <w:lvlJc w:val="left"/>
      <w:pPr>
        <w:tabs>
          <w:tab w:val="num" w:pos="3600"/>
        </w:tabs>
        <w:ind w:left="3600" w:hanging="360"/>
      </w:pPr>
      <w:rPr>
        <w:rFonts w:ascii="Times New Roman" w:hAnsi="Times New Roman" w:hint="default"/>
      </w:rPr>
    </w:lvl>
    <w:lvl w:ilvl="5" w:tplc="EEB88F1C" w:tentative="1">
      <w:start w:val="1"/>
      <w:numFmt w:val="bullet"/>
      <w:lvlText w:val="•"/>
      <w:lvlJc w:val="left"/>
      <w:pPr>
        <w:tabs>
          <w:tab w:val="num" w:pos="4320"/>
        </w:tabs>
        <w:ind w:left="4320" w:hanging="360"/>
      </w:pPr>
      <w:rPr>
        <w:rFonts w:ascii="Times New Roman" w:hAnsi="Times New Roman" w:hint="default"/>
      </w:rPr>
    </w:lvl>
    <w:lvl w:ilvl="6" w:tplc="D0C0D170" w:tentative="1">
      <w:start w:val="1"/>
      <w:numFmt w:val="bullet"/>
      <w:lvlText w:val="•"/>
      <w:lvlJc w:val="left"/>
      <w:pPr>
        <w:tabs>
          <w:tab w:val="num" w:pos="5040"/>
        </w:tabs>
        <w:ind w:left="5040" w:hanging="360"/>
      </w:pPr>
      <w:rPr>
        <w:rFonts w:ascii="Times New Roman" w:hAnsi="Times New Roman" w:hint="default"/>
      </w:rPr>
    </w:lvl>
    <w:lvl w:ilvl="7" w:tplc="727C9662" w:tentative="1">
      <w:start w:val="1"/>
      <w:numFmt w:val="bullet"/>
      <w:lvlText w:val="•"/>
      <w:lvlJc w:val="left"/>
      <w:pPr>
        <w:tabs>
          <w:tab w:val="num" w:pos="5760"/>
        </w:tabs>
        <w:ind w:left="5760" w:hanging="360"/>
      </w:pPr>
      <w:rPr>
        <w:rFonts w:ascii="Times New Roman" w:hAnsi="Times New Roman" w:hint="default"/>
      </w:rPr>
    </w:lvl>
    <w:lvl w:ilvl="8" w:tplc="A0520A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76286D"/>
    <w:multiLevelType w:val="hybridMultilevel"/>
    <w:tmpl w:val="4DF2B592"/>
    <w:lvl w:ilvl="0" w:tplc="447A52C4">
      <w:start w:val="1"/>
      <w:numFmt w:val="bullet"/>
      <w:lvlText w:val="•"/>
      <w:lvlJc w:val="left"/>
      <w:pPr>
        <w:tabs>
          <w:tab w:val="num" w:pos="720"/>
        </w:tabs>
        <w:ind w:left="720" w:hanging="360"/>
      </w:pPr>
      <w:rPr>
        <w:rFonts w:ascii="Times New Roman" w:hAnsi="Times New Roman" w:hint="default"/>
      </w:rPr>
    </w:lvl>
    <w:lvl w:ilvl="1" w:tplc="B63C8E3E" w:tentative="1">
      <w:start w:val="1"/>
      <w:numFmt w:val="bullet"/>
      <w:lvlText w:val="•"/>
      <w:lvlJc w:val="left"/>
      <w:pPr>
        <w:tabs>
          <w:tab w:val="num" w:pos="1440"/>
        </w:tabs>
        <w:ind w:left="1440" w:hanging="360"/>
      </w:pPr>
      <w:rPr>
        <w:rFonts w:ascii="Times New Roman" w:hAnsi="Times New Roman" w:hint="default"/>
      </w:rPr>
    </w:lvl>
    <w:lvl w:ilvl="2" w:tplc="883266B0" w:tentative="1">
      <w:start w:val="1"/>
      <w:numFmt w:val="bullet"/>
      <w:lvlText w:val="•"/>
      <w:lvlJc w:val="left"/>
      <w:pPr>
        <w:tabs>
          <w:tab w:val="num" w:pos="2160"/>
        </w:tabs>
        <w:ind w:left="2160" w:hanging="360"/>
      </w:pPr>
      <w:rPr>
        <w:rFonts w:ascii="Times New Roman" w:hAnsi="Times New Roman" w:hint="default"/>
      </w:rPr>
    </w:lvl>
    <w:lvl w:ilvl="3" w:tplc="05725CF8" w:tentative="1">
      <w:start w:val="1"/>
      <w:numFmt w:val="bullet"/>
      <w:lvlText w:val="•"/>
      <w:lvlJc w:val="left"/>
      <w:pPr>
        <w:tabs>
          <w:tab w:val="num" w:pos="2880"/>
        </w:tabs>
        <w:ind w:left="2880" w:hanging="360"/>
      </w:pPr>
      <w:rPr>
        <w:rFonts w:ascii="Times New Roman" w:hAnsi="Times New Roman" w:hint="default"/>
      </w:rPr>
    </w:lvl>
    <w:lvl w:ilvl="4" w:tplc="32183ABC" w:tentative="1">
      <w:start w:val="1"/>
      <w:numFmt w:val="bullet"/>
      <w:lvlText w:val="•"/>
      <w:lvlJc w:val="left"/>
      <w:pPr>
        <w:tabs>
          <w:tab w:val="num" w:pos="3600"/>
        </w:tabs>
        <w:ind w:left="3600" w:hanging="360"/>
      </w:pPr>
      <w:rPr>
        <w:rFonts w:ascii="Times New Roman" w:hAnsi="Times New Roman" w:hint="default"/>
      </w:rPr>
    </w:lvl>
    <w:lvl w:ilvl="5" w:tplc="A92CAC26" w:tentative="1">
      <w:start w:val="1"/>
      <w:numFmt w:val="bullet"/>
      <w:lvlText w:val="•"/>
      <w:lvlJc w:val="left"/>
      <w:pPr>
        <w:tabs>
          <w:tab w:val="num" w:pos="4320"/>
        </w:tabs>
        <w:ind w:left="4320" w:hanging="360"/>
      </w:pPr>
      <w:rPr>
        <w:rFonts w:ascii="Times New Roman" w:hAnsi="Times New Roman" w:hint="default"/>
      </w:rPr>
    </w:lvl>
    <w:lvl w:ilvl="6" w:tplc="C6F2DA0C" w:tentative="1">
      <w:start w:val="1"/>
      <w:numFmt w:val="bullet"/>
      <w:lvlText w:val="•"/>
      <w:lvlJc w:val="left"/>
      <w:pPr>
        <w:tabs>
          <w:tab w:val="num" w:pos="5040"/>
        </w:tabs>
        <w:ind w:left="5040" w:hanging="360"/>
      </w:pPr>
      <w:rPr>
        <w:rFonts w:ascii="Times New Roman" w:hAnsi="Times New Roman" w:hint="default"/>
      </w:rPr>
    </w:lvl>
    <w:lvl w:ilvl="7" w:tplc="760C4AB2" w:tentative="1">
      <w:start w:val="1"/>
      <w:numFmt w:val="bullet"/>
      <w:lvlText w:val="•"/>
      <w:lvlJc w:val="left"/>
      <w:pPr>
        <w:tabs>
          <w:tab w:val="num" w:pos="5760"/>
        </w:tabs>
        <w:ind w:left="5760" w:hanging="360"/>
      </w:pPr>
      <w:rPr>
        <w:rFonts w:ascii="Times New Roman" w:hAnsi="Times New Roman" w:hint="default"/>
      </w:rPr>
    </w:lvl>
    <w:lvl w:ilvl="8" w:tplc="EA8EDA1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40E441E"/>
    <w:multiLevelType w:val="hybridMultilevel"/>
    <w:tmpl w:val="E280EB66"/>
    <w:lvl w:ilvl="0" w:tplc="6BBEF512">
      <w:start w:val="1"/>
      <w:numFmt w:val="bullet"/>
      <w:lvlText w:val="•"/>
      <w:lvlJc w:val="left"/>
      <w:pPr>
        <w:tabs>
          <w:tab w:val="num" w:pos="720"/>
        </w:tabs>
        <w:ind w:left="720" w:hanging="360"/>
      </w:pPr>
      <w:rPr>
        <w:rFonts w:ascii="Times New Roman" w:hAnsi="Times New Roman" w:hint="default"/>
      </w:rPr>
    </w:lvl>
    <w:lvl w:ilvl="1" w:tplc="4FFE28F2" w:tentative="1">
      <w:start w:val="1"/>
      <w:numFmt w:val="bullet"/>
      <w:lvlText w:val="•"/>
      <w:lvlJc w:val="left"/>
      <w:pPr>
        <w:tabs>
          <w:tab w:val="num" w:pos="1440"/>
        </w:tabs>
        <w:ind w:left="1440" w:hanging="360"/>
      </w:pPr>
      <w:rPr>
        <w:rFonts w:ascii="Times New Roman" w:hAnsi="Times New Roman" w:hint="default"/>
      </w:rPr>
    </w:lvl>
    <w:lvl w:ilvl="2" w:tplc="341EB7B4" w:tentative="1">
      <w:start w:val="1"/>
      <w:numFmt w:val="bullet"/>
      <w:lvlText w:val="•"/>
      <w:lvlJc w:val="left"/>
      <w:pPr>
        <w:tabs>
          <w:tab w:val="num" w:pos="2160"/>
        </w:tabs>
        <w:ind w:left="2160" w:hanging="360"/>
      </w:pPr>
      <w:rPr>
        <w:rFonts w:ascii="Times New Roman" w:hAnsi="Times New Roman" w:hint="default"/>
      </w:rPr>
    </w:lvl>
    <w:lvl w:ilvl="3" w:tplc="098EEDDA" w:tentative="1">
      <w:start w:val="1"/>
      <w:numFmt w:val="bullet"/>
      <w:lvlText w:val="•"/>
      <w:lvlJc w:val="left"/>
      <w:pPr>
        <w:tabs>
          <w:tab w:val="num" w:pos="2880"/>
        </w:tabs>
        <w:ind w:left="2880" w:hanging="360"/>
      </w:pPr>
      <w:rPr>
        <w:rFonts w:ascii="Times New Roman" w:hAnsi="Times New Roman" w:hint="default"/>
      </w:rPr>
    </w:lvl>
    <w:lvl w:ilvl="4" w:tplc="757C8330" w:tentative="1">
      <w:start w:val="1"/>
      <w:numFmt w:val="bullet"/>
      <w:lvlText w:val="•"/>
      <w:lvlJc w:val="left"/>
      <w:pPr>
        <w:tabs>
          <w:tab w:val="num" w:pos="3600"/>
        </w:tabs>
        <w:ind w:left="3600" w:hanging="360"/>
      </w:pPr>
      <w:rPr>
        <w:rFonts w:ascii="Times New Roman" w:hAnsi="Times New Roman" w:hint="default"/>
      </w:rPr>
    </w:lvl>
    <w:lvl w:ilvl="5" w:tplc="72082986" w:tentative="1">
      <w:start w:val="1"/>
      <w:numFmt w:val="bullet"/>
      <w:lvlText w:val="•"/>
      <w:lvlJc w:val="left"/>
      <w:pPr>
        <w:tabs>
          <w:tab w:val="num" w:pos="4320"/>
        </w:tabs>
        <w:ind w:left="4320" w:hanging="360"/>
      </w:pPr>
      <w:rPr>
        <w:rFonts w:ascii="Times New Roman" w:hAnsi="Times New Roman" w:hint="default"/>
      </w:rPr>
    </w:lvl>
    <w:lvl w:ilvl="6" w:tplc="61DCCFD6" w:tentative="1">
      <w:start w:val="1"/>
      <w:numFmt w:val="bullet"/>
      <w:lvlText w:val="•"/>
      <w:lvlJc w:val="left"/>
      <w:pPr>
        <w:tabs>
          <w:tab w:val="num" w:pos="5040"/>
        </w:tabs>
        <w:ind w:left="5040" w:hanging="360"/>
      </w:pPr>
      <w:rPr>
        <w:rFonts w:ascii="Times New Roman" w:hAnsi="Times New Roman" w:hint="default"/>
      </w:rPr>
    </w:lvl>
    <w:lvl w:ilvl="7" w:tplc="BB4848FE" w:tentative="1">
      <w:start w:val="1"/>
      <w:numFmt w:val="bullet"/>
      <w:lvlText w:val="•"/>
      <w:lvlJc w:val="left"/>
      <w:pPr>
        <w:tabs>
          <w:tab w:val="num" w:pos="5760"/>
        </w:tabs>
        <w:ind w:left="5760" w:hanging="360"/>
      </w:pPr>
      <w:rPr>
        <w:rFonts w:ascii="Times New Roman" w:hAnsi="Times New Roman" w:hint="default"/>
      </w:rPr>
    </w:lvl>
    <w:lvl w:ilvl="8" w:tplc="91A612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6">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9">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DE5119"/>
    <w:multiLevelType w:val="hybridMultilevel"/>
    <w:tmpl w:val="FBEE8E50"/>
    <w:lvl w:ilvl="0" w:tplc="2FFC1FFE">
      <w:start w:val="1"/>
      <w:numFmt w:val="bullet"/>
      <w:lvlText w:val="•"/>
      <w:lvlJc w:val="left"/>
      <w:pPr>
        <w:tabs>
          <w:tab w:val="num" w:pos="720"/>
        </w:tabs>
        <w:ind w:left="720" w:hanging="360"/>
      </w:pPr>
      <w:rPr>
        <w:rFonts w:ascii="Times New Roman" w:hAnsi="Times New Roman" w:hint="default"/>
      </w:rPr>
    </w:lvl>
    <w:lvl w:ilvl="1" w:tplc="A47A6406" w:tentative="1">
      <w:start w:val="1"/>
      <w:numFmt w:val="bullet"/>
      <w:lvlText w:val="•"/>
      <w:lvlJc w:val="left"/>
      <w:pPr>
        <w:tabs>
          <w:tab w:val="num" w:pos="1440"/>
        </w:tabs>
        <w:ind w:left="1440" w:hanging="360"/>
      </w:pPr>
      <w:rPr>
        <w:rFonts w:ascii="Times New Roman" w:hAnsi="Times New Roman" w:hint="default"/>
      </w:rPr>
    </w:lvl>
    <w:lvl w:ilvl="2" w:tplc="C0C8476E" w:tentative="1">
      <w:start w:val="1"/>
      <w:numFmt w:val="bullet"/>
      <w:lvlText w:val="•"/>
      <w:lvlJc w:val="left"/>
      <w:pPr>
        <w:tabs>
          <w:tab w:val="num" w:pos="2160"/>
        </w:tabs>
        <w:ind w:left="2160" w:hanging="360"/>
      </w:pPr>
      <w:rPr>
        <w:rFonts w:ascii="Times New Roman" w:hAnsi="Times New Roman" w:hint="default"/>
      </w:rPr>
    </w:lvl>
    <w:lvl w:ilvl="3" w:tplc="A088FC04" w:tentative="1">
      <w:start w:val="1"/>
      <w:numFmt w:val="bullet"/>
      <w:lvlText w:val="•"/>
      <w:lvlJc w:val="left"/>
      <w:pPr>
        <w:tabs>
          <w:tab w:val="num" w:pos="2880"/>
        </w:tabs>
        <w:ind w:left="2880" w:hanging="360"/>
      </w:pPr>
      <w:rPr>
        <w:rFonts w:ascii="Times New Roman" w:hAnsi="Times New Roman" w:hint="default"/>
      </w:rPr>
    </w:lvl>
    <w:lvl w:ilvl="4" w:tplc="BF826000" w:tentative="1">
      <w:start w:val="1"/>
      <w:numFmt w:val="bullet"/>
      <w:lvlText w:val="•"/>
      <w:lvlJc w:val="left"/>
      <w:pPr>
        <w:tabs>
          <w:tab w:val="num" w:pos="3600"/>
        </w:tabs>
        <w:ind w:left="3600" w:hanging="360"/>
      </w:pPr>
      <w:rPr>
        <w:rFonts w:ascii="Times New Roman" w:hAnsi="Times New Roman" w:hint="default"/>
      </w:rPr>
    </w:lvl>
    <w:lvl w:ilvl="5" w:tplc="3E829466" w:tentative="1">
      <w:start w:val="1"/>
      <w:numFmt w:val="bullet"/>
      <w:lvlText w:val="•"/>
      <w:lvlJc w:val="left"/>
      <w:pPr>
        <w:tabs>
          <w:tab w:val="num" w:pos="4320"/>
        </w:tabs>
        <w:ind w:left="4320" w:hanging="360"/>
      </w:pPr>
      <w:rPr>
        <w:rFonts w:ascii="Times New Roman" w:hAnsi="Times New Roman" w:hint="default"/>
      </w:rPr>
    </w:lvl>
    <w:lvl w:ilvl="6" w:tplc="80408388" w:tentative="1">
      <w:start w:val="1"/>
      <w:numFmt w:val="bullet"/>
      <w:lvlText w:val="•"/>
      <w:lvlJc w:val="left"/>
      <w:pPr>
        <w:tabs>
          <w:tab w:val="num" w:pos="5040"/>
        </w:tabs>
        <w:ind w:left="5040" w:hanging="360"/>
      </w:pPr>
      <w:rPr>
        <w:rFonts w:ascii="Times New Roman" w:hAnsi="Times New Roman" w:hint="default"/>
      </w:rPr>
    </w:lvl>
    <w:lvl w:ilvl="7" w:tplc="7A1E5E06" w:tentative="1">
      <w:start w:val="1"/>
      <w:numFmt w:val="bullet"/>
      <w:lvlText w:val="•"/>
      <w:lvlJc w:val="left"/>
      <w:pPr>
        <w:tabs>
          <w:tab w:val="num" w:pos="5760"/>
        </w:tabs>
        <w:ind w:left="5760" w:hanging="360"/>
      </w:pPr>
      <w:rPr>
        <w:rFonts w:ascii="Times New Roman" w:hAnsi="Times New Roman" w:hint="default"/>
      </w:rPr>
    </w:lvl>
    <w:lvl w:ilvl="8" w:tplc="967A2AF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8">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0"/>
  </w:num>
  <w:num w:numId="5">
    <w:abstractNumId w:val="21"/>
  </w:num>
  <w:num w:numId="6">
    <w:abstractNumId w:val="1"/>
  </w:num>
  <w:num w:numId="7">
    <w:abstractNumId w:val="3"/>
  </w:num>
  <w:num w:numId="8">
    <w:abstractNumId w:val="44"/>
  </w:num>
  <w:num w:numId="9">
    <w:abstractNumId w:val="36"/>
  </w:num>
  <w:num w:numId="10">
    <w:abstractNumId w:val="34"/>
  </w:num>
  <w:num w:numId="11">
    <w:abstractNumId w:val="26"/>
  </w:num>
  <w:num w:numId="12">
    <w:abstractNumId w:val="41"/>
  </w:num>
  <w:num w:numId="13">
    <w:abstractNumId w:val="22"/>
  </w:num>
  <w:num w:numId="14">
    <w:abstractNumId w:val="16"/>
  </w:num>
  <w:num w:numId="15">
    <w:abstractNumId w:val="20"/>
  </w:num>
  <w:num w:numId="16">
    <w:abstractNumId w:val="5"/>
  </w:num>
  <w:num w:numId="17">
    <w:abstractNumId w:val="17"/>
  </w:num>
  <w:num w:numId="18">
    <w:abstractNumId w:val="31"/>
  </w:num>
  <w:num w:numId="19">
    <w:abstractNumId w:val="48"/>
  </w:num>
  <w:num w:numId="20">
    <w:abstractNumId w:val="18"/>
  </w:num>
  <w:num w:numId="21">
    <w:abstractNumId w:val="43"/>
  </w:num>
  <w:num w:numId="22">
    <w:abstractNumId w:val="30"/>
  </w:num>
  <w:num w:numId="23">
    <w:abstractNumId w:val="39"/>
  </w:num>
  <w:num w:numId="24">
    <w:abstractNumId w:val="32"/>
  </w:num>
  <w:num w:numId="25">
    <w:abstractNumId w:val="37"/>
  </w:num>
  <w:num w:numId="26">
    <w:abstractNumId w:val="45"/>
  </w:num>
  <w:num w:numId="27">
    <w:abstractNumId w:val="35"/>
  </w:num>
  <w:num w:numId="28">
    <w:abstractNumId w:val="8"/>
  </w:num>
  <w:num w:numId="29">
    <w:abstractNumId w:val="14"/>
  </w:num>
  <w:num w:numId="30">
    <w:abstractNumId w:val="38"/>
  </w:num>
  <w:num w:numId="31">
    <w:abstractNumId w:val="46"/>
  </w:num>
  <w:num w:numId="32">
    <w:abstractNumId w:val="47"/>
  </w:num>
  <w:num w:numId="33">
    <w:abstractNumId w:val="19"/>
  </w:num>
  <w:num w:numId="34">
    <w:abstractNumId w:val="25"/>
  </w:num>
  <w:num w:numId="35">
    <w:abstractNumId w:val="27"/>
  </w:num>
  <w:num w:numId="36">
    <w:abstractNumId w:val="28"/>
  </w:num>
  <w:num w:numId="37">
    <w:abstractNumId w:val="13"/>
  </w:num>
  <w:num w:numId="38">
    <w:abstractNumId w:val="11"/>
  </w:num>
  <w:num w:numId="39">
    <w:abstractNumId w:val="33"/>
  </w:num>
  <w:num w:numId="40">
    <w:abstractNumId w:val="42"/>
  </w:num>
  <w:num w:numId="41">
    <w:abstractNumId w:val="7"/>
  </w:num>
  <w:num w:numId="42">
    <w:abstractNumId w:val="10"/>
  </w:num>
  <w:num w:numId="43">
    <w:abstractNumId w:val="29"/>
  </w:num>
  <w:num w:numId="44">
    <w:abstractNumId w:val="24"/>
  </w:num>
  <w:num w:numId="45">
    <w:abstractNumId w:val="15"/>
  </w:num>
  <w:num w:numId="46">
    <w:abstractNumId w:val="23"/>
  </w:num>
  <w:num w:numId="47">
    <w:abstractNumId w:val="40"/>
  </w:num>
  <w:num w:numId="48">
    <w:abstractNumId w:val="9"/>
  </w:num>
  <w:num w:numId="49">
    <w:abstractNumId w:val="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873"/>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6EF3"/>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16"/>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57"/>
    <w:rsid w:val="00093382"/>
    <w:rsid w:val="00093BE7"/>
    <w:rsid w:val="00093CC6"/>
    <w:rsid w:val="00093F23"/>
    <w:rsid w:val="00094665"/>
    <w:rsid w:val="00094A24"/>
    <w:rsid w:val="00094C60"/>
    <w:rsid w:val="00095780"/>
    <w:rsid w:val="0009587F"/>
    <w:rsid w:val="00096725"/>
    <w:rsid w:val="00097274"/>
    <w:rsid w:val="00097A11"/>
    <w:rsid w:val="00097EC2"/>
    <w:rsid w:val="000A0AF0"/>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A79"/>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22B"/>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3DA"/>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5F73"/>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DC8"/>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3CBC"/>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5FF"/>
    <w:rsid w:val="003D2EAB"/>
    <w:rsid w:val="003D3C59"/>
    <w:rsid w:val="003D450B"/>
    <w:rsid w:val="003D47B4"/>
    <w:rsid w:val="003D5097"/>
    <w:rsid w:val="003D5397"/>
    <w:rsid w:val="003D65DF"/>
    <w:rsid w:val="003D73C0"/>
    <w:rsid w:val="003D7559"/>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184"/>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843"/>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B7F2B"/>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7BE"/>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2A7D"/>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D21"/>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314"/>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B2A"/>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84C"/>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0F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DE9"/>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A7B"/>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45F"/>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16B"/>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CC0"/>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14A"/>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C3B"/>
    <w:rsid w:val="00855E0D"/>
    <w:rsid w:val="00855FB2"/>
    <w:rsid w:val="008564EC"/>
    <w:rsid w:val="008565F8"/>
    <w:rsid w:val="0085660A"/>
    <w:rsid w:val="008570EA"/>
    <w:rsid w:val="008575D7"/>
    <w:rsid w:val="00860104"/>
    <w:rsid w:val="00860435"/>
    <w:rsid w:val="0086060C"/>
    <w:rsid w:val="00861188"/>
    <w:rsid w:val="00861712"/>
    <w:rsid w:val="00861C32"/>
    <w:rsid w:val="00861DBD"/>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76"/>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3929"/>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0EA9"/>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740"/>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6D7"/>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CE1"/>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832"/>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A7A"/>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3771"/>
    <w:rsid w:val="00A64001"/>
    <w:rsid w:val="00A646D0"/>
    <w:rsid w:val="00A647A5"/>
    <w:rsid w:val="00A651BA"/>
    <w:rsid w:val="00A651DC"/>
    <w:rsid w:val="00A65277"/>
    <w:rsid w:val="00A65454"/>
    <w:rsid w:val="00A655AE"/>
    <w:rsid w:val="00A66137"/>
    <w:rsid w:val="00A66234"/>
    <w:rsid w:val="00A66747"/>
    <w:rsid w:val="00A66AAC"/>
    <w:rsid w:val="00A66BE2"/>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5F8"/>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98F"/>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CD8"/>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39D"/>
    <w:rsid w:val="00B51668"/>
    <w:rsid w:val="00B52348"/>
    <w:rsid w:val="00B5248C"/>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1DB"/>
    <w:rsid w:val="00B765A0"/>
    <w:rsid w:val="00B7685C"/>
    <w:rsid w:val="00B76A88"/>
    <w:rsid w:val="00B77508"/>
    <w:rsid w:val="00B77ACA"/>
    <w:rsid w:val="00B8002E"/>
    <w:rsid w:val="00B800B7"/>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2C5"/>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042"/>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9E6"/>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60E"/>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9FB"/>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2FEF"/>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485"/>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2977"/>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5E25"/>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9A"/>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3FD"/>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0BFC"/>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3FD8"/>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712"/>
    <w:rsid w:val="00F64282"/>
    <w:rsid w:val="00F648DC"/>
    <w:rsid w:val="00F6490D"/>
    <w:rsid w:val="00F64DC9"/>
    <w:rsid w:val="00F655CA"/>
    <w:rsid w:val="00F656A7"/>
    <w:rsid w:val="00F65E93"/>
    <w:rsid w:val="00F66485"/>
    <w:rsid w:val="00F6650E"/>
    <w:rsid w:val="00F66BE0"/>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803"/>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33FD8"/>
    <w:rPr>
      <w:rFonts w:ascii="Arial" w:hAnsi="Arial"/>
      <w:sz w:val="18"/>
      <w:szCs w:val="24"/>
      <w:lang w:eastAsia="en-US"/>
    </w:rPr>
  </w:style>
  <w:style w:type="table" w:customStyle="1" w:styleId="GridTable5Dark-Accent41">
    <w:name w:val="Grid Table 5 Dark - Accent 41"/>
    <w:basedOn w:val="TableNormal"/>
    <w:uiPriority w:val="50"/>
    <w:rsid w:val="003D5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3D5397"/>
    <w:pPr>
      <w:autoSpaceDE w:val="0"/>
      <w:autoSpaceDN w:val="0"/>
      <w:adjustRightInd w:val="0"/>
    </w:pPr>
    <w:rPr>
      <w:color w:val="000000"/>
      <w:sz w:val="24"/>
      <w:szCs w:val="24"/>
    </w:rPr>
  </w:style>
  <w:style w:type="table" w:customStyle="1" w:styleId="GridTable5Dark-Accent42">
    <w:name w:val="Grid Table 5 Dark - Accent 42"/>
    <w:basedOn w:val="TableNormal"/>
    <w:uiPriority w:val="50"/>
    <w:rsid w:val="00B513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33FD8"/>
    <w:rPr>
      <w:rFonts w:ascii="Arial" w:hAnsi="Arial"/>
      <w:sz w:val="18"/>
      <w:szCs w:val="24"/>
      <w:lang w:eastAsia="en-US"/>
    </w:rPr>
  </w:style>
  <w:style w:type="table" w:customStyle="1" w:styleId="GridTable5Dark-Accent41">
    <w:name w:val="Grid Table 5 Dark - Accent 41"/>
    <w:basedOn w:val="TableNormal"/>
    <w:uiPriority w:val="50"/>
    <w:rsid w:val="003D5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3D5397"/>
    <w:pPr>
      <w:autoSpaceDE w:val="0"/>
      <w:autoSpaceDN w:val="0"/>
      <w:adjustRightInd w:val="0"/>
    </w:pPr>
    <w:rPr>
      <w:color w:val="000000"/>
      <w:sz w:val="24"/>
      <w:szCs w:val="24"/>
    </w:rPr>
  </w:style>
  <w:style w:type="table" w:customStyle="1" w:styleId="GridTable5Dark-Accent42">
    <w:name w:val="Grid Table 5 Dark - Accent 42"/>
    <w:basedOn w:val="TableNormal"/>
    <w:uiPriority w:val="50"/>
    <w:rsid w:val="00B513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3366529">
      <w:bodyDiv w:val="1"/>
      <w:marLeft w:val="0"/>
      <w:marRight w:val="0"/>
      <w:marTop w:val="0"/>
      <w:marBottom w:val="0"/>
      <w:divBdr>
        <w:top w:val="none" w:sz="0" w:space="0" w:color="auto"/>
        <w:left w:val="none" w:sz="0" w:space="0" w:color="auto"/>
        <w:bottom w:val="none" w:sz="0" w:space="0" w:color="auto"/>
        <w:right w:val="none" w:sz="0" w:space="0" w:color="auto"/>
      </w:divBdr>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46849325">
      <w:bodyDiv w:val="1"/>
      <w:marLeft w:val="0"/>
      <w:marRight w:val="0"/>
      <w:marTop w:val="0"/>
      <w:marBottom w:val="0"/>
      <w:divBdr>
        <w:top w:val="none" w:sz="0" w:space="0" w:color="auto"/>
        <w:left w:val="none" w:sz="0" w:space="0" w:color="auto"/>
        <w:bottom w:val="none" w:sz="0" w:space="0" w:color="auto"/>
        <w:right w:val="none" w:sz="0" w:space="0" w:color="auto"/>
      </w:divBdr>
      <w:divsChild>
        <w:div w:id="351298258">
          <w:marLeft w:val="547"/>
          <w:marRight w:val="0"/>
          <w:marTop w:val="0"/>
          <w:marBottom w:val="0"/>
          <w:divBdr>
            <w:top w:val="none" w:sz="0" w:space="0" w:color="auto"/>
            <w:left w:val="none" w:sz="0" w:space="0" w:color="auto"/>
            <w:bottom w:val="none" w:sz="0" w:space="0" w:color="auto"/>
            <w:right w:val="none" w:sz="0" w:space="0" w:color="auto"/>
          </w:divBdr>
        </w:div>
      </w:divsChild>
    </w:div>
    <w:div w:id="782842702">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34490107">
      <w:bodyDiv w:val="1"/>
      <w:marLeft w:val="0"/>
      <w:marRight w:val="0"/>
      <w:marTop w:val="0"/>
      <w:marBottom w:val="0"/>
      <w:divBdr>
        <w:top w:val="none" w:sz="0" w:space="0" w:color="auto"/>
        <w:left w:val="none" w:sz="0" w:space="0" w:color="auto"/>
        <w:bottom w:val="none" w:sz="0" w:space="0" w:color="auto"/>
        <w:right w:val="none" w:sz="0" w:space="0" w:color="auto"/>
      </w:divBdr>
      <w:divsChild>
        <w:div w:id="1759641941">
          <w:marLeft w:val="547"/>
          <w:marRight w:val="0"/>
          <w:marTop w:val="0"/>
          <w:marBottom w:val="0"/>
          <w:divBdr>
            <w:top w:val="none" w:sz="0" w:space="0" w:color="auto"/>
            <w:left w:val="none" w:sz="0" w:space="0" w:color="auto"/>
            <w:bottom w:val="none" w:sz="0" w:space="0" w:color="auto"/>
            <w:right w:val="none" w:sz="0" w:space="0" w:color="auto"/>
          </w:divBdr>
        </w:div>
      </w:divsChild>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6647106">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49060416">
      <w:bodyDiv w:val="1"/>
      <w:marLeft w:val="0"/>
      <w:marRight w:val="0"/>
      <w:marTop w:val="0"/>
      <w:marBottom w:val="0"/>
      <w:divBdr>
        <w:top w:val="none" w:sz="0" w:space="0" w:color="auto"/>
        <w:left w:val="none" w:sz="0" w:space="0" w:color="auto"/>
        <w:bottom w:val="none" w:sz="0" w:space="0" w:color="auto"/>
        <w:right w:val="none" w:sz="0" w:space="0" w:color="auto"/>
      </w:divBdr>
      <w:divsChild>
        <w:div w:id="37357450">
          <w:marLeft w:val="547"/>
          <w:marRight w:val="0"/>
          <w:marTop w:val="0"/>
          <w:marBottom w:val="0"/>
          <w:divBdr>
            <w:top w:val="none" w:sz="0" w:space="0" w:color="auto"/>
            <w:left w:val="none" w:sz="0" w:space="0" w:color="auto"/>
            <w:bottom w:val="none" w:sz="0" w:space="0" w:color="auto"/>
            <w:right w:val="none" w:sz="0" w:space="0" w:color="auto"/>
          </w:divBdr>
        </w:div>
      </w:divsChild>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36493611">
      <w:bodyDiv w:val="1"/>
      <w:marLeft w:val="0"/>
      <w:marRight w:val="0"/>
      <w:marTop w:val="0"/>
      <w:marBottom w:val="0"/>
      <w:divBdr>
        <w:top w:val="none" w:sz="0" w:space="0" w:color="auto"/>
        <w:left w:val="none" w:sz="0" w:space="0" w:color="auto"/>
        <w:bottom w:val="none" w:sz="0" w:space="0" w:color="auto"/>
        <w:right w:val="none" w:sz="0" w:space="0" w:color="auto"/>
      </w:divBdr>
      <w:divsChild>
        <w:div w:id="1917788875">
          <w:marLeft w:val="547"/>
          <w:marRight w:val="0"/>
          <w:marTop w:val="0"/>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407235">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8658263">
      <w:bodyDiv w:val="1"/>
      <w:marLeft w:val="0"/>
      <w:marRight w:val="0"/>
      <w:marTop w:val="0"/>
      <w:marBottom w:val="0"/>
      <w:divBdr>
        <w:top w:val="none" w:sz="0" w:space="0" w:color="auto"/>
        <w:left w:val="none" w:sz="0" w:space="0" w:color="auto"/>
        <w:bottom w:val="none" w:sz="0" w:space="0" w:color="auto"/>
        <w:right w:val="none" w:sz="0" w:space="0" w:color="auto"/>
      </w:divBdr>
      <w:divsChild>
        <w:div w:id="1413433505">
          <w:marLeft w:val="547"/>
          <w:marRight w:val="0"/>
          <w:marTop w:val="0"/>
          <w:marBottom w:val="0"/>
          <w:divBdr>
            <w:top w:val="none" w:sz="0" w:space="0" w:color="auto"/>
            <w:left w:val="none" w:sz="0" w:space="0" w:color="auto"/>
            <w:bottom w:val="none" w:sz="0" w:space="0" w:color="auto"/>
            <w:right w:val="none" w:sz="0" w:space="0" w:color="auto"/>
          </w:divBdr>
        </w:div>
      </w:divsChild>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76665593">
      <w:bodyDiv w:val="1"/>
      <w:marLeft w:val="0"/>
      <w:marRight w:val="0"/>
      <w:marTop w:val="0"/>
      <w:marBottom w:val="0"/>
      <w:divBdr>
        <w:top w:val="none" w:sz="0" w:space="0" w:color="auto"/>
        <w:left w:val="none" w:sz="0" w:space="0" w:color="auto"/>
        <w:bottom w:val="none" w:sz="0" w:space="0" w:color="auto"/>
        <w:right w:val="none" w:sz="0" w:space="0" w:color="auto"/>
      </w:divBdr>
      <w:divsChild>
        <w:div w:id="1771312042">
          <w:marLeft w:val="547"/>
          <w:marRight w:val="0"/>
          <w:marTop w:val="0"/>
          <w:marBottom w:val="0"/>
          <w:divBdr>
            <w:top w:val="none" w:sz="0" w:space="0" w:color="auto"/>
            <w:left w:val="none" w:sz="0" w:space="0" w:color="auto"/>
            <w:bottom w:val="none" w:sz="0" w:space="0" w:color="auto"/>
            <w:right w:val="none" w:sz="0" w:space="0" w:color="auto"/>
          </w:divBdr>
        </w:div>
      </w:divsChild>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9743151E-BE4C-43FF-88C9-D58AEF3F0157}"/>
</file>

<file path=customXml/itemProps3.xml><?xml version="1.0" encoding="utf-8"?>
<ds:datastoreItem xmlns:ds="http://schemas.openxmlformats.org/officeDocument/2006/customXml" ds:itemID="{453FB008-B100-46DF-AE3C-D3850D446CA7}"/>
</file>

<file path=customXml/itemProps4.xml><?xml version="1.0" encoding="utf-8"?>
<ds:datastoreItem xmlns:ds="http://schemas.openxmlformats.org/officeDocument/2006/customXml" ds:itemID="{F1459246-595D-4D41-BBC1-908912C63A59}"/>
</file>

<file path=docProps/app.xml><?xml version="1.0" encoding="utf-8"?>
<Properties xmlns="http://schemas.openxmlformats.org/officeDocument/2006/extended-properties" xmlns:vt="http://schemas.openxmlformats.org/officeDocument/2006/docPropsVTypes">
  <Template>Teplate</Template>
  <TotalTime>7920</TotalTime>
  <Pages>3</Pages>
  <Words>794</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5107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26</cp:revision>
  <cp:lastPrinted>2010-08-20T08:44:00Z</cp:lastPrinted>
  <dcterms:created xsi:type="dcterms:W3CDTF">2017-04-04T11:18:00Z</dcterms:created>
  <dcterms:modified xsi:type="dcterms:W3CDTF">2018-11-09T15:23:00Z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