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DF77" w14:textId="77777777" w:rsidR="006906F3" w:rsidRPr="00511310" w:rsidRDefault="006906F3" w:rsidP="006906F3">
      <w:pPr>
        <w:rPr>
          <w:rFonts w:ascii="Verdana" w:hAnsi="Verdana"/>
          <w:lang w:val="fr-FR"/>
        </w:rPr>
      </w:pPr>
    </w:p>
    <w:p w14:paraId="1BA99467" w14:textId="77777777" w:rsidR="00451B5B" w:rsidRPr="00511310" w:rsidRDefault="00451B5B" w:rsidP="00451B5B">
      <w:pPr>
        <w:tabs>
          <w:tab w:val="left" w:pos="5715"/>
        </w:tabs>
        <w:jc w:val="center"/>
        <w:rPr>
          <w:rFonts w:ascii="Verdana" w:hAnsi="Verdana" w:cs="Arial"/>
          <w:sz w:val="24"/>
          <w:szCs w:val="24"/>
          <w:lang w:val="fr-FR"/>
        </w:rPr>
      </w:pPr>
      <w:r w:rsidRPr="00511310">
        <w:rPr>
          <w:rFonts w:ascii="Verdana" w:hAnsi="Verdana" w:cs="Arial"/>
          <w:sz w:val="24"/>
          <w:szCs w:val="24"/>
          <w:lang w:val="fr-FR"/>
        </w:rPr>
        <w:t xml:space="preserve">                                                                         </w:t>
      </w:r>
    </w:p>
    <w:p w14:paraId="53AEE16C" w14:textId="77777777" w:rsidR="00451B5B" w:rsidRPr="00511310" w:rsidRDefault="00DC4013" w:rsidP="00451B5B">
      <w:pPr>
        <w:tabs>
          <w:tab w:val="left" w:pos="5715"/>
        </w:tabs>
        <w:jc w:val="left"/>
        <w:rPr>
          <w:rFonts w:ascii="Verdana" w:hAnsi="Verdana" w:cs="Arial"/>
          <w:sz w:val="24"/>
          <w:szCs w:val="24"/>
          <w:lang w:val="el-GR"/>
        </w:rPr>
      </w:pPr>
      <w:r>
        <w:rPr>
          <w:rFonts w:ascii="Verdana" w:hAnsi="Verdana" w:cs="Arial"/>
          <w:noProof/>
          <w:sz w:val="24"/>
          <w:szCs w:val="24"/>
          <w:lang w:val="en-US"/>
        </w:rPr>
        <w:object w:dxaOrig="1440" w:dyaOrig="1440" w14:anchorId="4A332D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1.5pt;margin-top:3.85pt;width:274.5pt;height:48.75pt;z-index:251657216">
            <v:imagedata r:id="rId7" o:title=""/>
          </v:shape>
          <o:OLEObject Type="Embed" ProgID="Word.Picture.8" ShapeID="_x0000_s1026" DrawAspect="Content" ObjectID="_1701083920" r:id="rId8"/>
        </w:object>
      </w:r>
      <w:r w:rsidR="00B624A1" w:rsidRPr="00511310">
        <w:rPr>
          <w:rFonts w:ascii="Verdana" w:hAnsi="Verdana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2871DD68" wp14:editId="3347ABE2">
            <wp:simplePos x="0" y="0"/>
            <wp:positionH relativeFrom="column">
              <wp:posOffset>4669155</wp:posOffset>
            </wp:positionH>
            <wp:positionV relativeFrom="paragraph">
              <wp:posOffset>67945</wp:posOffset>
            </wp:positionV>
            <wp:extent cx="1031240" cy="600075"/>
            <wp:effectExtent l="19050" t="0" r="0" b="0"/>
            <wp:wrapNone/>
            <wp:docPr id="4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B5B" w:rsidRPr="00511310">
        <w:rPr>
          <w:rFonts w:ascii="Verdana" w:hAnsi="Verdana" w:cs="Arial"/>
          <w:sz w:val="24"/>
          <w:szCs w:val="24"/>
          <w:lang w:val="fr-FR"/>
        </w:rPr>
        <w:t xml:space="preserve">                                                                                          </w:t>
      </w:r>
      <w:r w:rsidR="00B624A1" w:rsidRPr="00511310">
        <w:rPr>
          <w:rFonts w:ascii="Verdana" w:hAnsi="Verdana" w:cs="Arial"/>
          <w:noProof/>
          <w:sz w:val="24"/>
          <w:szCs w:val="24"/>
          <w:lang w:val="en-US"/>
        </w:rPr>
        <w:drawing>
          <wp:inline distT="0" distB="0" distL="0" distR="0" wp14:anchorId="5F99D36B" wp14:editId="2B50934D">
            <wp:extent cx="1333500" cy="746760"/>
            <wp:effectExtent l="19050" t="0" r="0" b="0"/>
            <wp:docPr id="1" name="Picture 1" descr="winners logo public s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ners logo public sect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8"/>
        <w:gridCol w:w="2451"/>
        <w:gridCol w:w="3547"/>
      </w:tblGrid>
      <w:tr w:rsidR="00451B5B" w:rsidRPr="00E16077" w14:paraId="369B8292" w14:textId="77777777" w:rsidTr="003D1508">
        <w:tc>
          <w:tcPr>
            <w:tcW w:w="3132" w:type="dxa"/>
          </w:tcPr>
          <w:p w14:paraId="770ADA4D" w14:textId="77777777" w:rsidR="00451B5B" w:rsidRPr="00511310" w:rsidRDefault="00451B5B" w:rsidP="003D1508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  <w:lang w:val="el-GR"/>
              </w:rPr>
            </w:pPr>
            <w:r w:rsidRPr="00511310">
              <w:rPr>
                <w:rFonts w:ascii="Verdana" w:hAnsi="Verdana" w:cs="Arial"/>
                <w:sz w:val="24"/>
                <w:szCs w:val="24"/>
                <w:lang w:val="el-GR"/>
              </w:rPr>
              <w:t>ΚΥΠΡΙΑΚΗ ΔΗΜΟΚΡΑΤΙΑ</w:t>
            </w:r>
          </w:p>
          <w:p w14:paraId="7665B5A7" w14:textId="77777777" w:rsidR="00451B5B" w:rsidRPr="00511310" w:rsidRDefault="00451B5B" w:rsidP="003D1508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el-GR"/>
              </w:rPr>
            </w:pPr>
            <w:r w:rsidRPr="00511310">
              <w:rPr>
                <w:rFonts w:ascii="Verdana" w:hAnsi="Verdana" w:cs="Arial"/>
                <w:b/>
                <w:sz w:val="24"/>
                <w:szCs w:val="24"/>
                <w:lang w:val="el-GR"/>
              </w:rPr>
              <w:t>ΥΠΟΥΡΓΕΙΟ ΟΙΚΟΝΟΜΙΚΩΝ</w:t>
            </w:r>
          </w:p>
          <w:p w14:paraId="36F6C746" w14:textId="77777777" w:rsidR="00451B5B" w:rsidRPr="00511310" w:rsidRDefault="00451B5B" w:rsidP="003D1508">
            <w:pPr>
              <w:spacing w:line="360" w:lineRule="auto"/>
              <w:jc w:val="left"/>
              <w:rPr>
                <w:rFonts w:ascii="Verdana" w:hAnsi="Verdana" w:cs="Arial"/>
                <w:sz w:val="24"/>
                <w:szCs w:val="24"/>
                <w:lang w:val="el-GR"/>
              </w:rPr>
            </w:pPr>
          </w:p>
        </w:tc>
        <w:tc>
          <w:tcPr>
            <w:tcW w:w="2519" w:type="dxa"/>
          </w:tcPr>
          <w:p w14:paraId="344788CB" w14:textId="77777777" w:rsidR="00451B5B" w:rsidRPr="00511310" w:rsidRDefault="00451B5B" w:rsidP="003D1508">
            <w:pPr>
              <w:spacing w:line="360" w:lineRule="auto"/>
              <w:jc w:val="left"/>
              <w:rPr>
                <w:rFonts w:ascii="Verdana" w:hAnsi="Verdana" w:cs="Arial"/>
                <w:sz w:val="24"/>
                <w:szCs w:val="24"/>
                <w:lang w:val="el-GR"/>
              </w:rPr>
            </w:pPr>
          </w:p>
        </w:tc>
        <w:tc>
          <w:tcPr>
            <w:tcW w:w="3592" w:type="dxa"/>
          </w:tcPr>
          <w:p w14:paraId="3757AEB6" w14:textId="77777777" w:rsidR="00451B5B" w:rsidRPr="00511310" w:rsidRDefault="00451B5B" w:rsidP="00242C83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el-GR"/>
              </w:rPr>
            </w:pPr>
            <w:r w:rsidRPr="00511310">
              <w:rPr>
                <w:rFonts w:ascii="Verdana" w:hAnsi="Verdana" w:cs="Arial"/>
                <w:b/>
                <w:sz w:val="24"/>
                <w:szCs w:val="24"/>
                <w:lang w:val="el-GR"/>
              </w:rPr>
              <w:t>ΤΜΗΜΑ</w:t>
            </w:r>
            <w:r w:rsidR="00242C83" w:rsidRPr="00511310">
              <w:rPr>
                <w:rFonts w:ascii="Verdana" w:hAnsi="Verdana" w:cs="Arial"/>
                <w:b/>
                <w:sz w:val="24"/>
                <w:szCs w:val="24"/>
                <w:lang w:val="el-GR"/>
              </w:rPr>
              <w:t xml:space="preserve"> </w:t>
            </w:r>
            <w:r w:rsidRPr="00511310">
              <w:rPr>
                <w:rFonts w:ascii="Verdana" w:hAnsi="Verdana" w:cs="Arial"/>
                <w:b/>
                <w:sz w:val="24"/>
                <w:szCs w:val="24"/>
                <w:lang w:val="el-GR"/>
              </w:rPr>
              <w:t>ΔΗΜΟΣΙΑΣ ΔΙΟΙΚΗΣΗΣ</w:t>
            </w:r>
          </w:p>
          <w:p w14:paraId="39D6433A" w14:textId="77777777" w:rsidR="00451B5B" w:rsidRPr="00511310" w:rsidRDefault="00451B5B" w:rsidP="00242C83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el-GR"/>
              </w:rPr>
            </w:pPr>
            <w:r w:rsidRPr="00511310">
              <w:rPr>
                <w:rFonts w:ascii="Verdana" w:hAnsi="Verdana" w:cs="Arial"/>
                <w:b/>
                <w:sz w:val="24"/>
                <w:szCs w:val="24"/>
                <w:lang w:val="el-GR"/>
              </w:rPr>
              <w:t>ΚΑΙ ΠΡΟΣΩΠΙΚΟΥ</w:t>
            </w:r>
          </w:p>
          <w:p w14:paraId="6BDDCA01" w14:textId="77777777" w:rsidR="00451B5B" w:rsidRPr="00511310" w:rsidRDefault="00451B5B" w:rsidP="00242C83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el-GR"/>
              </w:rPr>
            </w:pPr>
            <w:r w:rsidRPr="00511310">
              <w:rPr>
                <w:rFonts w:ascii="Verdana" w:hAnsi="Verdana" w:cs="Arial"/>
                <w:b/>
                <w:sz w:val="24"/>
                <w:szCs w:val="24"/>
                <w:lang w:val="el-GR"/>
              </w:rPr>
              <w:t>1443 ΛΕΥΚΩΣΙΑ</w:t>
            </w:r>
          </w:p>
        </w:tc>
      </w:tr>
    </w:tbl>
    <w:p w14:paraId="06ECFEC6" w14:textId="77777777" w:rsidR="00451B5B" w:rsidRPr="00511310" w:rsidRDefault="00451B5B" w:rsidP="00451B5B">
      <w:pPr>
        <w:jc w:val="left"/>
        <w:rPr>
          <w:rFonts w:ascii="Verdana" w:hAnsi="Verdana" w:cs="Arial"/>
          <w:b/>
          <w:bCs/>
          <w:sz w:val="24"/>
          <w:szCs w:val="24"/>
          <w:lang w:val="el-GR"/>
        </w:rPr>
      </w:pPr>
    </w:p>
    <w:p w14:paraId="4CF69C57" w14:textId="77777777" w:rsidR="009A62FD" w:rsidRPr="00511310" w:rsidRDefault="002775ED" w:rsidP="00E54E3A">
      <w:pPr>
        <w:rPr>
          <w:rFonts w:ascii="Verdana" w:hAnsi="Verdana" w:cs="Calibri"/>
          <w:b/>
          <w:bCs/>
          <w:sz w:val="20"/>
          <w:lang w:val="el-GR"/>
        </w:rPr>
      </w:pPr>
      <w:proofErr w:type="spellStart"/>
      <w:r w:rsidRPr="00511310">
        <w:rPr>
          <w:rFonts w:ascii="Verdana" w:hAnsi="Verdana" w:cs="Arial"/>
          <w:b/>
          <w:bCs/>
          <w:sz w:val="24"/>
          <w:szCs w:val="24"/>
          <w:lang w:val="el-GR"/>
        </w:rPr>
        <w:t>Α</w:t>
      </w:r>
      <w:r w:rsidR="00451B5B" w:rsidRPr="00511310">
        <w:rPr>
          <w:rFonts w:ascii="Verdana" w:hAnsi="Verdana" w:cs="Arial"/>
          <w:b/>
          <w:bCs/>
          <w:sz w:val="24"/>
          <w:szCs w:val="24"/>
          <w:lang w:val="el-GR"/>
        </w:rPr>
        <w:t>ρ.Φακ</w:t>
      </w:r>
      <w:proofErr w:type="spellEnd"/>
      <w:r w:rsidR="00451B5B" w:rsidRPr="00511310">
        <w:rPr>
          <w:rFonts w:ascii="Verdana" w:hAnsi="Verdana" w:cs="Arial"/>
          <w:b/>
          <w:bCs/>
          <w:sz w:val="24"/>
          <w:szCs w:val="24"/>
          <w:lang w:val="el-GR"/>
        </w:rPr>
        <w:t>. 04.02.032.</w:t>
      </w:r>
      <w:r w:rsidR="00D336B5" w:rsidRPr="00511310">
        <w:rPr>
          <w:rFonts w:ascii="Verdana" w:hAnsi="Verdana" w:cs="Arial"/>
          <w:b/>
          <w:bCs/>
          <w:sz w:val="24"/>
          <w:szCs w:val="24"/>
          <w:lang w:val="el-GR"/>
        </w:rPr>
        <w:t>001</w:t>
      </w:r>
    </w:p>
    <w:p w14:paraId="2BD8881A" w14:textId="77777777" w:rsidR="00242C83" w:rsidRPr="00511310" w:rsidRDefault="00242C83" w:rsidP="00242C83">
      <w:pPr>
        <w:rPr>
          <w:rFonts w:ascii="Verdana" w:hAnsi="Verdana" w:cs="Arial"/>
          <w:sz w:val="24"/>
          <w:szCs w:val="24"/>
          <w:lang w:val="el-GR"/>
        </w:rPr>
      </w:pPr>
    </w:p>
    <w:p w14:paraId="2CEA26C3" w14:textId="77777777" w:rsidR="00B66669" w:rsidRPr="00511310" w:rsidRDefault="00B66669" w:rsidP="00242C83">
      <w:pPr>
        <w:rPr>
          <w:rFonts w:ascii="Verdana" w:hAnsi="Verdana" w:cs="Arial"/>
          <w:sz w:val="24"/>
          <w:szCs w:val="24"/>
          <w:lang w:val="el-GR"/>
        </w:rPr>
      </w:pPr>
    </w:p>
    <w:p w14:paraId="2DDDCE19" w14:textId="77777777" w:rsidR="00B66669" w:rsidRPr="00511310" w:rsidRDefault="00B66669" w:rsidP="00242C83">
      <w:pPr>
        <w:rPr>
          <w:rFonts w:ascii="Verdana" w:hAnsi="Verdana" w:cs="Arial"/>
          <w:sz w:val="24"/>
          <w:szCs w:val="24"/>
          <w:lang w:val="el-GR"/>
        </w:rPr>
      </w:pPr>
    </w:p>
    <w:p w14:paraId="313864F5" w14:textId="77777777" w:rsidR="00B66669" w:rsidRPr="00511310" w:rsidRDefault="00B66669" w:rsidP="00242C83">
      <w:pPr>
        <w:rPr>
          <w:rFonts w:ascii="Verdana" w:hAnsi="Verdana" w:cs="Arial"/>
          <w:sz w:val="24"/>
          <w:szCs w:val="24"/>
          <w:lang w:val="el-GR"/>
        </w:rPr>
      </w:pPr>
    </w:p>
    <w:p w14:paraId="5B85D69B" w14:textId="77777777" w:rsidR="00B66669" w:rsidRPr="00511310" w:rsidRDefault="00B66669" w:rsidP="00242C83">
      <w:pPr>
        <w:rPr>
          <w:rFonts w:ascii="Verdana" w:hAnsi="Verdana" w:cs="Arial"/>
          <w:sz w:val="24"/>
          <w:szCs w:val="24"/>
          <w:lang w:val="el-GR"/>
        </w:rPr>
      </w:pPr>
    </w:p>
    <w:p w14:paraId="3886DCB7" w14:textId="77777777" w:rsidR="00097C0E" w:rsidRPr="00511310" w:rsidRDefault="00D336B5" w:rsidP="00B66669">
      <w:pPr>
        <w:tabs>
          <w:tab w:val="left" w:pos="1150"/>
        </w:tabs>
        <w:jc w:val="center"/>
        <w:rPr>
          <w:rFonts w:ascii="Verdana" w:hAnsi="Verdana" w:cs="Arial"/>
          <w:b/>
          <w:sz w:val="24"/>
          <w:szCs w:val="24"/>
          <w:u w:val="single"/>
          <w:lang w:val="el-GR"/>
        </w:rPr>
      </w:pPr>
      <w:r w:rsidRPr="00511310">
        <w:rPr>
          <w:rFonts w:ascii="Verdana" w:hAnsi="Verdana" w:cs="Arial"/>
          <w:b/>
          <w:sz w:val="24"/>
          <w:szCs w:val="24"/>
          <w:u w:val="single"/>
          <w:lang w:val="el-GR"/>
        </w:rPr>
        <w:t xml:space="preserve">Προκήρυξη </w:t>
      </w:r>
      <w:r w:rsidR="007B597E" w:rsidRPr="00511310">
        <w:rPr>
          <w:rFonts w:ascii="Verdana" w:hAnsi="Verdana" w:cs="Arial"/>
          <w:b/>
          <w:sz w:val="24"/>
          <w:szCs w:val="24"/>
          <w:u w:val="single"/>
          <w:lang w:val="el-GR"/>
        </w:rPr>
        <w:t xml:space="preserve">διαδικασίας </w:t>
      </w:r>
      <w:r w:rsidRPr="00511310">
        <w:rPr>
          <w:rFonts w:ascii="Verdana" w:hAnsi="Verdana" w:cs="Arial"/>
          <w:b/>
          <w:sz w:val="24"/>
          <w:szCs w:val="24"/>
          <w:u w:val="single"/>
          <w:lang w:val="el-GR"/>
        </w:rPr>
        <w:t>πλήρωσης κεν</w:t>
      </w:r>
      <w:r w:rsidR="00A47EBA" w:rsidRPr="00511310">
        <w:rPr>
          <w:rFonts w:ascii="Verdana" w:hAnsi="Verdana" w:cs="Arial"/>
          <w:b/>
          <w:sz w:val="24"/>
          <w:szCs w:val="24"/>
          <w:u w:val="single"/>
          <w:lang w:val="el-GR"/>
        </w:rPr>
        <w:t>ής</w:t>
      </w:r>
      <w:r w:rsidRPr="00511310">
        <w:rPr>
          <w:rFonts w:ascii="Verdana" w:hAnsi="Verdana" w:cs="Arial"/>
          <w:b/>
          <w:sz w:val="24"/>
          <w:szCs w:val="24"/>
          <w:u w:val="single"/>
          <w:lang w:val="el-GR"/>
        </w:rPr>
        <w:t xml:space="preserve"> </w:t>
      </w:r>
      <w:r w:rsidR="00CB66B8" w:rsidRPr="00511310">
        <w:rPr>
          <w:rFonts w:ascii="Verdana" w:hAnsi="Verdana" w:cs="Arial"/>
          <w:b/>
          <w:sz w:val="24"/>
          <w:szCs w:val="24"/>
          <w:u w:val="single"/>
          <w:lang w:val="el-GR"/>
        </w:rPr>
        <w:t xml:space="preserve">θέσης </w:t>
      </w:r>
      <w:r w:rsidR="007B597E" w:rsidRPr="00511310">
        <w:rPr>
          <w:rFonts w:ascii="Verdana" w:hAnsi="Verdana" w:cs="Arial"/>
          <w:b/>
          <w:sz w:val="24"/>
          <w:szCs w:val="24"/>
          <w:u w:val="single"/>
          <w:lang w:val="el-GR"/>
        </w:rPr>
        <w:t xml:space="preserve">- </w:t>
      </w:r>
      <w:r w:rsidR="00097C0E" w:rsidRPr="00511310">
        <w:rPr>
          <w:rFonts w:ascii="Verdana" w:hAnsi="Verdana" w:cs="Arial"/>
          <w:b/>
          <w:sz w:val="24"/>
          <w:szCs w:val="24"/>
          <w:u w:val="single"/>
          <w:lang w:val="el-GR"/>
        </w:rPr>
        <w:t xml:space="preserve">The </w:t>
      </w:r>
      <w:proofErr w:type="spellStart"/>
      <w:r w:rsidR="00097C0E" w:rsidRPr="00511310">
        <w:rPr>
          <w:rFonts w:ascii="Verdana" w:hAnsi="Verdana" w:cs="Arial"/>
          <w:b/>
          <w:sz w:val="24"/>
          <w:szCs w:val="24"/>
          <w:u w:val="single"/>
          <w:lang w:val="el-GR"/>
        </w:rPr>
        <w:t>Single</w:t>
      </w:r>
      <w:proofErr w:type="spellEnd"/>
      <w:r w:rsidR="00097C0E" w:rsidRPr="00511310">
        <w:rPr>
          <w:rFonts w:ascii="Verdana" w:hAnsi="Verdana" w:cs="Arial"/>
          <w:b/>
          <w:sz w:val="24"/>
          <w:szCs w:val="24"/>
          <w:u w:val="single"/>
          <w:lang w:val="el-GR"/>
        </w:rPr>
        <w:t xml:space="preserve"> </w:t>
      </w:r>
      <w:proofErr w:type="spellStart"/>
      <w:r w:rsidR="00097C0E" w:rsidRPr="00511310">
        <w:rPr>
          <w:rFonts w:ascii="Verdana" w:hAnsi="Verdana" w:cs="Arial"/>
          <w:b/>
          <w:sz w:val="24"/>
          <w:szCs w:val="24"/>
          <w:u w:val="single"/>
          <w:lang w:val="el-GR"/>
        </w:rPr>
        <w:t>Resolution</w:t>
      </w:r>
      <w:proofErr w:type="spellEnd"/>
      <w:r w:rsidR="00097C0E" w:rsidRPr="00511310">
        <w:rPr>
          <w:rFonts w:ascii="Verdana" w:hAnsi="Verdana" w:cs="Arial"/>
          <w:b/>
          <w:sz w:val="24"/>
          <w:szCs w:val="24"/>
          <w:u w:val="single"/>
          <w:lang w:val="el-GR"/>
        </w:rPr>
        <w:t xml:space="preserve"> Board (</w:t>
      </w:r>
      <w:r w:rsidR="00097C0E" w:rsidRPr="00511310">
        <w:rPr>
          <w:rFonts w:ascii="Verdana" w:hAnsi="Verdana" w:cs="Arial"/>
          <w:b/>
          <w:sz w:val="24"/>
          <w:szCs w:val="24"/>
          <w:u w:val="single"/>
          <w:lang w:val="en-US"/>
        </w:rPr>
        <w:t>SRB</w:t>
      </w:r>
      <w:r w:rsidR="00097C0E" w:rsidRPr="00511310">
        <w:rPr>
          <w:rFonts w:ascii="Verdana" w:hAnsi="Verdana" w:cs="Arial"/>
          <w:b/>
          <w:sz w:val="24"/>
          <w:szCs w:val="24"/>
          <w:u w:val="single"/>
          <w:lang w:val="el-GR"/>
        </w:rPr>
        <w:t>)</w:t>
      </w:r>
    </w:p>
    <w:p w14:paraId="28CE1B3E" w14:textId="77777777" w:rsidR="00B66669" w:rsidRPr="00511310" w:rsidRDefault="00B66669" w:rsidP="00B66669">
      <w:pPr>
        <w:tabs>
          <w:tab w:val="left" w:pos="1150"/>
        </w:tabs>
        <w:jc w:val="left"/>
        <w:rPr>
          <w:rFonts w:ascii="Verdana" w:hAnsi="Verdana"/>
          <w:b/>
          <w:bCs/>
          <w:kern w:val="36"/>
          <w:sz w:val="48"/>
          <w:szCs w:val="48"/>
          <w:lang w:val="el-GR"/>
        </w:rPr>
      </w:pPr>
    </w:p>
    <w:p w14:paraId="05F7ED4C" w14:textId="23BAF054" w:rsidR="00283BFF" w:rsidRDefault="00DD6AD5" w:rsidP="00682167">
      <w:pPr>
        <w:spacing w:line="276" w:lineRule="auto"/>
        <w:ind w:right="-187" w:hanging="11"/>
        <w:rPr>
          <w:rFonts w:ascii="Verdana" w:hAnsi="Verdana" w:cs="Arial"/>
          <w:sz w:val="20"/>
          <w:lang w:val="el-GR"/>
        </w:rPr>
      </w:pPr>
      <w:r w:rsidRPr="00511310">
        <w:rPr>
          <w:rFonts w:ascii="Verdana" w:hAnsi="Verdana" w:cs="Arial"/>
          <w:sz w:val="20"/>
          <w:lang w:val="el-GR"/>
        </w:rPr>
        <w:t xml:space="preserve">Σας ενημερώνουμε ότι, όπως μας γνωστοποιήθηκε </w:t>
      </w:r>
      <w:r w:rsidR="00AE02E7" w:rsidRPr="00511310">
        <w:rPr>
          <w:rFonts w:ascii="Verdana" w:hAnsi="Verdana" w:cs="Arial"/>
          <w:sz w:val="20"/>
          <w:lang w:val="el-GR"/>
        </w:rPr>
        <w:t xml:space="preserve">μέσω </w:t>
      </w:r>
      <w:r w:rsidRPr="00511310">
        <w:rPr>
          <w:rFonts w:ascii="Verdana" w:hAnsi="Verdana" w:cs="Arial"/>
          <w:sz w:val="20"/>
          <w:lang w:val="el-GR"/>
        </w:rPr>
        <w:t xml:space="preserve"> της Μόνιμης </w:t>
      </w:r>
      <w:r w:rsidR="00B479F0" w:rsidRPr="00511310">
        <w:rPr>
          <w:rFonts w:ascii="Verdana" w:hAnsi="Verdana" w:cs="Arial"/>
          <w:sz w:val="20"/>
          <w:lang w:val="el-GR"/>
        </w:rPr>
        <w:t>Α</w:t>
      </w:r>
      <w:r w:rsidRPr="00511310">
        <w:rPr>
          <w:rFonts w:ascii="Verdana" w:hAnsi="Verdana" w:cs="Arial"/>
          <w:sz w:val="20"/>
          <w:lang w:val="el-GR"/>
        </w:rPr>
        <w:t>ντιπροσωπείας</w:t>
      </w:r>
      <w:r w:rsidR="00AE02E7" w:rsidRPr="00511310">
        <w:rPr>
          <w:rFonts w:ascii="Verdana" w:hAnsi="Verdana" w:cs="Arial"/>
          <w:sz w:val="20"/>
          <w:lang w:val="el-GR"/>
        </w:rPr>
        <w:t xml:space="preserve"> της Κύπρου</w:t>
      </w:r>
      <w:r w:rsidRPr="00511310">
        <w:rPr>
          <w:rFonts w:ascii="Verdana" w:hAnsi="Verdana" w:cs="Arial"/>
          <w:sz w:val="20"/>
          <w:lang w:val="el-GR"/>
        </w:rPr>
        <w:t xml:space="preserve"> στην Ευρωπαϊκή Ένωση (ΜΑΕΕ), τ</w:t>
      </w:r>
      <w:r w:rsidR="00283BFF" w:rsidRPr="00511310">
        <w:rPr>
          <w:rFonts w:ascii="Verdana" w:hAnsi="Verdana" w:cs="Arial"/>
          <w:sz w:val="20"/>
          <w:lang w:val="el-GR"/>
        </w:rPr>
        <w:t xml:space="preserve">ο ίδρυμα της Ευρωπαϊκής </w:t>
      </w:r>
      <w:r w:rsidR="00146536" w:rsidRPr="00511310">
        <w:rPr>
          <w:rFonts w:ascii="Verdana" w:hAnsi="Verdana" w:cs="Arial"/>
          <w:sz w:val="20"/>
          <w:lang w:val="el-GR"/>
        </w:rPr>
        <w:t>Ένωσης</w:t>
      </w:r>
      <w:r w:rsidR="00283BFF" w:rsidRPr="00511310">
        <w:rPr>
          <w:rFonts w:ascii="Verdana" w:hAnsi="Verdana" w:cs="Arial"/>
          <w:sz w:val="20"/>
          <w:lang w:val="el-GR"/>
        </w:rPr>
        <w:t xml:space="preserve"> </w:t>
      </w:r>
      <w:r w:rsidR="00097C0E" w:rsidRPr="00511310">
        <w:rPr>
          <w:rFonts w:ascii="Verdana" w:hAnsi="Verdana" w:cs="Arial"/>
          <w:sz w:val="20"/>
          <w:lang w:val="el-GR"/>
        </w:rPr>
        <w:t>SRB</w:t>
      </w:r>
      <w:r w:rsidR="00283BFF" w:rsidRPr="00511310">
        <w:rPr>
          <w:rFonts w:ascii="Verdana" w:hAnsi="Verdana" w:cs="Arial"/>
          <w:sz w:val="20"/>
          <w:lang w:val="el-GR"/>
        </w:rPr>
        <w:t xml:space="preserve">,  </w:t>
      </w:r>
      <w:r w:rsidR="00451B5B" w:rsidRPr="00511310">
        <w:rPr>
          <w:rFonts w:ascii="Verdana" w:hAnsi="Verdana" w:cs="Arial"/>
          <w:sz w:val="20"/>
          <w:lang w:val="el-GR"/>
        </w:rPr>
        <w:t xml:space="preserve">προκηρύσσει </w:t>
      </w:r>
      <w:r w:rsidR="004519BE" w:rsidRPr="00511310">
        <w:rPr>
          <w:rFonts w:ascii="Verdana" w:hAnsi="Verdana" w:cs="Arial"/>
          <w:sz w:val="20"/>
          <w:lang w:val="el-GR"/>
        </w:rPr>
        <w:t xml:space="preserve">διαδικασία για </w:t>
      </w:r>
      <w:r w:rsidR="0031429D" w:rsidRPr="00511310">
        <w:rPr>
          <w:rFonts w:ascii="Verdana" w:hAnsi="Verdana" w:cs="Arial"/>
          <w:sz w:val="20"/>
          <w:lang w:val="el-GR"/>
        </w:rPr>
        <w:t xml:space="preserve"> πλήρωση της πιο κάτω</w:t>
      </w:r>
      <w:r w:rsidR="00D336B5" w:rsidRPr="00511310">
        <w:rPr>
          <w:rFonts w:ascii="Verdana" w:hAnsi="Verdana" w:cs="Arial"/>
          <w:sz w:val="20"/>
          <w:lang w:val="el-GR"/>
        </w:rPr>
        <w:t xml:space="preserve"> κενής </w:t>
      </w:r>
      <w:r w:rsidR="0031429D" w:rsidRPr="00511310">
        <w:rPr>
          <w:rFonts w:ascii="Verdana" w:hAnsi="Verdana" w:cs="Arial"/>
          <w:sz w:val="20"/>
          <w:lang w:val="el-GR"/>
        </w:rPr>
        <w:t xml:space="preserve"> θέσης</w:t>
      </w:r>
      <w:r w:rsidR="00283BFF" w:rsidRPr="00511310">
        <w:rPr>
          <w:rFonts w:ascii="Verdana" w:hAnsi="Verdana" w:cs="Arial"/>
          <w:sz w:val="20"/>
          <w:lang w:val="el-GR"/>
        </w:rPr>
        <w:t xml:space="preserve">: </w:t>
      </w:r>
    </w:p>
    <w:p w14:paraId="351651EE" w14:textId="757D74F2" w:rsidR="00321648" w:rsidRPr="00E16077" w:rsidRDefault="00321648" w:rsidP="00321648">
      <w:pPr>
        <w:rPr>
          <w:rFonts w:ascii="Calibri" w:hAnsi="Calibri"/>
          <w:lang w:val="el-GR" w:eastAsia="el-GR"/>
        </w:rPr>
      </w:pPr>
    </w:p>
    <w:p w14:paraId="6049D4A5" w14:textId="5E4462FE" w:rsidR="00E16077" w:rsidRPr="00E16077" w:rsidRDefault="00E16077" w:rsidP="00E16077">
      <w:pPr>
        <w:rPr>
          <w:rFonts w:ascii="Calibri" w:hAnsi="Calibri"/>
          <w:lang w:val="en-US" w:eastAsia="el-GR"/>
        </w:rPr>
      </w:pPr>
      <w:r>
        <w:rPr>
          <w:b/>
          <w:bCs/>
        </w:rPr>
        <w:t>Data Science Expert</w:t>
      </w:r>
      <w:r w:rsidRPr="00E16077">
        <w:rPr>
          <w:b/>
          <w:bCs/>
          <w:lang w:val="en-US"/>
        </w:rPr>
        <w:t xml:space="preserve"> </w:t>
      </w:r>
      <w:r w:rsidRPr="00E16077">
        <w:rPr>
          <w:rFonts w:ascii="Verdana" w:hAnsi="Verdana" w:cs="Arial"/>
          <w:sz w:val="20"/>
          <w:lang w:val="en-US"/>
        </w:rPr>
        <w:t>/ AD5</w:t>
      </w:r>
    </w:p>
    <w:p w14:paraId="579C7199" w14:textId="56ADA5FC" w:rsidR="00E16077" w:rsidRPr="00E16077" w:rsidRDefault="00E16077" w:rsidP="00E16077">
      <w:pPr>
        <w:rPr>
          <w:rFonts w:ascii="Verdana" w:hAnsi="Verdana" w:cs="Arial"/>
          <w:sz w:val="20"/>
          <w:lang w:val="en-US"/>
        </w:rPr>
      </w:pPr>
      <w:r w:rsidRPr="00E16077">
        <w:rPr>
          <w:rFonts w:ascii="Verdana" w:hAnsi="Verdana" w:cs="Arial"/>
          <w:sz w:val="20"/>
          <w:lang w:val="en-US"/>
        </w:rPr>
        <w:t>Ref.: SRB/AD/2021/011</w:t>
      </w:r>
    </w:p>
    <w:p w14:paraId="550716EC" w14:textId="77777777" w:rsidR="00E16077" w:rsidRPr="00E16077" w:rsidRDefault="00E16077" w:rsidP="00882F84">
      <w:pPr>
        <w:tabs>
          <w:tab w:val="left" w:pos="1150"/>
        </w:tabs>
        <w:jc w:val="left"/>
        <w:rPr>
          <w:rFonts w:ascii="Verdana" w:hAnsi="Verdana" w:cs="Arial"/>
          <w:szCs w:val="22"/>
          <w:lang w:val="en-US"/>
        </w:rPr>
      </w:pPr>
    </w:p>
    <w:p w14:paraId="50858FE4" w14:textId="4174C29C" w:rsidR="00097C0E" w:rsidRPr="00665503" w:rsidRDefault="00A54983" w:rsidP="00882F84">
      <w:pPr>
        <w:tabs>
          <w:tab w:val="left" w:pos="1150"/>
        </w:tabs>
        <w:jc w:val="left"/>
        <w:rPr>
          <w:rFonts w:ascii="Verdana" w:hAnsi="Verdana"/>
          <w:b/>
          <w:bCs/>
          <w:caps/>
          <w:sz w:val="20"/>
          <w:lang w:val="el-GR"/>
        </w:rPr>
      </w:pPr>
      <w:proofErr w:type="spellStart"/>
      <w:r w:rsidRPr="00BF7123">
        <w:rPr>
          <w:rFonts w:ascii="Verdana" w:hAnsi="Verdana" w:cs="Arial"/>
          <w:szCs w:val="22"/>
          <w:lang w:val="el-GR"/>
        </w:rPr>
        <w:t>ημ</w:t>
      </w:r>
      <w:proofErr w:type="spellEnd"/>
      <w:r w:rsidRPr="00665503">
        <w:rPr>
          <w:rFonts w:ascii="Verdana" w:hAnsi="Verdana" w:cs="Arial"/>
          <w:szCs w:val="22"/>
          <w:lang w:val="el-GR"/>
        </w:rPr>
        <w:t xml:space="preserve">. </w:t>
      </w:r>
      <w:r w:rsidRPr="00BF7123">
        <w:rPr>
          <w:rFonts w:ascii="Verdana" w:hAnsi="Verdana" w:cs="Arial"/>
          <w:szCs w:val="22"/>
          <w:lang w:val="el-GR"/>
        </w:rPr>
        <w:t>λήξης</w:t>
      </w:r>
      <w:r w:rsidRPr="00665503">
        <w:rPr>
          <w:rFonts w:ascii="Verdana" w:hAnsi="Verdana" w:cs="Arial"/>
          <w:szCs w:val="22"/>
          <w:lang w:val="el-GR"/>
        </w:rPr>
        <w:t xml:space="preserve"> </w:t>
      </w:r>
      <w:r w:rsidRPr="00BF7123">
        <w:rPr>
          <w:rFonts w:ascii="Verdana" w:hAnsi="Verdana" w:cs="Arial"/>
          <w:szCs w:val="22"/>
          <w:lang w:val="el-GR"/>
        </w:rPr>
        <w:t>υποβολής</w:t>
      </w:r>
      <w:r w:rsidRPr="00665503">
        <w:rPr>
          <w:rFonts w:ascii="Verdana" w:hAnsi="Verdana" w:cs="Arial"/>
          <w:szCs w:val="22"/>
          <w:lang w:val="el-GR"/>
        </w:rPr>
        <w:t xml:space="preserve"> </w:t>
      </w:r>
      <w:r w:rsidRPr="00BF7123">
        <w:rPr>
          <w:rFonts w:ascii="Verdana" w:hAnsi="Verdana" w:cs="Arial"/>
          <w:szCs w:val="22"/>
          <w:lang w:val="el-GR"/>
        </w:rPr>
        <w:t>αιτήσεων</w:t>
      </w:r>
      <w:r w:rsidR="00E16077">
        <w:rPr>
          <w:rFonts w:ascii="Verdana" w:hAnsi="Verdana" w:cs="Arial"/>
          <w:szCs w:val="22"/>
          <w:lang w:val="el-GR"/>
        </w:rPr>
        <w:t xml:space="preserve"> </w:t>
      </w:r>
      <w:r w:rsidR="00E16077" w:rsidRPr="00E16077">
        <w:rPr>
          <w:rFonts w:ascii="Verdana" w:hAnsi="Verdana"/>
          <w:b/>
          <w:bCs/>
          <w:caps/>
          <w:sz w:val="20"/>
          <w:lang w:val="el-GR"/>
        </w:rPr>
        <w:t>10</w:t>
      </w:r>
      <w:r w:rsidR="0054074F">
        <w:rPr>
          <w:rFonts w:ascii="Verdana" w:hAnsi="Verdana"/>
          <w:b/>
          <w:bCs/>
          <w:caps/>
          <w:sz w:val="20"/>
          <w:lang w:val="el-GR"/>
        </w:rPr>
        <w:t>/</w:t>
      </w:r>
      <w:r w:rsidR="00E16077">
        <w:rPr>
          <w:rFonts w:ascii="Verdana" w:hAnsi="Verdana"/>
          <w:b/>
          <w:bCs/>
          <w:caps/>
          <w:sz w:val="20"/>
          <w:lang w:val="el-GR"/>
        </w:rPr>
        <w:t>01</w:t>
      </w:r>
      <w:r w:rsidR="0054074F">
        <w:rPr>
          <w:rFonts w:ascii="Verdana" w:hAnsi="Verdana"/>
          <w:b/>
          <w:bCs/>
          <w:caps/>
          <w:sz w:val="20"/>
          <w:lang w:val="el-GR"/>
        </w:rPr>
        <w:t>/202</w:t>
      </w:r>
      <w:r w:rsidR="00E16077">
        <w:rPr>
          <w:rFonts w:ascii="Verdana" w:hAnsi="Verdana"/>
          <w:b/>
          <w:bCs/>
          <w:caps/>
          <w:sz w:val="20"/>
          <w:lang w:val="el-GR"/>
        </w:rPr>
        <w:t>2</w:t>
      </w:r>
      <w:r w:rsidR="0054074F">
        <w:rPr>
          <w:rFonts w:ascii="Verdana" w:hAnsi="Verdana"/>
          <w:b/>
          <w:bCs/>
          <w:caps/>
          <w:sz w:val="20"/>
          <w:lang w:val="el-GR"/>
        </w:rPr>
        <w:t>_1</w:t>
      </w:r>
      <w:r w:rsidR="00097C0E" w:rsidRPr="00665503">
        <w:rPr>
          <w:rFonts w:ascii="Verdana" w:hAnsi="Verdana"/>
          <w:b/>
          <w:bCs/>
          <w:caps/>
          <w:sz w:val="20"/>
          <w:lang w:val="el-GR"/>
        </w:rPr>
        <w:t>2:00 (</w:t>
      </w:r>
      <w:r w:rsidR="00097C0E" w:rsidRPr="00657889">
        <w:rPr>
          <w:rFonts w:ascii="Verdana" w:hAnsi="Verdana"/>
          <w:b/>
          <w:bCs/>
          <w:caps/>
          <w:sz w:val="20"/>
          <w:lang w:val="el-GR"/>
        </w:rPr>
        <w:t>μεσημέρι</w:t>
      </w:r>
      <w:r w:rsidR="00097C0E" w:rsidRPr="00665503">
        <w:rPr>
          <w:rFonts w:ascii="Verdana" w:hAnsi="Verdana"/>
          <w:b/>
          <w:bCs/>
          <w:caps/>
          <w:sz w:val="20"/>
          <w:lang w:val="el-GR"/>
        </w:rPr>
        <w:t xml:space="preserve">) </w:t>
      </w:r>
      <w:r w:rsidR="00097C0E" w:rsidRPr="00657889">
        <w:rPr>
          <w:rFonts w:ascii="Verdana" w:hAnsi="Verdana"/>
          <w:b/>
          <w:bCs/>
          <w:caps/>
          <w:sz w:val="20"/>
          <w:lang w:val="el-GR"/>
        </w:rPr>
        <w:t>ώρα</w:t>
      </w:r>
      <w:r w:rsidR="00657889" w:rsidRPr="00665503">
        <w:rPr>
          <w:rFonts w:ascii="Verdana" w:hAnsi="Verdana"/>
          <w:b/>
          <w:bCs/>
          <w:caps/>
          <w:sz w:val="20"/>
          <w:lang w:val="el-GR"/>
        </w:rPr>
        <w:t xml:space="preserve"> </w:t>
      </w:r>
      <w:r w:rsidR="0054074F">
        <w:rPr>
          <w:rFonts w:ascii="Verdana" w:hAnsi="Verdana"/>
          <w:b/>
          <w:bCs/>
          <w:caps/>
          <w:sz w:val="20"/>
          <w:lang w:val="el-GR"/>
        </w:rPr>
        <w:t>Β</w:t>
      </w:r>
      <w:r w:rsidR="00097C0E" w:rsidRPr="00657889">
        <w:rPr>
          <w:rFonts w:ascii="Verdana" w:hAnsi="Verdana"/>
          <w:b/>
          <w:bCs/>
          <w:caps/>
          <w:sz w:val="20"/>
          <w:lang w:val="el-GR"/>
        </w:rPr>
        <w:t>ρυξελ</w:t>
      </w:r>
      <w:r w:rsidR="00657889">
        <w:rPr>
          <w:rFonts w:ascii="Verdana" w:hAnsi="Verdana"/>
          <w:b/>
          <w:bCs/>
          <w:caps/>
          <w:sz w:val="20"/>
          <w:lang w:val="el-GR"/>
        </w:rPr>
        <w:t>λων</w:t>
      </w:r>
      <w:r w:rsidR="00097C0E" w:rsidRPr="00665503">
        <w:rPr>
          <w:rFonts w:ascii="Verdana" w:hAnsi="Verdana"/>
          <w:b/>
          <w:bCs/>
          <w:caps/>
          <w:sz w:val="20"/>
          <w:lang w:val="el-GR"/>
        </w:rPr>
        <w:t>.</w:t>
      </w:r>
    </w:p>
    <w:p w14:paraId="2EEE0023" w14:textId="77777777" w:rsidR="00097C0E" w:rsidRPr="00665503" w:rsidRDefault="00097C0E" w:rsidP="00882F84">
      <w:pPr>
        <w:tabs>
          <w:tab w:val="left" w:pos="1150"/>
        </w:tabs>
        <w:jc w:val="left"/>
        <w:rPr>
          <w:rFonts w:ascii="Verdana" w:hAnsi="Verdana"/>
          <w:b/>
          <w:bCs/>
          <w:caps/>
          <w:sz w:val="20"/>
          <w:lang w:val="el-GR"/>
        </w:rPr>
      </w:pPr>
      <w:r w:rsidRPr="00657889">
        <w:rPr>
          <w:rFonts w:ascii="Verdana" w:hAnsi="Verdana"/>
          <w:b/>
          <w:bCs/>
          <w:caps/>
          <w:sz w:val="20"/>
        </w:rPr>
        <w:t> </w:t>
      </w:r>
    </w:p>
    <w:p w14:paraId="7B87FE2D" w14:textId="77777777" w:rsidR="00DD6AD5" w:rsidRPr="00665503" w:rsidRDefault="00DD6AD5" w:rsidP="002775ED">
      <w:pPr>
        <w:rPr>
          <w:rFonts w:ascii="Verdana" w:hAnsi="Verdana" w:cs="Arial"/>
          <w:sz w:val="20"/>
          <w:lang w:val="el-GR"/>
        </w:rPr>
      </w:pPr>
    </w:p>
    <w:p w14:paraId="2B2EFEC8" w14:textId="19C2AE86" w:rsidR="00451B5B" w:rsidRPr="00E80A48" w:rsidRDefault="00276A4B" w:rsidP="00E54A0C">
      <w:pPr>
        <w:rPr>
          <w:rFonts w:ascii="Verdana" w:hAnsi="Verdana" w:cs="Arial"/>
          <w:sz w:val="20"/>
          <w:lang w:val="el-GR"/>
        </w:rPr>
      </w:pPr>
      <w:r w:rsidRPr="00511310">
        <w:rPr>
          <w:rFonts w:ascii="Verdana" w:hAnsi="Verdana" w:cs="Arial"/>
          <w:sz w:val="20"/>
          <w:lang w:val="el-GR"/>
        </w:rPr>
        <w:t xml:space="preserve">2.  </w:t>
      </w:r>
      <w:r w:rsidR="00451B5B" w:rsidRPr="00511310">
        <w:rPr>
          <w:rFonts w:ascii="Verdana" w:hAnsi="Verdana" w:cs="Arial"/>
          <w:sz w:val="20"/>
          <w:lang w:val="el-GR"/>
        </w:rPr>
        <w:t xml:space="preserve">Οι ενδιαφερόμενοι που επιθυμούν να υποβάλουν αίτηση θα βρουν όλες τις </w:t>
      </w:r>
      <w:r w:rsidR="001823AF" w:rsidRPr="00511310">
        <w:rPr>
          <w:rFonts w:ascii="Verdana" w:hAnsi="Verdana" w:cs="Arial"/>
          <w:sz w:val="20"/>
          <w:lang w:val="el-GR"/>
        </w:rPr>
        <w:t>απαραίτητες</w:t>
      </w:r>
      <w:r w:rsidRPr="00511310">
        <w:rPr>
          <w:rFonts w:ascii="Verdana" w:hAnsi="Verdana" w:cs="Arial"/>
          <w:sz w:val="20"/>
          <w:lang w:val="el-GR"/>
        </w:rPr>
        <w:t xml:space="preserve"> πληροφορίες </w:t>
      </w:r>
      <w:r w:rsidR="002775ED" w:rsidRPr="00511310">
        <w:rPr>
          <w:rFonts w:ascii="Verdana" w:hAnsi="Verdana" w:cs="Arial"/>
          <w:sz w:val="20"/>
          <w:lang w:val="el-GR"/>
        </w:rPr>
        <w:t xml:space="preserve"> </w:t>
      </w:r>
      <w:r w:rsidR="00682445" w:rsidRPr="00511310">
        <w:rPr>
          <w:rFonts w:ascii="Verdana" w:hAnsi="Verdana" w:cs="Arial"/>
          <w:sz w:val="20"/>
          <w:lang w:val="el-GR"/>
        </w:rPr>
        <w:t xml:space="preserve">στην  επίσημη </w:t>
      </w:r>
      <w:r w:rsidRPr="00511310">
        <w:rPr>
          <w:rFonts w:ascii="Verdana" w:hAnsi="Verdana" w:cs="Arial"/>
          <w:sz w:val="20"/>
          <w:lang w:val="el-GR"/>
        </w:rPr>
        <w:t xml:space="preserve"> </w:t>
      </w:r>
      <w:r w:rsidR="002775ED" w:rsidRPr="00511310">
        <w:rPr>
          <w:rFonts w:ascii="Verdana" w:hAnsi="Verdana" w:cs="Arial"/>
          <w:sz w:val="20"/>
          <w:lang w:val="el-GR"/>
        </w:rPr>
        <w:t xml:space="preserve"> ιστοσελίδ</w:t>
      </w:r>
      <w:r w:rsidR="00682445" w:rsidRPr="00511310">
        <w:rPr>
          <w:rFonts w:ascii="Verdana" w:hAnsi="Verdana" w:cs="Arial"/>
          <w:sz w:val="20"/>
          <w:lang w:val="el-GR"/>
        </w:rPr>
        <w:t>α του οργανισμού στο σύνδεσμο</w:t>
      </w:r>
      <w:r w:rsidRPr="00511310">
        <w:rPr>
          <w:rFonts w:ascii="Verdana" w:hAnsi="Verdana" w:cs="Arial"/>
          <w:sz w:val="20"/>
          <w:lang w:val="el-GR"/>
        </w:rPr>
        <w:t>:</w:t>
      </w:r>
      <w:r w:rsidR="00493F7B" w:rsidRPr="00511310">
        <w:rPr>
          <w:rFonts w:ascii="Verdana" w:hAnsi="Verdana" w:cs="Arial"/>
          <w:sz w:val="20"/>
          <w:lang w:val="el-GR"/>
        </w:rPr>
        <w:t xml:space="preserve"> </w:t>
      </w:r>
    </w:p>
    <w:p w14:paraId="6F261EBD" w14:textId="510DFF26" w:rsidR="00B66669" w:rsidRPr="00B114BB" w:rsidRDefault="00DC4013" w:rsidP="00451B5B">
      <w:pPr>
        <w:spacing w:line="276" w:lineRule="auto"/>
        <w:rPr>
          <w:rFonts w:ascii="Verdana" w:hAnsi="Verdana" w:cs="Arial"/>
          <w:sz w:val="20"/>
          <w:lang w:val="el-GR"/>
        </w:rPr>
      </w:pPr>
      <w:hyperlink r:id="rId11" w:history="1">
        <w:r w:rsidR="00B114BB" w:rsidRPr="00B114BB">
          <w:rPr>
            <w:rStyle w:val="Hyperlink"/>
          </w:rPr>
          <w:t>https</w:t>
        </w:r>
        <w:r w:rsidR="00B114BB" w:rsidRPr="00B114BB">
          <w:rPr>
            <w:rStyle w:val="Hyperlink"/>
            <w:lang w:val="el-GR"/>
          </w:rPr>
          <w:t>://</w:t>
        </w:r>
        <w:proofErr w:type="spellStart"/>
        <w:r w:rsidR="00B114BB" w:rsidRPr="00B114BB">
          <w:rPr>
            <w:rStyle w:val="Hyperlink"/>
          </w:rPr>
          <w:t>srb</w:t>
        </w:r>
        <w:proofErr w:type="spellEnd"/>
        <w:r w:rsidR="00B114BB" w:rsidRPr="00B114BB">
          <w:rPr>
            <w:rStyle w:val="Hyperlink"/>
            <w:lang w:val="el-GR"/>
          </w:rPr>
          <w:t>.</w:t>
        </w:r>
        <w:proofErr w:type="spellStart"/>
        <w:r w:rsidR="00B114BB" w:rsidRPr="00B114BB">
          <w:rPr>
            <w:rStyle w:val="Hyperlink"/>
          </w:rPr>
          <w:t>europa</w:t>
        </w:r>
        <w:proofErr w:type="spellEnd"/>
        <w:r w:rsidR="00B114BB" w:rsidRPr="00B114BB">
          <w:rPr>
            <w:rStyle w:val="Hyperlink"/>
            <w:lang w:val="el-GR"/>
          </w:rPr>
          <w:t>.</w:t>
        </w:r>
        <w:proofErr w:type="spellStart"/>
        <w:r w:rsidR="00B114BB" w:rsidRPr="00B114BB">
          <w:rPr>
            <w:rStyle w:val="Hyperlink"/>
          </w:rPr>
          <w:t>eu</w:t>
        </w:r>
        <w:proofErr w:type="spellEnd"/>
      </w:hyperlink>
    </w:p>
    <w:p w14:paraId="24762E86" w14:textId="375AA2AE" w:rsidR="00B66669" w:rsidRDefault="00B66669" w:rsidP="00451B5B">
      <w:pPr>
        <w:spacing w:line="276" w:lineRule="auto"/>
        <w:rPr>
          <w:rFonts w:ascii="Verdana" w:hAnsi="Verdana" w:cs="Arial"/>
          <w:sz w:val="20"/>
          <w:lang w:val="el-GR"/>
        </w:rPr>
      </w:pPr>
    </w:p>
    <w:p w14:paraId="2B1FB60B" w14:textId="7A978CC0" w:rsidR="00E16077" w:rsidRDefault="00E16077" w:rsidP="00451B5B">
      <w:pPr>
        <w:spacing w:line="276" w:lineRule="auto"/>
        <w:rPr>
          <w:rFonts w:ascii="Verdana" w:hAnsi="Verdana" w:cs="Arial"/>
          <w:sz w:val="20"/>
          <w:lang w:val="el-GR"/>
        </w:rPr>
      </w:pPr>
    </w:p>
    <w:p w14:paraId="22FF89E7" w14:textId="77777777" w:rsidR="00E16077" w:rsidRPr="00511310" w:rsidRDefault="00E16077" w:rsidP="00451B5B">
      <w:pPr>
        <w:spacing w:line="276" w:lineRule="auto"/>
        <w:rPr>
          <w:rFonts w:ascii="Verdana" w:hAnsi="Verdana" w:cs="Arial"/>
          <w:sz w:val="20"/>
          <w:lang w:val="el-GR"/>
        </w:rPr>
      </w:pPr>
    </w:p>
    <w:p w14:paraId="64E399E1" w14:textId="77777777" w:rsidR="00451B5B" w:rsidRPr="00511310" w:rsidRDefault="00451B5B" w:rsidP="00451B5B">
      <w:pPr>
        <w:spacing w:line="276" w:lineRule="auto"/>
        <w:rPr>
          <w:rFonts w:ascii="Verdana" w:hAnsi="Verdana" w:cs="Arial"/>
          <w:sz w:val="20"/>
          <w:lang w:val="el-GR"/>
        </w:rPr>
      </w:pPr>
      <w:r w:rsidRPr="00511310">
        <w:rPr>
          <w:rFonts w:ascii="Verdana" w:hAnsi="Verdana" w:cs="Arial"/>
          <w:sz w:val="20"/>
          <w:lang w:val="el-GR"/>
        </w:rPr>
        <w:t>Τμήμα Δημόσιας Διοίκησης και Προσωπικού</w:t>
      </w:r>
    </w:p>
    <w:p w14:paraId="0A93265B" w14:textId="775CA246" w:rsidR="00DB25E5" w:rsidRPr="00511310" w:rsidRDefault="00E16077" w:rsidP="001823AF">
      <w:pPr>
        <w:spacing w:line="276" w:lineRule="auto"/>
        <w:rPr>
          <w:rFonts w:ascii="Verdana" w:hAnsi="Verdana" w:cs="Arial"/>
          <w:sz w:val="20"/>
          <w:lang w:val="el-GR"/>
        </w:rPr>
      </w:pPr>
      <w:r>
        <w:rPr>
          <w:rFonts w:ascii="Verdana" w:hAnsi="Verdana" w:cs="Arial"/>
          <w:sz w:val="20"/>
          <w:lang w:val="el-GR"/>
        </w:rPr>
        <w:t>15 Δεκεμβρίου</w:t>
      </w:r>
      <w:r w:rsidR="005E2170">
        <w:rPr>
          <w:rFonts w:ascii="Verdana" w:hAnsi="Verdana" w:cs="Arial"/>
          <w:sz w:val="20"/>
          <w:lang w:val="el-GR"/>
        </w:rPr>
        <w:t>,</w:t>
      </w:r>
      <w:r w:rsidR="0076464E" w:rsidRPr="00511310">
        <w:rPr>
          <w:rFonts w:ascii="Verdana" w:hAnsi="Verdana" w:cs="Arial"/>
          <w:sz w:val="20"/>
          <w:lang w:val="el-GR"/>
        </w:rPr>
        <w:t xml:space="preserve"> 20</w:t>
      </w:r>
      <w:r w:rsidR="007A5AE9">
        <w:rPr>
          <w:rFonts w:ascii="Verdana" w:hAnsi="Verdana" w:cs="Arial"/>
          <w:sz w:val="20"/>
          <w:lang w:val="el-GR"/>
        </w:rPr>
        <w:t>2</w:t>
      </w:r>
      <w:r w:rsidR="00874A5E">
        <w:rPr>
          <w:rFonts w:ascii="Verdana" w:hAnsi="Verdana" w:cs="Arial"/>
          <w:sz w:val="20"/>
          <w:lang w:val="el-GR"/>
        </w:rPr>
        <w:t>1</w:t>
      </w:r>
    </w:p>
    <w:sectPr w:rsidR="00DB25E5" w:rsidRPr="00511310" w:rsidSect="00276A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720" w:right="1361" w:bottom="720" w:left="1440" w:header="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28E86" w14:textId="77777777" w:rsidR="00396D7C" w:rsidRDefault="00396D7C">
      <w:r>
        <w:separator/>
      </w:r>
    </w:p>
  </w:endnote>
  <w:endnote w:type="continuationSeparator" w:id="0">
    <w:p w14:paraId="4AE1197E" w14:textId="77777777" w:rsidR="00396D7C" w:rsidRDefault="0039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8339E" w14:textId="77777777" w:rsidR="00396D7C" w:rsidRDefault="00396D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1F7E" w14:textId="77777777" w:rsidR="00396D7C" w:rsidRPr="00D07311" w:rsidRDefault="00396D7C" w:rsidP="003D1508">
    <w:pPr>
      <w:jc w:val="center"/>
      <w:rPr>
        <w:i/>
        <w:sz w:val="18"/>
        <w:szCs w:val="18"/>
        <w:lang w:val="el-GR"/>
      </w:rPr>
    </w:pPr>
    <w:r w:rsidRPr="00C61589">
      <w:rPr>
        <w:i/>
        <w:sz w:val="18"/>
        <w:szCs w:val="18"/>
        <w:lang w:val="el-GR"/>
      </w:rPr>
      <w:t>Γωνία Μιχα</w:t>
    </w:r>
    <w:r>
      <w:rPr>
        <w:i/>
        <w:sz w:val="18"/>
        <w:szCs w:val="18"/>
        <w:lang w:val="el-GR"/>
      </w:rPr>
      <w:t>λάκη</w:t>
    </w:r>
    <w:r w:rsidRPr="00C61589">
      <w:rPr>
        <w:i/>
        <w:sz w:val="18"/>
        <w:szCs w:val="18"/>
        <w:lang w:val="el-GR"/>
      </w:rPr>
      <w:t xml:space="preserve"> </w:t>
    </w:r>
    <w:proofErr w:type="spellStart"/>
    <w:r w:rsidRPr="00C61589">
      <w:rPr>
        <w:i/>
        <w:sz w:val="18"/>
        <w:szCs w:val="18"/>
        <w:lang w:val="el-GR"/>
      </w:rPr>
      <w:t>Καραολή</w:t>
    </w:r>
    <w:proofErr w:type="spellEnd"/>
    <w:r w:rsidRPr="00C61589">
      <w:rPr>
        <w:i/>
        <w:sz w:val="18"/>
        <w:szCs w:val="18"/>
        <w:lang w:val="el-GR"/>
      </w:rPr>
      <w:t xml:space="preserve"> &amp; Γρηγόρη Αυξεντίου,</w:t>
    </w:r>
    <w:r w:rsidRPr="00EE428F">
      <w:rPr>
        <w:i/>
        <w:sz w:val="18"/>
        <w:szCs w:val="18"/>
        <w:lang w:val="el-GR"/>
      </w:rPr>
      <w:t xml:space="preserve"> </w:t>
    </w:r>
    <w:r w:rsidRPr="00C61589">
      <w:rPr>
        <w:i/>
        <w:sz w:val="18"/>
        <w:szCs w:val="18"/>
        <w:lang w:val="el-GR"/>
      </w:rPr>
      <w:t xml:space="preserve"> </w:t>
    </w:r>
    <w:r w:rsidRPr="00EE428F">
      <w:rPr>
        <w:i/>
        <w:sz w:val="18"/>
        <w:szCs w:val="18"/>
        <w:lang w:val="el-GR"/>
      </w:rPr>
      <w:t>14</w:t>
    </w:r>
    <w:r>
      <w:rPr>
        <w:i/>
        <w:sz w:val="18"/>
        <w:szCs w:val="18"/>
        <w:lang w:val="el-GR"/>
      </w:rPr>
      <w:t>43</w:t>
    </w:r>
    <w:r w:rsidRPr="00EE428F">
      <w:rPr>
        <w:i/>
        <w:sz w:val="18"/>
        <w:szCs w:val="18"/>
        <w:lang w:val="el-GR"/>
      </w:rPr>
      <w:t xml:space="preserve"> Λευκωσία</w:t>
    </w:r>
    <w:r w:rsidRPr="00C61589">
      <w:rPr>
        <w:i/>
        <w:sz w:val="18"/>
        <w:szCs w:val="18"/>
        <w:lang w:val="el-GR"/>
      </w:rPr>
      <w:t xml:space="preserve"> </w:t>
    </w:r>
    <w:r>
      <w:rPr>
        <w:i/>
        <w:sz w:val="18"/>
        <w:szCs w:val="18"/>
        <w:lang w:val="el-GR"/>
      </w:rPr>
      <w:t xml:space="preserve"> </w:t>
    </w:r>
  </w:p>
  <w:p w14:paraId="404FE463" w14:textId="77777777" w:rsidR="00396D7C" w:rsidRDefault="00396D7C" w:rsidP="003D1508">
    <w:pPr>
      <w:jc w:val="center"/>
      <w:rPr>
        <w:i/>
        <w:sz w:val="18"/>
        <w:szCs w:val="18"/>
        <w:lang w:val="el-GR"/>
      </w:rPr>
    </w:pPr>
    <w:r w:rsidRPr="00EE428F">
      <w:rPr>
        <w:i/>
        <w:sz w:val="18"/>
        <w:szCs w:val="18"/>
        <w:lang w:val="el-GR"/>
      </w:rPr>
      <w:t xml:space="preserve">Ηλεκτρονικό ταχυδρομείο: </w:t>
    </w:r>
    <w:r w:rsidR="00DC4013">
      <w:fldChar w:fldCharType="begin"/>
    </w:r>
    <w:r w:rsidR="00DC4013" w:rsidRPr="00E16077">
      <w:rPr>
        <w:lang w:val="el-GR"/>
      </w:rPr>
      <w:instrText xml:space="preserve"> </w:instrText>
    </w:r>
    <w:r w:rsidR="00DC4013">
      <w:instrText>HYPERLINK</w:instrText>
    </w:r>
    <w:r w:rsidR="00DC4013" w:rsidRPr="00E16077">
      <w:rPr>
        <w:lang w:val="el-GR"/>
      </w:rPr>
      <w:instrText xml:space="preserve"> "</w:instrText>
    </w:r>
    <w:r w:rsidR="00DC4013">
      <w:instrText>mailto</w:instrText>
    </w:r>
    <w:r w:rsidR="00DC4013" w:rsidRPr="00E16077">
      <w:rPr>
        <w:lang w:val="el-GR"/>
      </w:rPr>
      <w:instrText>:</w:instrText>
    </w:r>
    <w:r w:rsidR="00DC4013">
      <w:instrText>info</w:instrText>
    </w:r>
    <w:r w:rsidR="00DC4013" w:rsidRPr="00E16077">
      <w:rPr>
        <w:lang w:val="el-GR"/>
      </w:rPr>
      <w:instrText>@</w:instrText>
    </w:r>
    <w:r w:rsidR="00DC4013">
      <w:instrText>papd</w:instrText>
    </w:r>
    <w:r w:rsidR="00DC4013" w:rsidRPr="00E16077">
      <w:rPr>
        <w:lang w:val="el-GR"/>
      </w:rPr>
      <w:instrText>.</w:instrText>
    </w:r>
    <w:r w:rsidR="00DC4013">
      <w:instrText>mof</w:instrText>
    </w:r>
    <w:r w:rsidR="00DC4013" w:rsidRPr="00E16077">
      <w:rPr>
        <w:lang w:val="el-GR"/>
      </w:rPr>
      <w:instrText>.</w:instrText>
    </w:r>
    <w:r w:rsidR="00DC4013">
      <w:instrText>gov</w:instrText>
    </w:r>
    <w:r w:rsidR="00DC4013" w:rsidRPr="00E16077">
      <w:rPr>
        <w:lang w:val="el-GR"/>
      </w:rPr>
      <w:instrText>.</w:instrText>
    </w:r>
    <w:r w:rsidR="00DC4013">
      <w:instrText>cy</w:instrText>
    </w:r>
    <w:r w:rsidR="00DC4013" w:rsidRPr="00E16077">
      <w:rPr>
        <w:lang w:val="el-GR"/>
      </w:rPr>
      <w:instrText xml:space="preserve">" </w:instrText>
    </w:r>
    <w:r w:rsidR="00DC4013">
      <w:fldChar w:fldCharType="separate"/>
    </w:r>
    <w:r w:rsidRPr="007B01AB">
      <w:rPr>
        <w:rStyle w:val="Hyperlink"/>
        <w:i/>
        <w:sz w:val="18"/>
        <w:szCs w:val="18"/>
      </w:rPr>
      <w:t>info</w:t>
    </w:r>
    <w:r w:rsidRPr="007B01AB">
      <w:rPr>
        <w:rStyle w:val="Hyperlink"/>
        <w:i/>
        <w:sz w:val="18"/>
        <w:szCs w:val="18"/>
        <w:lang w:val="el-GR"/>
      </w:rPr>
      <w:t>@</w:t>
    </w:r>
    <w:r w:rsidRPr="007B01AB">
      <w:rPr>
        <w:rStyle w:val="Hyperlink"/>
        <w:i/>
        <w:sz w:val="18"/>
        <w:szCs w:val="18"/>
      </w:rPr>
      <w:t>papd</w:t>
    </w:r>
    <w:r w:rsidRPr="007B01AB">
      <w:rPr>
        <w:rStyle w:val="Hyperlink"/>
        <w:i/>
        <w:sz w:val="18"/>
        <w:szCs w:val="18"/>
        <w:lang w:val="el-GR"/>
      </w:rPr>
      <w:t>.</w:t>
    </w:r>
    <w:r w:rsidRPr="007B01AB">
      <w:rPr>
        <w:rStyle w:val="Hyperlink"/>
        <w:i/>
        <w:sz w:val="18"/>
        <w:szCs w:val="18"/>
        <w:lang w:val="en-US"/>
      </w:rPr>
      <w:t>mof</w:t>
    </w:r>
    <w:r w:rsidRPr="007B01AB">
      <w:rPr>
        <w:rStyle w:val="Hyperlink"/>
        <w:i/>
        <w:sz w:val="18"/>
        <w:szCs w:val="18"/>
        <w:lang w:val="el-GR"/>
      </w:rPr>
      <w:t>.</w:t>
    </w:r>
    <w:r w:rsidRPr="007B01AB">
      <w:rPr>
        <w:rStyle w:val="Hyperlink"/>
        <w:i/>
        <w:sz w:val="18"/>
        <w:szCs w:val="18"/>
        <w:lang w:val="en-US"/>
      </w:rPr>
      <w:t>gov</w:t>
    </w:r>
    <w:r w:rsidRPr="007B01AB">
      <w:rPr>
        <w:rStyle w:val="Hyperlink"/>
        <w:i/>
        <w:sz w:val="18"/>
        <w:szCs w:val="18"/>
        <w:lang w:val="el-GR"/>
      </w:rPr>
      <w:t>.</w:t>
    </w:r>
    <w:r w:rsidRPr="007B01AB">
      <w:rPr>
        <w:rStyle w:val="Hyperlink"/>
        <w:i/>
        <w:sz w:val="18"/>
        <w:szCs w:val="18"/>
        <w:lang w:val="en-US"/>
      </w:rPr>
      <w:t>cy</w:t>
    </w:r>
    <w:r w:rsidR="00DC4013">
      <w:rPr>
        <w:rStyle w:val="Hyperlink"/>
        <w:i/>
        <w:sz w:val="18"/>
        <w:szCs w:val="18"/>
        <w:lang w:val="en-US"/>
      </w:rPr>
      <w:fldChar w:fldCharType="end"/>
    </w:r>
    <w:r w:rsidRPr="007B01AB">
      <w:rPr>
        <w:i/>
        <w:sz w:val="18"/>
        <w:szCs w:val="18"/>
        <w:lang w:val="el-GR"/>
      </w:rPr>
      <w:t xml:space="preserve">   Ιστοσελίδα: </w:t>
    </w:r>
    <w:r w:rsidR="00DC4013">
      <w:fldChar w:fldCharType="begin"/>
    </w:r>
    <w:r w:rsidR="00DC4013" w:rsidRPr="00E16077">
      <w:rPr>
        <w:lang w:val="el-GR"/>
      </w:rPr>
      <w:instrText xml:space="preserve"> </w:instrText>
    </w:r>
    <w:r w:rsidR="00DC4013">
      <w:instrText>HYPERLINK</w:instrText>
    </w:r>
    <w:r w:rsidR="00DC4013" w:rsidRPr="00E16077">
      <w:rPr>
        <w:lang w:val="el-GR"/>
      </w:rPr>
      <w:instrText xml:space="preserve"> "</w:instrText>
    </w:r>
    <w:r w:rsidR="00DC4013">
      <w:instrText>http</w:instrText>
    </w:r>
    <w:r w:rsidR="00DC4013" w:rsidRPr="00E16077">
      <w:rPr>
        <w:lang w:val="el-GR"/>
      </w:rPr>
      <w:instrText>://</w:instrText>
    </w:r>
    <w:r w:rsidR="00DC4013">
      <w:instrText>www</w:instrText>
    </w:r>
    <w:r w:rsidR="00DC4013" w:rsidRPr="00E16077">
      <w:rPr>
        <w:lang w:val="el-GR"/>
      </w:rPr>
      <w:instrText>.</w:instrText>
    </w:r>
    <w:r w:rsidR="00DC4013">
      <w:instrText>mof</w:instrText>
    </w:r>
    <w:r w:rsidR="00DC4013" w:rsidRPr="00E16077">
      <w:rPr>
        <w:lang w:val="el-GR"/>
      </w:rPr>
      <w:instrText>.</w:instrText>
    </w:r>
    <w:r w:rsidR="00DC4013">
      <w:instrText>gov</w:instrText>
    </w:r>
    <w:r w:rsidR="00DC4013" w:rsidRPr="00E16077">
      <w:rPr>
        <w:lang w:val="el-GR"/>
      </w:rPr>
      <w:instrText>.</w:instrText>
    </w:r>
    <w:r w:rsidR="00DC4013">
      <w:instrText>cy</w:instrText>
    </w:r>
    <w:r w:rsidR="00DC4013" w:rsidRPr="00E16077">
      <w:rPr>
        <w:lang w:val="el-GR"/>
      </w:rPr>
      <w:instrText>/</w:instrText>
    </w:r>
    <w:r w:rsidR="00DC4013">
      <w:instrText>papd</w:instrText>
    </w:r>
    <w:r w:rsidR="00DC4013" w:rsidRPr="00E16077">
      <w:rPr>
        <w:lang w:val="el-GR"/>
      </w:rPr>
      <w:instrText xml:space="preserve">" </w:instrText>
    </w:r>
    <w:r w:rsidR="00DC4013">
      <w:fldChar w:fldCharType="separate"/>
    </w:r>
    <w:r w:rsidRPr="00AD2D69">
      <w:rPr>
        <w:rStyle w:val="Hyperlink"/>
        <w:i/>
        <w:sz w:val="18"/>
        <w:szCs w:val="18"/>
        <w:lang w:val="en-US"/>
      </w:rPr>
      <w:t>http</w:t>
    </w:r>
    <w:r w:rsidRPr="00AD2D69">
      <w:rPr>
        <w:rStyle w:val="Hyperlink"/>
        <w:i/>
        <w:sz w:val="18"/>
        <w:szCs w:val="18"/>
        <w:lang w:val="el-GR"/>
      </w:rPr>
      <w:t>://</w:t>
    </w:r>
    <w:r w:rsidRPr="00AD2D69">
      <w:rPr>
        <w:rStyle w:val="Hyperlink"/>
        <w:i/>
        <w:sz w:val="18"/>
        <w:szCs w:val="18"/>
        <w:lang w:val="en-US"/>
      </w:rPr>
      <w:t>www</w:t>
    </w:r>
    <w:r w:rsidRPr="00AD2D69">
      <w:rPr>
        <w:rStyle w:val="Hyperlink"/>
        <w:i/>
        <w:sz w:val="18"/>
        <w:szCs w:val="18"/>
        <w:lang w:val="el-GR"/>
      </w:rPr>
      <w:t>.</w:t>
    </w:r>
    <w:r w:rsidRPr="00AD2D69">
      <w:rPr>
        <w:rStyle w:val="Hyperlink"/>
        <w:i/>
        <w:sz w:val="18"/>
        <w:szCs w:val="18"/>
        <w:lang w:val="en-US"/>
      </w:rPr>
      <w:t>mof</w:t>
    </w:r>
    <w:r w:rsidRPr="00AD2D69">
      <w:rPr>
        <w:rStyle w:val="Hyperlink"/>
        <w:i/>
        <w:sz w:val="18"/>
        <w:szCs w:val="18"/>
        <w:lang w:val="el-GR"/>
      </w:rPr>
      <w:t>.</w:t>
    </w:r>
    <w:r w:rsidRPr="00AD2D69">
      <w:rPr>
        <w:rStyle w:val="Hyperlink"/>
        <w:i/>
        <w:sz w:val="18"/>
        <w:szCs w:val="18"/>
        <w:lang w:val="en-US"/>
      </w:rPr>
      <w:t>gov</w:t>
    </w:r>
    <w:r w:rsidRPr="00AD2D69">
      <w:rPr>
        <w:rStyle w:val="Hyperlink"/>
        <w:i/>
        <w:sz w:val="18"/>
        <w:szCs w:val="18"/>
        <w:lang w:val="el-GR"/>
      </w:rPr>
      <w:t>.</w:t>
    </w:r>
    <w:r w:rsidRPr="00AD2D69">
      <w:rPr>
        <w:rStyle w:val="Hyperlink"/>
        <w:i/>
        <w:sz w:val="18"/>
        <w:szCs w:val="18"/>
        <w:lang w:val="en-US"/>
      </w:rPr>
      <w:t>cy</w:t>
    </w:r>
    <w:r w:rsidRPr="00AD2D69">
      <w:rPr>
        <w:rStyle w:val="Hyperlink"/>
        <w:i/>
        <w:sz w:val="18"/>
        <w:szCs w:val="18"/>
        <w:lang w:val="el-GR"/>
      </w:rPr>
      <w:t>/</w:t>
    </w:r>
    <w:proofErr w:type="spellStart"/>
    <w:r w:rsidRPr="00AD2D69">
      <w:rPr>
        <w:rStyle w:val="Hyperlink"/>
        <w:i/>
        <w:sz w:val="18"/>
        <w:szCs w:val="18"/>
        <w:lang w:val="en-US"/>
      </w:rPr>
      <w:t>papd</w:t>
    </w:r>
    <w:proofErr w:type="spellEnd"/>
    <w:r w:rsidR="00DC4013">
      <w:rPr>
        <w:rStyle w:val="Hyperlink"/>
        <w:i/>
        <w:sz w:val="18"/>
        <w:szCs w:val="18"/>
        <w:lang w:val="en-US"/>
      </w:rPr>
      <w:fldChar w:fldCharType="end"/>
    </w:r>
    <w:r>
      <w:rPr>
        <w:i/>
        <w:sz w:val="18"/>
        <w:szCs w:val="18"/>
        <w:lang w:val="el-G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DE4BA" w14:textId="77777777" w:rsidR="00396D7C" w:rsidRDefault="00396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FCC3C" w14:textId="77777777" w:rsidR="00396D7C" w:rsidRDefault="00396D7C">
      <w:r>
        <w:separator/>
      </w:r>
    </w:p>
  </w:footnote>
  <w:footnote w:type="continuationSeparator" w:id="0">
    <w:p w14:paraId="4980361C" w14:textId="77777777" w:rsidR="00396D7C" w:rsidRDefault="00396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DF65" w14:textId="77777777" w:rsidR="00396D7C" w:rsidRDefault="00396D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08543" w14:textId="77777777" w:rsidR="00396D7C" w:rsidRDefault="00396D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996A" w14:textId="77777777" w:rsidR="00396D7C" w:rsidRDefault="00396D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165B6"/>
    <w:multiLevelType w:val="hybridMultilevel"/>
    <w:tmpl w:val="733C6368"/>
    <w:lvl w:ilvl="0" w:tplc="3FD2CE78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157F9"/>
    <w:multiLevelType w:val="hybridMultilevel"/>
    <w:tmpl w:val="4CD61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A5FCE"/>
    <w:multiLevelType w:val="hybridMultilevel"/>
    <w:tmpl w:val="669E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envelope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B5B"/>
    <w:rsid w:val="000110D4"/>
    <w:rsid w:val="00056F5C"/>
    <w:rsid w:val="00061DE8"/>
    <w:rsid w:val="0006490A"/>
    <w:rsid w:val="00097C0E"/>
    <w:rsid w:val="000A149D"/>
    <w:rsid w:val="00106A8F"/>
    <w:rsid w:val="00140B50"/>
    <w:rsid w:val="00146536"/>
    <w:rsid w:val="001823AF"/>
    <w:rsid w:val="001B49BF"/>
    <w:rsid w:val="00220A12"/>
    <w:rsid w:val="00242C83"/>
    <w:rsid w:val="00250ABE"/>
    <w:rsid w:val="002548F3"/>
    <w:rsid w:val="002611AC"/>
    <w:rsid w:val="00276A4B"/>
    <w:rsid w:val="002775ED"/>
    <w:rsid w:val="00283BFF"/>
    <w:rsid w:val="002950CF"/>
    <w:rsid w:val="002C2BDE"/>
    <w:rsid w:val="002D2961"/>
    <w:rsid w:val="002F0D84"/>
    <w:rsid w:val="0031429D"/>
    <w:rsid w:val="00321648"/>
    <w:rsid w:val="003711E2"/>
    <w:rsid w:val="00376F4F"/>
    <w:rsid w:val="00396D7C"/>
    <w:rsid w:val="003C6B49"/>
    <w:rsid w:val="003D1508"/>
    <w:rsid w:val="003F0734"/>
    <w:rsid w:val="004519BE"/>
    <w:rsid w:val="00451B5B"/>
    <w:rsid w:val="00471814"/>
    <w:rsid w:val="004856A9"/>
    <w:rsid w:val="00493F7B"/>
    <w:rsid w:val="004A087E"/>
    <w:rsid w:val="00511310"/>
    <w:rsid w:val="0053677B"/>
    <w:rsid w:val="0054074F"/>
    <w:rsid w:val="00557285"/>
    <w:rsid w:val="00561A38"/>
    <w:rsid w:val="00571845"/>
    <w:rsid w:val="00583A52"/>
    <w:rsid w:val="005856A5"/>
    <w:rsid w:val="005C35C6"/>
    <w:rsid w:val="005D54ED"/>
    <w:rsid w:val="005E2170"/>
    <w:rsid w:val="005F1C52"/>
    <w:rsid w:val="00657889"/>
    <w:rsid w:val="00665503"/>
    <w:rsid w:val="00666BE5"/>
    <w:rsid w:val="00682167"/>
    <w:rsid w:val="00682445"/>
    <w:rsid w:val="006906F3"/>
    <w:rsid w:val="006923E7"/>
    <w:rsid w:val="006B4E15"/>
    <w:rsid w:val="0076464E"/>
    <w:rsid w:val="00771444"/>
    <w:rsid w:val="00796BC1"/>
    <w:rsid w:val="007A5AE9"/>
    <w:rsid w:val="007B597E"/>
    <w:rsid w:val="007C1176"/>
    <w:rsid w:val="007C6C5E"/>
    <w:rsid w:val="007E1F9B"/>
    <w:rsid w:val="007E7717"/>
    <w:rsid w:val="007F6A22"/>
    <w:rsid w:val="00822A63"/>
    <w:rsid w:val="00830153"/>
    <w:rsid w:val="00863E0A"/>
    <w:rsid w:val="00874A5E"/>
    <w:rsid w:val="00882F84"/>
    <w:rsid w:val="008E535D"/>
    <w:rsid w:val="00900C3E"/>
    <w:rsid w:val="009039B3"/>
    <w:rsid w:val="009A62FD"/>
    <w:rsid w:val="009C5AEE"/>
    <w:rsid w:val="009F29B5"/>
    <w:rsid w:val="00A47EBA"/>
    <w:rsid w:val="00A54983"/>
    <w:rsid w:val="00A7724A"/>
    <w:rsid w:val="00AA0BD0"/>
    <w:rsid w:val="00AE02E7"/>
    <w:rsid w:val="00B114BB"/>
    <w:rsid w:val="00B37115"/>
    <w:rsid w:val="00B479F0"/>
    <w:rsid w:val="00B624A1"/>
    <w:rsid w:val="00B66669"/>
    <w:rsid w:val="00BB2215"/>
    <w:rsid w:val="00BF7123"/>
    <w:rsid w:val="00C25984"/>
    <w:rsid w:val="00C42465"/>
    <w:rsid w:val="00C6612E"/>
    <w:rsid w:val="00CB0F89"/>
    <w:rsid w:val="00CB574C"/>
    <w:rsid w:val="00CB66B8"/>
    <w:rsid w:val="00CD2F37"/>
    <w:rsid w:val="00CD7C86"/>
    <w:rsid w:val="00CE25A2"/>
    <w:rsid w:val="00D21E00"/>
    <w:rsid w:val="00D31787"/>
    <w:rsid w:val="00D336B5"/>
    <w:rsid w:val="00D72C86"/>
    <w:rsid w:val="00DB25E5"/>
    <w:rsid w:val="00DB2F5C"/>
    <w:rsid w:val="00DD1082"/>
    <w:rsid w:val="00DD6AD5"/>
    <w:rsid w:val="00DF22EA"/>
    <w:rsid w:val="00E10E7F"/>
    <w:rsid w:val="00E111F5"/>
    <w:rsid w:val="00E16077"/>
    <w:rsid w:val="00E54A0C"/>
    <w:rsid w:val="00E54E3A"/>
    <w:rsid w:val="00E80A48"/>
    <w:rsid w:val="00F007D1"/>
    <w:rsid w:val="00F95C6F"/>
    <w:rsid w:val="00FE5376"/>
    <w:rsid w:val="00FF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A929DB"/>
  <w15:docId w15:val="{CC1286D1-E814-4D31-95EE-8EFAC1EB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B5B"/>
    <w:pPr>
      <w:jc w:val="both"/>
    </w:pPr>
    <w:rPr>
      <w:rFonts w:ascii="Arial" w:eastAsia="Times New Roman" w:hAnsi="Arial"/>
      <w:sz w:val="2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451B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1B5B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451B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5B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nhideWhenUsed/>
    <w:rsid w:val="009A62FD"/>
    <w:pPr>
      <w:spacing w:before="150" w:after="150" w:line="312" w:lineRule="auto"/>
      <w:ind w:left="150" w:right="150"/>
      <w:jc w:val="left"/>
    </w:pPr>
    <w:rPr>
      <w:rFonts w:ascii="Verdana" w:eastAsiaTheme="minorHAnsi" w:hAnsi="Verdana"/>
      <w:color w:val="000000"/>
      <w:sz w:val="17"/>
      <w:szCs w:val="17"/>
      <w:lang w:val="el-GR" w:eastAsia="el-GR"/>
    </w:rPr>
  </w:style>
  <w:style w:type="paragraph" w:styleId="ListParagraph">
    <w:name w:val="List Paragraph"/>
    <w:basedOn w:val="Normal"/>
    <w:uiPriority w:val="34"/>
    <w:qFormat/>
    <w:rsid w:val="00276A4B"/>
    <w:pPr>
      <w:ind w:left="720"/>
      <w:jc w:val="left"/>
    </w:pPr>
    <w:rPr>
      <w:rFonts w:ascii="Calibri" w:eastAsiaTheme="minorHAnsi" w:hAnsi="Calibri" w:cs="Calibri"/>
      <w:szCs w:val="22"/>
      <w:lang w:val="el-GR" w:eastAsia="el-GR"/>
    </w:rPr>
  </w:style>
  <w:style w:type="paragraph" w:customStyle="1" w:styleId="Default">
    <w:name w:val="Default"/>
    <w:rsid w:val="00C661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54A0C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E54A0C"/>
    <w:pPr>
      <w:jc w:val="left"/>
    </w:pPr>
    <w:rPr>
      <w:rFonts w:ascii="Calibri" w:eastAsiaTheme="minorHAnsi" w:hAnsi="Calibri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54A0C"/>
    <w:rPr>
      <w:rFonts w:eastAsiaTheme="minorHAns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F7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123"/>
    <w:rPr>
      <w:rFonts w:ascii="Arial" w:eastAsia="Times New Roman" w:hAnsi="Arial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F71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123"/>
    <w:rPr>
      <w:rFonts w:ascii="Arial" w:eastAsia="Times New Roman" w:hAnsi="Arial"/>
      <w:sz w:val="22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407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rb.europa.eu/node/130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1008</CharactersWithSpaces>
  <SharedDoc>false</SharedDoc>
  <HLinks>
    <vt:vector size="24" baseType="variant">
      <vt:variant>
        <vt:i4>5963827</vt:i4>
      </vt:variant>
      <vt:variant>
        <vt:i4>3</vt:i4>
      </vt:variant>
      <vt:variant>
        <vt:i4>0</vt:i4>
      </vt:variant>
      <vt:variant>
        <vt:i4>5</vt:i4>
      </vt:variant>
      <vt:variant>
        <vt:lpwstr>mailto:cy.perm.rep@mfa.gov.cy</vt:lpwstr>
      </vt:variant>
      <vt:variant>
        <vt:lpwstr/>
      </vt:variant>
      <vt:variant>
        <vt:i4>4456460</vt:i4>
      </vt:variant>
      <vt:variant>
        <vt:i4>0</vt:i4>
      </vt:variant>
      <vt:variant>
        <vt:i4>0</vt:i4>
      </vt:variant>
      <vt:variant>
        <vt:i4>5</vt:i4>
      </vt:variant>
      <vt:variant>
        <vt:lpwstr>http://www.emsa.europa.eu/end179d006d003.html</vt:lpwstr>
      </vt:variant>
      <vt:variant>
        <vt:lpwstr/>
      </vt:variant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http://www.mof.gov.cy/papd</vt:lpwstr>
      </vt:variant>
      <vt:variant>
        <vt:lpwstr/>
      </vt:variant>
      <vt:variant>
        <vt:i4>5308517</vt:i4>
      </vt:variant>
      <vt:variant>
        <vt:i4>0</vt:i4>
      </vt:variant>
      <vt:variant>
        <vt:i4>0</vt:i4>
      </vt:variant>
      <vt:variant>
        <vt:i4>5</vt:i4>
      </vt:variant>
      <vt:variant>
        <vt:lpwstr>mailto:info@papd.mof.gov.cy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Georgia Charalambidou</cp:lastModifiedBy>
  <cp:revision>2</cp:revision>
  <cp:lastPrinted>2015-08-04T11:23:00Z</cp:lastPrinted>
  <dcterms:created xsi:type="dcterms:W3CDTF">2021-12-15T12:32:00Z</dcterms:created>
  <dcterms:modified xsi:type="dcterms:W3CDTF">2021-12-15T12:32:00Z</dcterms:modified>
</cp:coreProperties>
</file>