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F2AD" w14:textId="77D7D384" w:rsidR="00A574B2" w:rsidRPr="001F55B0" w:rsidRDefault="00E87364" w:rsidP="001F55B0">
      <w:pPr>
        <w:pStyle w:val="BodyText"/>
        <w:jc w:val="center"/>
        <w:rPr>
          <w:rFonts w:ascii="Trebuchet MS" w:hAnsi="Trebuchet MS" w:cs="Tahoma"/>
          <w:b/>
          <w:bCs/>
          <w:sz w:val="22"/>
          <w:szCs w:val="22"/>
        </w:rPr>
      </w:pPr>
      <w:r w:rsidRPr="001F55B0">
        <w:rPr>
          <w:rFonts w:ascii="Trebuchet MS" w:hAnsi="Trebuchet MS" w:cs="Tahoma"/>
          <w:b/>
          <w:bCs/>
          <w:sz w:val="22"/>
          <w:szCs w:val="22"/>
        </w:rPr>
        <w:t>JOB AND TASK DESCRIPTION</w:t>
      </w:r>
    </w:p>
    <w:p w14:paraId="2DDA7500" w14:textId="77777777" w:rsidR="00B77EC2" w:rsidRPr="001F55B0" w:rsidRDefault="00B77EC2" w:rsidP="001F55B0">
      <w:pPr>
        <w:pStyle w:val="BodyText"/>
        <w:rPr>
          <w:rFonts w:ascii="Trebuchet MS" w:hAnsi="Trebuchet MS" w:cs="Tahoma"/>
          <w:b/>
          <w:bCs/>
          <w:sz w:val="22"/>
          <w:szCs w:val="22"/>
        </w:rPr>
      </w:pPr>
    </w:p>
    <w:p w14:paraId="39530CF9" w14:textId="59FF640C" w:rsidR="00A574B2" w:rsidRPr="001F55B0" w:rsidRDefault="00A574B2" w:rsidP="001F55B0">
      <w:pPr>
        <w:jc w:val="both"/>
        <w:rPr>
          <w:rFonts w:ascii="Trebuchet MS" w:hAnsi="Trebuchet MS" w:cs="Tahoma"/>
          <w:b/>
          <w:bCs/>
          <w:sz w:val="22"/>
          <w:szCs w:val="22"/>
        </w:rPr>
      </w:pPr>
    </w:p>
    <w:tbl>
      <w:tblPr>
        <w:tblW w:w="9322" w:type="dxa"/>
        <w:tblLayout w:type="fixed"/>
        <w:tblLook w:val="0000" w:firstRow="0" w:lastRow="0" w:firstColumn="0" w:lastColumn="0" w:noHBand="0" w:noVBand="0"/>
      </w:tblPr>
      <w:tblGrid>
        <w:gridCol w:w="9322"/>
      </w:tblGrid>
      <w:tr w:rsidR="004417E1" w:rsidRPr="001F55B0" w14:paraId="2EB4C642" w14:textId="77777777" w:rsidTr="00A574B2">
        <w:trPr>
          <w:cantSplit/>
        </w:trPr>
        <w:tc>
          <w:tcPr>
            <w:tcW w:w="9322" w:type="dxa"/>
            <w:tcBorders>
              <w:top w:val="single" w:sz="4" w:space="0" w:color="auto"/>
              <w:bottom w:val="single" w:sz="4" w:space="0" w:color="auto"/>
            </w:tcBorders>
          </w:tcPr>
          <w:p w14:paraId="42259090" w14:textId="13C15364" w:rsidR="00A574B2" w:rsidRPr="001F55B0" w:rsidRDefault="00A574B2" w:rsidP="001F55B0">
            <w:pPr>
              <w:pStyle w:val="BodyText"/>
              <w:rPr>
                <w:rFonts w:ascii="Trebuchet MS" w:hAnsi="Trebuchet MS"/>
                <w:b/>
                <w:sz w:val="22"/>
                <w:szCs w:val="22"/>
              </w:rPr>
            </w:pPr>
          </w:p>
          <w:p w14:paraId="3627B191" w14:textId="5134521F" w:rsidR="00A574B2" w:rsidRPr="001F55B0" w:rsidRDefault="00E87364" w:rsidP="001F55B0">
            <w:pPr>
              <w:pStyle w:val="BodyText"/>
              <w:ind w:left="1735" w:hanging="1735"/>
              <w:rPr>
                <w:rFonts w:ascii="Trebuchet MS" w:hAnsi="Trebuchet MS"/>
                <w:bCs/>
                <w:sz w:val="22"/>
                <w:szCs w:val="22"/>
              </w:rPr>
            </w:pPr>
            <w:r w:rsidRPr="001F55B0">
              <w:rPr>
                <w:rFonts w:ascii="Trebuchet MS" w:hAnsi="Trebuchet MS"/>
                <w:b/>
                <w:sz w:val="22"/>
                <w:szCs w:val="22"/>
              </w:rPr>
              <w:t xml:space="preserve">Job Title:  </w:t>
            </w:r>
            <w:r w:rsidR="004D095F" w:rsidRPr="001F55B0">
              <w:rPr>
                <w:rFonts w:ascii="Trebuchet MS" w:hAnsi="Trebuchet MS"/>
                <w:b/>
                <w:sz w:val="22"/>
                <w:szCs w:val="22"/>
              </w:rPr>
              <w:t xml:space="preserve">   </w:t>
            </w:r>
            <w:r w:rsidR="00247E3F" w:rsidRPr="001F55B0">
              <w:rPr>
                <w:rFonts w:ascii="Trebuchet MS" w:hAnsi="Trebuchet MS"/>
                <w:b/>
                <w:sz w:val="22"/>
                <w:szCs w:val="22"/>
              </w:rPr>
              <w:t xml:space="preserve"> </w:t>
            </w:r>
            <w:r w:rsidR="00DF4241" w:rsidRPr="001F55B0">
              <w:rPr>
                <w:rFonts w:ascii="Trebuchet MS" w:hAnsi="Trebuchet MS"/>
                <w:b/>
                <w:sz w:val="22"/>
                <w:szCs w:val="22"/>
              </w:rPr>
              <w:t xml:space="preserve"> </w:t>
            </w:r>
            <w:r w:rsidR="00FD0B3B">
              <w:rPr>
                <w:rFonts w:ascii="Trebuchet MS" w:hAnsi="Trebuchet MS"/>
                <w:sz w:val="22"/>
                <w:szCs w:val="22"/>
              </w:rPr>
              <w:t xml:space="preserve">Adviser and Head, Commonwealth Connectivity Agenda </w:t>
            </w:r>
            <w:r w:rsidR="00F62852">
              <w:rPr>
                <w:rFonts w:ascii="Trebuchet MS" w:hAnsi="Trebuchet MS"/>
                <w:sz w:val="22"/>
                <w:szCs w:val="22"/>
              </w:rPr>
              <w:t>Section</w:t>
            </w:r>
          </w:p>
          <w:p w14:paraId="2BD3C591" w14:textId="77777777" w:rsidR="00303BFB" w:rsidRPr="001F55B0" w:rsidRDefault="00E87364" w:rsidP="001F55B0">
            <w:pPr>
              <w:pStyle w:val="BodyText"/>
              <w:rPr>
                <w:rFonts w:ascii="Trebuchet MS" w:hAnsi="Trebuchet MS"/>
                <w:bCs/>
                <w:sz w:val="22"/>
                <w:szCs w:val="22"/>
              </w:rPr>
            </w:pPr>
            <w:r w:rsidRPr="001F55B0">
              <w:rPr>
                <w:rFonts w:ascii="Trebuchet MS" w:hAnsi="Trebuchet MS"/>
                <w:bCs/>
                <w:sz w:val="22"/>
                <w:szCs w:val="22"/>
              </w:rPr>
              <w:t xml:space="preserve">                 </w:t>
            </w:r>
          </w:p>
          <w:p w14:paraId="764F26DC" w14:textId="0E712C79" w:rsidR="00A574B2" w:rsidRPr="001F55B0" w:rsidRDefault="00E87364" w:rsidP="001F55B0">
            <w:pPr>
              <w:pStyle w:val="BodyText"/>
              <w:ind w:left="1452" w:hanging="1452"/>
              <w:rPr>
                <w:rFonts w:ascii="Trebuchet MS" w:hAnsi="Trebuchet MS" w:cs="Tahoma"/>
                <w:sz w:val="22"/>
                <w:szCs w:val="22"/>
              </w:rPr>
            </w:pPr>
            <w:r w:rsidRPr="001F55B0">
              <w:rPr>
                <w:rFonts w:ascii="Trebuchet MS" w:hAnsi="Trebuchet MS"/>
                <w:b/>
                <w:sz w:val="22"/>
                <w:szCs w:val="22"/>
              </w:rPr>
              <w:t>Di</w:t>
            </w:r>
            <w:r w:rsidR="00DF4241" w:rsidRPr="001F55B0">
              <w:rPr>
                <w:rFonts w:ascii="Trebuchet MS" w:hAnsi="Trebuchet MS"/>
                <w:b/>
                <w:sz w:val="22"/>
                <w:szCs w:val="22"/>
              </w:rPr>
              <w:t>rectorate</w:t>
            </w:r>
            <w:r w:rsidRPr="001F55B0">
              <w:rPr>
                <w:rFonts w:ascii="Trebuchet MS" w:hAnsi="Trebuchet MS"/>
                <w:b/>
                <w:sz w:val="22"/>
                <w:szCs w:val="22"/>
              </w:rPr>
              <w:t xml:space="preserve">:  </w:t>
            </w:r>
            <w:r w:rsidR="00DF4241" w:rsidRPr="001F55B0">
              <w:rPr>
                <w:rFonts w:ascii="Trebuchet MS" w:hAnsi="Trebuchet MS"/>
                <w:b/>
                <w:sz w:val="22"/>
                <w:szCs w:val="22"/>
              </w:rPr>
              <w:t xml:space="preserve"> </w:t>
            </w:r>
            <w:r w:rsidR="001F55B0" w:rsidRPr="001F55B0">
              <w:rPr>
                <w:rFonts w:ascii="Trebuchet MS" w:hAnsi="Trebuchet MS"/>
                <w:sz w:val="22"/>
                <w:szCs w:val="22"/>
              </w:rPr>
              <w:t>Trade, Oceans and Natural Resources Directorate</w:t>
            </w:r>
          </w:p>
          <w:p w14:paraId="5592C84C" w14:textId="77777777" w:rsidR="00A574B2" w:rsidRPr="001F55B0" w:rsidRDefault="00A574B2" w:rsidP="001F55B0">
            <w:pPr>
              <w:pStyle w:val="BodyText"/>
              <w:rPr>
                <w:rFonts w:ascii="Trebuchet MS" w:hAnsi="Trebuchet MS"/>
                <w:b/>
                <w:sz w:val="22"/>
                <w:szCs w:val="22"/>
              </w:rPr>
            </w:pPr>
          </w:p>
          <w:p w14:paraId="7B1AE78B" w14:textId="4A7CB878" w:rsidR="00A574B2" w:rsidRPr="001F55B0" w:rsidRDefault="00E87364" w:rsidP="001F55B0">
            <w:pPr>
              <w:pStyle w:val="BodyText"/>
              <w:rPr>
                <w:rFonts w:ascii="Trebuchet MS" w:hAnsi="Trebuchet MS"/>
                <w:sz w:val="22"/>
                <w:szCs w:val="22"/>
              </w:rPr>
            </w:pPr>
            <w:r w:rsidRPr="001F55B0">
              <w:rPr>
                <w:rFonts w:ascii="Trebuchet MS" w:hAnsi="Trebuchet MS"/>
                <w:b/>
                <w:sz w:val="22"/>
                <w:szCs w:val="22"/>
              </w:rPr>
              <w:t xml:space="preserve">Grade:      </w:t>
            </w:r>
            <w:r w:rsidR="00BD15FD" w:rsidRPr="001F55B0">
              <w:rPr>
                <w:rFonts w:ascii="Trebuchet MS" w:hAnsi="Trebuchet MS"/>
                <w:b/>
                <w:sz w:val="22"/>
                <w:szCs w:val="22"/>
              </w:rPr>
              <w:t xml:space="preserve">   </w:t>
            </w:r>
            <w:r w:rsidR="00587045" w:rsidRPr="001F55B0">
              <w:rPr>
                <w:rFonts w:ascii="Trebuchet MS" w:hAnsi="Trebuchet MS"/>
                <w:b/>
                <w:sz w:val="22"/>
                <w:szCs w:val="22"/>
              </w:rPr>
              <w:t xml:space="preserve">   </w:t>
            </w:r>
            <w:r w:rsidR="00FD0B3B">
              <w:rPr>
                <w:rFonts w:ascii="Trebuchet MS" w:hAnsi="Trebuchet MS"/>
                <w:sz w:val="22"/>
                <w:szCs w:val="22"/>
              </w:rPr>
              <w:t>E</w:t>
            </w:r>
          </w:p>
          <w:p w14:paraId="5231BAD4" w14:textId="77777777" w:rsidR="00F55AE3" w:rsidRPr="001F55B0" w:rsidRDefault="00F55AE3" w:rsidP="001F55B0">
            <w:pPr>
              <w:pStyle w:val="BodyText"/>
              <w:rPr>
                <w:rFonts w:ascii="Trebuchet MS" w:hAnsi="Trebuchet MS"/>
                <w:sz w:val="22"/>
                <w:szCs w:val="22"/>
              </w:rPr>
            </w:pPr>
          </w:p>
          <w:p w14:paraId="3E6A1F96" w14:textId="1447FEE2" w:rsidR="00A574B2" w:rsidRPr="001F55B0" w:rsidRDefault="00E87364" w:rsidP="001F55B0">
            <w:pPr>
              <w:pStyle w:val="BodyText"/>
              <w:rPr>
                <w:rFonts w:ascii="Trebuchet MS" w:hAnsi="Trebuchet MS"/>
                <w:sz w:val="22"/>
                <w:szCs w:val="22"/>
              </w:rPr>
            </w:pPr>
            <w:r w:rsidRPr="001F55B0">
              <w:rPr>
                <w:rFonts w:ascii="Trebuchet MS" w:hAnsi="Trebuchet MS"/>
                <w:b/>
                <w:sz w:val="22"/>
                <w:szCs w:val="22"/>
              </w:rPr>
              <w:t>Reports</w:t>
            </w:r>
            <w:r w:rsidR="00C70364" w:rsidRPr="001F55B0">
              <w:rPr>
                <w:rFonts w:ascii="Trebuchet MS" w:hAnsi="Trebuchet MS"/>
                <w:b/>
                <w:sz w:val="22"/>
                <w:szCs w:val="22"/>
              </w:rPr>
              <w:t xml:space="preserve"> To</w:t>
            </w:r>
            <w:r w:rsidRPr="001F55B0">
              <w:rPr>
                <w:rFonts w:ascii="Trebuchet MS" w:hAnsi="Trebuchet MS"/>
                <w:sz w:val="22"/>
                <w:szCs w:val="22"/>
              </w:rPr>
              <w:t xml:space="preserve">: </w:t>
            </w:r>
            <w:r w:rsidR="00C70364" w:rsidRPr="001F55B0">
              <w:rPr>
                <w:rFonts w:ascii="Trebuchet MS" w:hAnsi="Trebuchet MS"/>
                <w:sz w:val="22"/>
                <w:szCs w:val="22"/>
              </w:rPr>
              <w:t xml:space="preserve"> </w:t>
            </w:r>
            <w:r w:rsidR="0028272F" w:rsidRPr="001F55B0">
              <w:rPr>
                <w:rFonts w:ascii="Trebuchet MS" w:hAnsi="Trebuchet MS"/>
                <w:sz w:val="22"/>
                <w:szCs w:val="22"/>
              </w:rPr>
              <w:t xml:space="preserve"> </w:t>
            </w:r>
            <w:r w:rsidRPr="001F55B0">
              <w:rPr>
                <w:rFonts w:ascii="Trebuchet MS" w:hAnsi="Trebuchet MS"/>
                <w:sz w:val="22"/>
                <w:szCs w:val="22"/>
              </w:rPr>
              <w:t xml:space="preserve"> </w:t>
            </w:r>
            <w:r w:rsidR="00FD0B3B">
              <w:rPr>
                <w:rFonts w:ascii="Trebuchet MS" w:hAnsi="Trebuchet MS"/>
                <w:sz w:val="22"/>
                <w:szCs w:val="22"/>
              </w:rPr>
              <w:t>Senior Director, Trade, Oceans and Natural Resources Directorate</w:t>
            </w:r>
          </w:p>
          <w:p w14:paraId="399F48B3" w14:textId="26B665BF" w:rsidR="00A946D0" w:rsidRPr="001F55B0" w:rsidRDefault="00A946D0" w:rsidP="001F55B0">
            <w:pPr>
              <w:pStyle w:val="BodyText"/>
              <w:rPr>
                <w:rFonts w:ascii="Trebuchet MS" w:hAnsi="Trebuchet MS"/>
                <w:sz w:val="22"/>
                <w:szCs w:val="22"/>
              </w:rPr>
            </w:pPr>
          </w:p>
        </w:tc>
      </w:tr>
    </w:tbl>
    <w:p w14:paraId="3CD37D7C" w14:textId="77777777" w:rsidR="00F1565C" w:rsidRPr="001F55B0" w:rsidRDefault="00F1565C" w:rsidP="001F55B0">
      <w:pPr>
        <w:widowControl/>
        <w:autoSpaceDE/>
        <w:autoSpaceDN/>
        <w:adjustRightInd/>
        <w:spacing w:after="60"/>
        <w:jc w:val="both"/>
        <w:outlineLvl w:val="4"/>
        <w:rPr>
          <w:rFonts w:ascii="Trebuchet MS" w:hAnsi="Trebuchet MS" w:cs="Arial"/>
          <w:b/>
          <w:bCs/>
          <w:iCs/>
          <w:sz w:val="22"/>
          <w:szCs w:val="22"/>
        </w:rPr>
      </w:pPr>
    </w:p>
    <w:p w14:paraId="6F398B0B" w14:textId="6A926D26" w:rsidR="001F55B0" w:rsidRPr="001F55B0" w:rsidRDefault="001F55B0" w:rsidP="001F55B0">
      <w:pPr>
        <w:widowControl/>
        <w:autoSpaceDE/>
        <w:autoSpaceDN/>
        <w:adjustRightInd/>
        <w:spacing w:after="60"/>
        <w:jc w:val="both"/>
        <w:outlineLvl w:val="4"/>
        <w:rPr>
          <w:rFonts w:ascii="Trebuchet MS" w:hAnsi="Trebuchet MS" w:cs="Tahoma"/>
          <w:b/>
          <w:bCs/>
          <w:sz w:val="22"/>
          <w:szCs w:val="22"/>
        </w:rPr>
      </w:pPr>
      <w:r w:rsidRPr="001F55B0">
        <w:rPr>
          <w:rFonts w:ascii="Trebuchet MS" w:hAnsi="Trebuchet MS" w:cs="Tahoma"/>
          <w:b/>
          <w:bCs/>
          <w:sz w:val="22"/>
          <w:szCs w:val="22"/>
        </w:rPr>
        <w:t>General Information</w:t>
      </w:r>
    </w:p>
    <w:p w14:paraId="0E72489D" w14:textId="77777777" w:rsidR="001F55B0" w:rsidRDefault="001F55B0" w:rsidP="001F55B0">
      <w:pPr>
        <w:widowControl/>
        <w:autoSpaceDE/>
        <w:autoSpaceDN/>
        <w:adjustRightInd/>
        <w:spacing w:after="60"/>
        <w:jc w:val="both"/>
        <w:outlineLvl w:val="4"/>
        <w:rPr>
          <w:rFonts w:ascii="Trebuchet MS" w:hAnsi="Trebuchet MS" w:cs="Tahoma"/>
          <w:b/>
          <w:bCs/>
          <w:sz w:val="22"/>
          <w:szCs w:val="22"/>
        </w:rPr>
      </w:pPr>
    </w:p>
    <w:p w14:paraId="5FF5D021" w14:textId="43ED2835" w:rsidR="0054102E" w:rsidRPr="00AB36C9" w:rsidRDefault="0054102E" w:rsidP="0054102E">
      <w:pPr>
        <w:jc w:val="both"/>
        <w:rPr>
          <w:rFonts w:ascii="Trebuchet MS" w:hAnsi="Trebuchet MS" w:cs="Tahoma"/>
          <w:sz w:val="22"/>
          <w:szCs w:val="22"/>
        </w:rPr>
      </w:pPr>
      <w:r w:rsidRPr="00AB36C9">
        <w:rPr>
          <w:rFonts w:ascii="Trebuchet MS" w:hAnsi="Trebuchet MS"/>
          <w:color w:val="000000" w:themeColor="text1"/>
          <w:sz w:val="22"/>
          <w:szCs w:val="22"/>
          <w:lang w:eastAsia="en-GB"/>
        </w:rPr>
        <w:t xml:space="preserve">The Trade, Oceans and Natural Resources (TONR) Directorate is one of the three Directorates of the Commonwealth Secretariat. The Directorate </w:t>
      </w:r>
      <w:r w:rsidRPr="00AB36C9">
        <w:rPr>
          <w:rFonts w:ascii="Trebuchet MS" w:hAnsi="Trebuchet MS" w:cs="Tahoma"/>
          <w:sz w:val="22"/>
          <w:szCs w:val="22"/>
        </w:rPr>
        <w:t>brings together work in Trade Policy, Competitiveness, Hub and Spokes</w:t>
      </w:r>
      <w:r w:rsidR="00D33EC1">
        <w:rPr>
          <w:rFonts w:ascii="Trebuchet MS" w:hAnsi="Trebuchet MS" w:cs="Tahoma"/>
          <w:sz w:val="22"/>
          <w:szCs w:val="22"/>
        </w:rPr>
        <w:t>/Trade-Link</w:t>
      </w:r>
      <w:r w:rsidRPr="00AB36C9">
        <w:rPr>
          <w:rFonts w:ascii="Trebuchet MS" w:hAnsi="Trebuchet MS" w:cs="Tahoma"/>
          <w:sz w:val="22"/>
          <w:szCs w:val="22"/>
        </w:rPr>
        <w:t>, and Oceans and Natural Resources. TONR is responsible for delivering on two strategic pillars:</w:t>
      </w:r>
    </w:p>
    <w:p w14:paraId="743E72AD" w14:textId="77777777" w:rsidR="0054102E" w:rsidRPr="00AB36C9" w:rsidRDefault="0054102E" w:rsidP="0054102E">
      <w:pPr>
        <w:jc w:val="both"/>
        <w:rPr>
          <w:rFonts w:ascii="Trebuchet MS" w:hAnsi="Trebuchet MS" w:cs="Tahoma"/>
          <w:bCs/>
          <w:iCs/>
          <w:sz w:val="22"/>
          <w:szCs w:val="22"/>
        </w:rPr>
      </w:pPr>
    </w:p>
    <w:p w14:paraId="1AC25E3F" w14:textId="77777777" w:rsidR="0054102E" w:rsidRPr="00AB36C9" w:rsidRDefault="0054102E" w:rsidP="0054102E">
      <w:pPr>
        <w:widowControl/>
        <w:numPr>
          <w:ilvl w:val="0"/>
          <w:numId w:val="12"/>
        </w:numPr>
        <w:jc w:val="both"/>
        <w:rPr>
          <w:rFonts w:ascii="Trebuchet MS" w:hAnsi="Trebuchet MS" w:cs="Tahoma"/>
          <w:sz w:val="22"/>
          <w:szCs w:val="22"/>
        </w:rPr>
      </w:pPr>
      <w:r w:rsidRPr="00AB36C9">
        <w:rPr>
          <w:rFonts w:ascii="Trebuchet MS" w:hAnsi="Trebuchet MS" w:cs="Tahoma"/>
          <w:sz w:val="22"/>
          <w:szCs w:val="22"/>
        </w:rPr>
        <w:t>Sustainable and inclusive economic and social development</w:t>
      </w:r>
      <w:r>
        <w:rPr>
          <w:rFonts w:ascii="Trebuchet MS" w:hAnsi="Trebuchet MS" w:cs="Tahoma"/>
          <w:sz w:val="22"/>
          <w:szCs w:val="22"/>
        </w:rPr>
        <w:t>; and</w:t>
      </w:r>
    </w:p>
    <w:p w14:paraId="2DA6530E" w14:textId="77777777" w:rsidR="0054102E" w:rsidRPr="00AB36C9" w:rsidRDefault="0054102E" w:rsidP="0054102E">
      <w:pPr>
        <w:widowControl/>
        <w:numPr>
          <w:ilvl w:val="0"/>
          <w:numId w:val="12"/>
        </w:numPr>
        <w:jc w:val="both"/>
        <w:rPr>
          <w:rFonts w:ascii="Trebuchet MS" w:hAnsi="Trebuchet MS" w:cs="Tahoma"/>
          <w:sz w:val="22"/>
          <w:szCs w:val="22"/>
        </w:rPr>
      </w:pPr>
      <w:r w:rsidRPr="00AB36C9">
        <w:rPr>
          <w:rFonts w:ascii="Trebuchet MS" w:hAnsi="Trebuchet MS" w:cs="Tahoma"/>
          <w:sz w:val="22"/>
          <w:szCs w:val="22"/>
        </w:rPr>
        <w:t>Climate-resilient and low-carbon development to respond to climate and ocean emergencies</w:t>
      </w:r>
      <w:r>
        <w:rPr>
          <w:rFonts w:ascii="Trebuchet MS" w:hAnsi="Trebuchet MS" w:cs="Tahoma"/>
          <w:sz w:val="22"/>
          <w:szCs w:val="22"/>
        </w:rPr>
        <w:t>.</w:t>
      </w:r>
    </w:p>
    <w:p w14:paraId="60CD1474" w14:textId="77777777" w:rsidR="0054102E" w:rsidRPr="00AB36C9" w:rsidRDefault="0054102E" w:rsidP="0054102E">
      <w:pPr>
        <w:jc w:val="both"/>
        <w:rPr>
          <w:rFonts w:ascii="Trebuchet MS" w:hAnsi="Trebuchet MS" w:cs="Tahoma"/>
          <w:bCs/>
          <w:iCs/>
          <w:sz w:val="22"/>
          <w:szCs w:val="22"/>
        </w:rPr>
      </w:pPr>
    </w:p>
    <w:p w14:paraId="36969436" w14:textId="77777777" w:rsidR="0054102E" w:rsidRPr="00AB36C9" w:rsidRDefault="0054102E" w:rsidP="0054102E">
      <w:pPr>
        <w:jc w:val="both"/>
        <w:rPr>
          <w:rFonts w:ascii="Trebuchet MS" w:hAnsi="Trebuchet MS"/>
          <w:color w:val="000000"/>
          <w:sz w:val="22"/>
          <w:szCs w:val="22"/>
          <w:lang w:eastAsia="en-GB"/>
        </w:rPr>
      </w:pPr>
      <w:r w:rsidRPr="00AB36C9">
        <w:rPr>
          <w:rFonts w:ascii="Trebuchet MS" w:hAnsi="Trebuchet MS" w:cs="Tahoma"/>
          <w:bCs/>
          <w:iCs/>
          <w:sz w:val="22"/>
          <w:szCs w:val="22"/>
        </w:rPr>
        <w:t xml:space="preserve">A significant part of the Directorate’s work is of a consultancy and advisory nature, delivered through a combination of in-house and external expertise.  </w:t>
      </w:r>
    </w:p>
    <w:p w14:paraId="05A28E98" w14:textId="77777777" w:rsidR="00B10DEE" w:rsidRPr="001F55B0" w:rsidRDefault="00B10DEE" w:rsidP="00B10DEE">
      <w:pPr>
        <w:widowControl/>
        <w:autoSpaceDE/>
        <w:autoSpaceDN/>
        <w:adjustRightInd/>
        <w:spacing w:after="60"/>
        <w:jc w:val="both"/>
        <w:outlineLvl w:val="4"/>
        <w:rPr>
          <w:rFonts w:ascii="Trebuchet MS" w:hAnsi="Trebuchet MS" w:cs="Tahoma"/>
          <w:b/>
          <w:bCs/>
          <w:sz w:val="22"/>
          <w:szCs w:val="22"/>
        </w:rPr>
      </w:pPr>
    </w:p>
    <w:p w14:paraId="4A205DC0" w14:textId="02BDF11E" w:rsidR="001F55B0" w:rsidRPr="001F55B0" w:rsidRDefault="001F55B0" w:rsidP="001F55B0">
      <w:pPr>
        <w:widowControl/>
        <w:autoSpaceDE/>
        <w:autoSpaceDN/>
        <w:adjustRightInd/>
        <w:spacing w:after="60"/>
        <w:jc w:val="both"/>
        <w:outlineLvl w:val="4"/>
        <w:rPr>
          <w:rFonts w:ascii="Trebuchet MS" w:hAnsi="Trebuchet MS" w:cs="Tahoma"/>
          <w:b/>
          <w:bCs/>
          <w:sz w:val="22"/>
          <w:szCs w:val="22"/>
        </w:rPr>
      </w:pPr>
      <w:r w:rsidRPr="001F55B0">
        <w:rPr>
          <w:rFonts w:ascii="Trebuchet MS" w:hAnsi="Trebuchet MS" w:cs="Tahoma"/>
          <w:b/>
          <w:bCs/>
          <w:sz w:val="22"/>
          <w:szCs w:val="22"/>
        </w:rPr>
        <w:t>Commonwealth Connectivity Agenda</w:t>
      </w:r>
    </w:p>
    <w:p w14:paraId="4BD7C418" w14:textId="77777777" w:rsidR="001F55B0" w:rsidRPr="001F55B0" w:rsidRDefault="001F55B0" w:rsidP="001F55B0">
      <w:pPr>
        <w:widowControl/>
        <w:autoSpaceDE/>
        <w:autoSpaceDN/>
        <w:adjustRightInd/>
        <w:spacing w:after="60"/>
        <w:jc w:val="both"/>
        <w:outlineLvl w:val="4"/>
        <w:rPr>
          <w:rFonts w:ascii="Trebuchet MS" w:hAnsi="Trebuchet MS" w:cs="Tahoma"/>
          <w:b/>
          <w:bCs/>
          <w:sz w:val="22"/>
          <w:szCs w:val="22"/>
        </w:rPr>
      </w:pPr>
    </w:p>
    <w:p w14:paraId="2F2BADC5" w14:textId="77777777" w:rsidR="00FD0B3B" w:rsidRPr="00FD0B3B" w:rsidRDefault="00FD0B3B" w:rsidP="00FD0B3B">
      <w:pPr>
        <w:widowControl/>
        <w:autoSpaceDE/>
        <w:autoSpaceDN/>
        <w:adjustRightInd/>
        <w:spacing w:after="60"/>
        <w:jc w:val="both"/>
        <w:outlineLvl w:val="4"/>
        <w:rPr>
          <w:rFonts w:ascii="Trebuchet MS" w:hAnsi="Trebuchet MS" w:cs="Tahoma"/>
          <w:bCs/>
          <w:sz w:val="22"/>
          <w:szCs w:val="22"/>
        </w:rPr>
      </w:pPr>
      <w:r w:rsidRPr="00FD0B3B">
        <w:rPr>
          <w:rFonts w:ascii="Trebuchet MS" w:hAnsi="Trebuchet MS" w:cs="Tahoma"/>
          <w:bCs/>
          <w:sz w:val="22"/>
          <w:szCs w:val="22"/>
        </w:rPr>
        <w:t xml:space="preserve">At the 2018 Commonwealth Heads of Government Meeting, the Commonwealth adopted the Declaration on the Commonwealth Connectivity Agenda for Trade and Investment (CCA). The CCA is a major new member-state led initiative to grow intra-Commonwealth trade and investment to US$2 Trillion by 2030 and promote expanded investment with the goal of supporting global growth, creating employment, and knowledge exchange among Commonwealth members. </w:t>
      </w:r>
    </w:p>
    <w:p w14:paraId="39B6393B" w14:textId="77777777" w:rsidR="00FD0B3B" w:rsidRPr="00FD0B3B" w:rsidRDefault="00FD0B3B" w:rsidP="00FD0B3B">
      <w:pPr>
        <w:widowControl/>
        <w:autoSpaceDE/>
        <w:autoSpaceDN/>
        <w:adjustRightInd/>
        <w:spacing w:after="60"/>
        <w:jc w:val="both"/>
        <w:outlineLvl w:val="4"/>
        <w:rPr>
          <w:rFonts w:ascii="Trebuchet MS" w:hAnsi="Trebuchet MS" w:cs="Tahoma"/>
          <w:bCs/>
          <w:sz w:val="22"/>
          <w:szCs w:val="22"/>
        </w:rPr>
      </w:pPr>
    </w:p>
    <w:p w14:paraId="1EBE5E08" w14:textId="77777777" w:rsidR="00FD0B3B" w:rsidRPr="00FD0B3B" w:rsidRDefault="00FD0B3B" w:rsidP="00FD0B3B">
      <w:pPr>
        <w:widowControl/>
        <w:autoSpaceDE/>
        <w:autoSpaceDN/>
        <w:adjustRightInd/>
        <w:spacing w:after="60"/>
        <w:jc w:val="both"/>
        <w:outlineLvl w:val="4"/>
        <w:rPr>
          <w:rFonts w:ascii="Trebuchet MS" w:hAnsi="Trebuchet MS" w:cs="Tahoma"/>
          <w:bCs/>
          <w:sz w:val="22"/>
          <w:szCs w:val="22"/>
        </w:rPr>
      </w:pPr>
      <w:r w:rsidRPr="00FD0B3B">
        <w:rPr>
          <w:rFonts w:ascii="Trebuchet MS" w:hAnsi="Trebuchet MS" w:cs="Tahoma"/>
          <w:bCs/>
          <w:sz w:val="22"/>
          <w:szCs w:val="22"/>
        </w:rPr>
        <w:t xml:space="preserve">The CCA focusses on 6 clusters of work; physical connectivity to reduce physical barriers to trade; digital connectivity to enable all members to take advantage of the opportunities presented by digital transformation; regulatory connectivity to reduce regulatory barriers to trade; business to business connectivity to ensure the views of businesses are captured; supply side connectivity to encourage the participation of all members in global value chains and inclusive and sustainable trade addressing women’s economic empowerment and youth unemployment as a cross-cutting issue. </w:t>
      </w:r>
    </w:p>
    <w:p w14:paraId="082A2B55" w14:textId="77777777" w:rsidR="00FD0B3B" w:rsidRPr="00FD0B3B" w:rsidRDefault="00FD0B3B" w:rsidP="00FD0B3B">
      <w:pPr>
        <w:widowControl/>
        <w:autoSpaceDE/>
        <w:autoSpaceDN/>
        <w:adjustRightInd/>
        <w:spacing w:after="60"/>
        <w:jc w:val="both"/>
        <w:outlineLvl w:val="4"/>
        <w:rPr>
          <w:rFonts w:ascii="Trebuchet MS" w:hAnsi="Trebuchet MS" w:cs="Tahoma"/>
          <w:bCs/>
          <w:sz w:val="22"/>
          <w:szCs w:val="22"/>
        </w:rPr>
      </w:pPr>
    </w:p>
    <w:p w14:paraId="1A9199A7" w14:textId="3CB4ACFC" w:rsidR="001F55B0" w:rsidRDefault="00FD0B3B" w:rsidP="00FD0B3B">
      <w:pPr>
        <w:widowControl/>
        <w:autoSpaceDE/>
        <w:autoSpaceDN/>
        <w:adjustRightInd/>
        <w:spacing w:after="60"/>
        <w:jc w:val="both"/>
        <w:outlineLvl w:val="4"/>
        <w:rPr>
          <w:rFonts w:ascii="Trebuchet MS" w:hAnsi="Trebuchet MS" w:cs="Tahoma"/>
          <w:bCs/>
          <w:sz w:val="22"/>
          <w:szCs w:val="22"/>
        </w:rPr>
      </w:pPr>
      <w:r w:rsidRPr="00FD0B3B">
        <w:rPr>
          <w:rFonts w:ascii="Trebuchet MS" w:hAnsi="Trebuchet MS" w:cs="Tahoma"/>
          <w:bCs/>
          <w:sz w:val="22"/>
          <w:szCs w:val="22"/>
        </w:rPr>
        <w:t xml:space="preserve">The Connectivity Agenda </w:t>
      </w:r>
      <w:r w:rsidR="00F62852">
        <w:rPr>
          <w:rFonts w:ascii="Trebuchet MS" w:hAnsi="Trebuchet MS" w:cs="Tahoma"/>
          <w:bCs/>
          <w:sz w:val="22"/>
          <w:szCs w:val="22"/>
        </w:rPr>
        <w:t>Section</w:t>
      </w:r>
      <w:r w:rsidRPr="00FD0B3B">
        <w:rPr>
          <w:rFonts w:ascii="Trebuchet MS" w:hAnsi="Trebuchet MS" w:cs="Tahoma"/>
          <w:bCs/>
          <w:sz w:val="22"/>
          <w:szCs w:val="22"/>
        </w:rPr>
        <w:t xml:space="preserve"> has been established to implement the CCA. The </w:t>
      </w:r>
      <w:r w:rsidR="00F62852">
        <w:rPr>
          <w:rFonts w:ascii="Trebuchet MS" w:hAnsi="Trebuchet MS" w:cs="Tahoma"/>
          <w:bCs/>
          <w:sz w:val="22"/>
          <w:szCs w:val="22"/>
        </w:rPr>
        <w:t>Section</w:t>
      </w:r>
      <w:r w:rsidRPr="00FD0B3B">
        <w:rPr>
          <w:rFonts w:ascii="Trebuchet MS" w:hAnsi="Trebuchet MS" w:cs="Tahoma"/>
          <w:bCs/>
          <w:sz w:val="22"/>
          <w:szCs w:val="22"/>
        </w:rPr>
        <w:t xml:space="preserve"> </w:t>
      </w:r>
      <w:proofErr w:type="gramStart"/>
      <w:r w:rsidR="00B7350E">
        <w:rPr>
          <w:rFonts w:ascii="Trebuchet MS" w:hAnsi="Trebuchet MS" w:cs="Tahoma"/>
          <w:bCs/>
          <w:sz w:val="22"/>
          <w:szCs w:val="22"/>
        </w:rPr>
        <w:t xml:space="preserve">is </w:t>
      </w:r>
      <w:r w:rsidRPr="00FD0B3B">
        <w:rPr>
          <w:rFonts w:ascii="Trebuchet MS" w:hAnsi="Trebuchet MS" w:cs="Tahoma"/>
          <w:bCs/>
          <w:sz w:val="22"/>
          <w:szCs w:val="22"/>
        </w:rPr>
        <w:t xml:space="preserve"> responsible</w:t>
      </w:r>
      <w:proofErr w:type="gramEnd"/>
      <w:r w:rsidRPr="00FD0B3B">
        <w:rPr>
          <w:rFonts w:ascii="Trebuchet MS" w:hAnsi="Trebuchet MS" w:cs="Tahoma"/>
          <w:bCs/>
          <w:sz w:val="22"/>
          <w:szCs w:val="22"/>
        </w:rPr>
        <w:t xml:space="preserve"> for implementing the CCA by developing the Commonwealth Connectivity Action Plan as mandated by Heads, operationalizing the structures to implement the CCA, and supporting the activities under the Connectivity Agenda.</w:t>
      </w:r>
    </w:p>
    <w:p w14:paraId="74C581D3" w14:textId="77777777" w:rsidR="00823C11" w:rsidRDefault="00823C11" w:rsidP="00FD0B3B">
      <w:pPr>
        <w:widowControl/>
        <w:autoSpaceDE/>
        <w:autoSpaceDN/>
        <w:adjustRightInd/>
        <w:spacing w:after="60"/>
        <w:jc w:val="both"/>
        <w:outlineLvl w:val="4"/>
        <w:rPr>
          <w:rFonts w:ascii="Trebuchet MS" w:hAnsi="Trebuchet MS" w:cs="Tahoma"/>
          <w:bCs/>
          <w:sz w:val="22"/>
          <w:szCs w:val="22"/>
        </w:rPr>
      </w:pPr>
    </w:p>
    <w:p w14:paraId="573D7CDB" w14:textId="77777777" w:rsidR="00823C11" w:rsidRDefault="00823C11" w:rsidP="00FD0B3B">
      <w:pPr>
        <w:widowControl/>
        <w:autoSpaceDE/>
        <w:autoSpaceDN/>
        <w:adjustRightInd/>
        <w:spacing w:after="60"/>
        <w:jc w:val="both"/>
        <w:outlineLvl w:val="4"/>
        <w:rPr>
          <w:rFonts w:ascii="Trebuchet MS" w:hAnsi="Trebuchet MS" w:cs="Tahoma"/>
          <w:bCs/>
          <w:sz w:val="22"/>
          <w:szCs w:val="22"/>
        </w:rPr>
      </w:pPr>
    </w:p>
    <w:p w14:paraId="2A35323D" w14:textId="77777777" w:rsidR="00823C11" w:rsidRPr="001F55B0" w:rsidRDefault="00823C11" w:rsidP="00FD0B3B">
      <w:pPr>
        <w:widowControl/>
        <w:autoSpaceDE/>
        <w:autoSpaceDN/>
        <w:adjustRightInd/>
        <w:spacing w:after="60"/>
        <w:jc w:val="both"/>
        <w:outlineLvl w:val="4"/>
        <w:rPr>
          <w:rFonts w:ascii="Trebuchet MS" w:hAnsi="Trebuchet MS" w:cs="Tahoma"/>
          <w:bCs/>
          <w:sz w:val="22"/>
          <w:szCs w:val="22"/>
        </w:rPr>
      </w:pPr>
    </w:p>
    <w:p w14:paraId="5EC06ADE" w14:textId="6E40B7DE" w:rsidR="001F55B0" w:rsidRPr="001F55B0" w:rsidRDefault="001F55B0" w:rsidP="001F55B0">
      <w:pPr>
        <w:widowControl/>
        <w:autoSpaceDE/>
        <w:autoSpaceDN/>
        <w:adjustRightInd/>
        <w:spacing w:after="60"/>
        <w:jc w:val="both"/>
        <w:outlineLvl w:val="4"/>
        <w:rPr>
          <w:rFonts w:ascii="Trebuchet MS" w:hAnsi="Trebuchet MS" w:cs="Tahoma"/>
          <w:b/>
          <w:bCs/>
          <w:sz w:val="22"/>
          <w:szCs w:val="22"/>
        </w:rPr>
      </w:pPr>
      <w:r w:rsidRPr="001F55B0">
        <w:rPr>
          <w:rFonts w:ascii="Trebuchet MS" w:hAnsi="Trebuchet MS" w:cs="Tahoma"/>
          <w:b/>
          <w:bCs/>
          <w:sz w:val="22"/>
          <w:szCs w:val="22"/>
        </w:rPr>
        <w:lastRenderedPageBreak/>
        <w:t>Job Summary</w:t>
      </w:r>
    </w:p>
    <w:p w14:paraId="16D0A044" w14:textId="77777777" w:rsidR="001F55B0" w:rsidRPr="00FD0B3B" w:rsidRDefault="001F55B0" w:rsidP="001F55B0">
      <w:pPr>
        <w:widowControl/>
        <w:autoSpaceDE/>
        <w:autoSpaceDN/>
        <w:adjustRightInd/>
        <w:spacing w:after="60"/>
        <w:jc w:val="both"/>
        <w:outlineLvl w:val="4"/>
        <w:rPr>
          <w:rFonts w:ascii="Trebuchet MS" w:hAnsi="Trebuchet MS" w:cs="Tahoma"/>
          <w:bCs/>
          <w:sz w:val="22"/>
          <w:szCs w:val="22"/>
        </w:rPr>
      </w:pPr>
    </w:p>
    <w:p w14:paraId="10DA6F44" w14:textId="77777777" w:rsidR="00FD0B3B" w:rsidRPr="00FD0B3B" w:rsidRDefault="00FD0B3B" w:rsidP="00FD0B3B">
      <w:pPr>
        <w:widowControl/>
        <w:autoSpaceDE/>
        <w:autoSpaceDN/>
        <w:adjustRightInd/>
        <w:spacing w:after="60"/>
        <w:jc w:val="both"/>
        <w:outlineLvl w:val="4"/>
        <w:rPr>
          <w:rFonts w:ascii="Trebuchet MS" w:hAnsi="Trebuchet MS" w:cs="Tahoma"/>
          <w:bCs/>
          <w:sz w:val="22"/>
          <w:szCs w:val="22"/>
        </w:rPr>
      </w:pPr>
      <w:r w:rsidRPr="00FD0B3B">
        <w:rPr>
          <w:rFonts w:ascii="Trebuchet MS" w:hAnsi="Trebuchet MS" w:cs="Tahoma"/>
          <w:bCs/>
          <w:sz w:val="22"/>
          <w:szCs w:val="22"/>
        </w:rPr>
        <w:t xml:space="preserve">Reporting to the Senior Director of TONR, the Head of CCA, operating within the framework of the Commonwealth Secretariat’s Strategic Plan, and the Directorate’s delivery plan and priorities, leads the work and manages the team on CCA. </w:t>
      </w:r>
    </w:p>
    <w:p w14:paraId="26EB5022" w14:textId="77777777" w:rsidR="00FD0B3B" w:rsidRPr="00FD0B3B" w:rsidRDefault="00FD0B3B" w:rsidP="00FD0B3B">
      <w:pPr>
        <w:widowControl/>
        <w:autoSpaceDE/>
        <w:autoSpaceDN/>
        <w:adjustRightInd/>
        <w:spacing w:after="60"/>
        <w:jc w:val="both"/>
        <w:outlineLvl w:val="4"/>
        <w:rPr>
          <w:rFonts w:ascii="Trebuchet MS" w:hAnsi="Trebuchet MS" w:cs="Tahoma"/>
          <w:bCs/>
          <w:sz w:val="22"/>
          <w:szCs w:val="22"/>
        </w:rPr>
      </w:pPr>
    </w:p>
    <w:p w14:paraId="2C6DE652" w14:textId="1DD40E13" w:rsidR="00FD0B3B" w:rsidRPr="00FD0B3B" w:rsidRDefault="00FD0B3B" w:rsidP="00FD0B3B">
      <w:pPr>
        <w:widowControl/>
        <w:autoSpaceDE/>
        <w:autoSpaceDN/>
        <w:adjustRightInd/>
        <w:spacing w:after="60"/>
        <w:jc w:val="both"/>
        <w:outlineLvl w:val="4"/>
        <w:rPr>
          <w:rFonts w:ascii="Trebuchet MS" w:hAnsi="Trebuchet MS" w:cs="Tahoma"/>
          <w:bCs/>
          <w:sz w:val="22"/>
          <w:szCs w:val="22"/>
        </w:rPr>
      </w:pPr>
      <w:r w:rsidRPr="00FD0B3B">
        <w:rPr>
          <w:rFonts w:ascii="Trebuchet MS" w:hAnsi="Trebuchet MS" w:cs="Tahoma"/>
          <w:bCs/>
          <w:sz w:val="22"/>
          <w:szCs w:val="22"/>
        </w:rPr>
        <w:t xml:space="preserve">The Head manages the CCA </w:t>
      </w:r>
      <w:r w:rsidR="00F62852">
        <w:rPr>
          <w:rFonts w:ascii="Trebuchet MS" w:hAnsi="Trebuchet MS" w:cs="Tahoma"/>
          <w:bCs/>
          <w:sz w:val="22"/>
          <w:szCs w:val="22"/>
        </w:rPr>
        <w:t>Section</w:t>
      </w:r>
      <w:r w:rsidRPr="00FD0B3B">
        <w:rPr>
          <w:rFonts w:ascii="Trebuchet MS" w:hAnsi="Trebuchet MS" w:cs="Tahoma"/>
          <w:bCs/>
          <w:sz w:val="22"/>
          <w:szCs w:val="22"/>
        </w:rPr>
        <w:t xml:space="preserve"> ensuring that the mandate by Heads on the Connectivity Agenda is delivered. </w:t>
      </w:r>
    </w:p>
    <w:p w14:paraId="0F299396" w14:textId="77777777" w:rsidR="00FD0B3B" w:rsidRPr="00FD0B3B" w:rsidRDefault="00FD0B3B" w:rsidP="00FD0B3B">
      <w:pPr>
        <w:widowControl/>
        <w:autoSpaceDE/>
        <w:autoSpaceDN/>
        <w:adjustRightInd/>
        <w:spacing w:after="60"/>
        <w:jc w:val="both"/>
        <w:outlineLvl w:val="4"/>
        <w:rPr>
          <w:rFonts w:ascii="Trebuchet MS" w:hAnsi="Trebuchet MS" w:cs="Tahoma"/>
          <w:bCs/>
          <w:sz w:val="22"/>
          <w:szCs w:val="22"/>
        </w:rPr>
      </w:pPr>
    </w:p>
    <w:p w14:paraId="490F9305" w14:textId="77777777" w:rsidR="00FD0B3B" w:rsidRPr="00FD0B3B" w:rsidRDefault="00FD0B3B" w:rsidP="00FD0B3B">
      <w:pPr>
        <w:widowControl/>
        <w:autoSpaceDE/>
        <w:autoSpaceDN/>
        <w:adjustRightInd/>
        <w:spacing w:after="60"/>
        <w:jc w:val="both"/>
        <w:outlineLvl w:val="4"/>
        <w:rPr>
          <w:rFonts w:ascii="Trebuchet MS" w:hAnsi="Trebuchet MS" w:cs="Tahoma"/>
          <w:bCs/>
          <w:sz w:val="22"/>
          <w:szCs w:val="22"/>
        </w:rPr>
      </w:pPr>
      <w:r w:rsidRPr="00FD0B3B">
        <w:rPr>
          <w:rFonts w:ascii="Trebuchet MS" w:hAnsi="Trebuchet MS" w:cs="Tahoma"/>
          <w:bCs/>
          <w:sz w:val="22"/>
          <w:szCs w:val="22"/>
        </w:rPr>
        <w:t xml:space="preserve">The Head of CCA will be responsible for operationalizing the mandate, obtaining buy-in from key government stakeholders across the Commonwealth, delivering the Trade Ministers Meeting and ensuring that the Commonwealth forges a niche in a crowded global trade and investment landscape. </w:t>
      </w:r>
    </w:p>
    <w:p w14:paraId="75880320" w14:textId="77777777" w:rsidR="00FD0B3B" w:rsidRPr="00FD0B3B" w:rsidRDefault="00FD0B3B" w:rsidP="00FD0B3B">
      <w:pPr>
        <w:widowControl/>
        <w:autoSpaceDE/>
        <w:autoSpaceDN/>
        <w:adjustRightInd/>
        <w:spacing w:after="60"/>
        <w:jc w:val="both"/>
        <w:outlineLvl w:val="4"/>
        <w:rPr>
          <w:rFonts w:ascii="Trebuchet MS" w:hAnsi="Trebuchet MS" w:cs="Tahoma"/>
          <w:bCs/>
          <w:sz w:val="22"/>
          <w:szCs w:val="22"/>
        </w:rPr>
      </w:pPr>
    </w:p>
    <w:p w14:paraId="0B507BA1" w14:textId="3EA57CCC" w:rsidR="00DC49ED" w:rsidRPr="00FD0B3B" w:rsidRDefault="00FD0B3B" w:rsidP="00FD0B3B">
      <w:pPr>
        <w:widowControl/>
        <w:autoSpaceDE/>
        <w:autoSpaceDN/>
        <w:adjustRightInd/>
        <w:spacing w:after="60"/>
        <w:jc w:val="both"/>
        <w:outlineLvl w:val="4"/>
        <w:rPr>
          <w:rFonts w:ascii="Trebuchet MS" w:hAnsi="Trebuchet MS" w:cs="Tahoma"/>
          <w:bCs/>
          <w:sz w:val="22"/>
          <w:szCs w:val="22"/>
        </w:rPr>
      </w:pPr>
      <w:r w:rsidRPr="00FD0B3B">
        <w:rPr>
          <w:rFonts w:ascii="Trebuchet MS" w:hAnsi="Trebuchet MS" w:cs="Tahoma"/>
          <w:bCs/>
          <w:sz w:val="22"/>
          <w:szCs w:val="22"/>
        </w:rPr>
        <w:t>The Head is also required to collaborate closely with other HOS in the Directorate and across the Secretariat, in the implementation of the CCA.</w:t>
      </w:r>
    </w:p>
    <w:p w14:paraId="6DB1618B" w14:textId="77777777" w:rsidR="00FD0B3B" w:rsidRPr="001F55B0" w:rsidRDefault="00FD0B3B" w:rsidP="00FD0B3B">
      <w:pPr>
        <w:widowControl/>
        <w:autoSpaceDE/>
        <w:autoSpaceDN/>
        <w:adjustRightInd/>
        <w:spacing w:after="60"/>
        <w:jc w:val="both"/>
        <w:outlineLvl w:val="4"/>
        <w:rPr>
          <w:rFonts w:ascii="Trebuchet MS" w:hAnsi="Trebuchet MS" w:cs="Tahoma"/>
          <w:b/>
          <w:bCs/>
          <w:sz w:val="22"/>
          <w:szCs w:val="22"/>
        </w:rPr>
      </w:pPr>
    </w:p>
    <w:p w14:paraId="5EC4156F" w14:textId="1A0811FC" w:rsidR="001F55B0" w:rsidRPr="001F55B0" w:rsidRDefault="001F55B0" w:rsidP="001F55B0">
      <w:pPr>
        <w:widowControl/>
        <w:autoSpaceDE/>
        <w:autoSpaceDN/>
        <w:adjustRightInd/>
        <w:spacing w:after="60"/>
        <w:jc w:val="both"/>
        <w:outlineLvl w:val="4"/>
        <w:rPr>
          <w:rFonts w:ascii="Trebuchet MS" w:hAnsi="Trebuchet MS" w:cs="Tahoma"/>
          <w:b/>
          <w:bCs/>
          <w:sz w:val="22"/>
          <w:szCs w:val="22"/>
        </w:rPr>
      </w:pPr>
      <w:r w:rsidRPr="001F55B0">
        <w:rPr>
          <w:rFonts w:ascii="Trebuchet MS" w:hAnsi="Trebuchet MS" w:cs="Tahoma"/>
          <w:b/>
          <w:bCs/>
          <w:sz w:val="22"/>
          <w:szCs w:val="22"/>
        </w:rPr>
        <w:t>Task Description</w:t>
      </w:r>
    </w:p>
    <w:p w14:paraId="237719A5" w14:textId="77777777" w:rsidR="001F55B0" w:rsidRPr="001F55B0" w:rsidRDefault="001F55B0" w:rsidP="001F55B0">
      <w:pPr>
        <w:widowControl/>
        <w:autoSpaceDE/>
        <w:autoSpaceDN/>
        <w:adjustRightInd/>
        <w:spacing w:after="60"/>
        <w:jc w:val="both"/>
        <w:outlineLvl w:val="4"/>
        <w:rPr>
          <w:rFonts w:ascii="Trebuchet MS" w:hAnsi="Trebuchet MS" w:cs="Tahoma"/>
          <w:b/>
          <w:bCs/>
          <w:sz w:val="22"/>
          <w:szCs w:val="22"/>
        </w:rPr>
      </w:pPr>
    </w:p>
    <w:p w14:paraId="2B1F8C02" w14:textId="77777777" w:rsidR="001F55B0" w:rsidRPr="001F55B0" w:rsidRDefault="001F55B0" w:rsidP="001F55B0">
      <w:pPr>
        <w:widowControl/>
        <w:autoSpaceDE/>
        <w:autoSpaceDN/>
        <w:adjustRightInd/>
        <w:spacing w:after="60"/>
        <w:jc w:val="both"/>
        <w:outlineLvl w:val="4"/>
        <w:rPr>
          <w:rFonts w:ascii="Trebuchet MS" w:hAnsi="Trebuchet MS" w:cs="Tahoma"/>
          <w:bCs/>
          <w:sz w:val="22"/>
          <w:szCs w:val="22"/>
        </w:rPr>
      </w:pPr>
      <w:r w:rsidRPr="001F55B0">
        <w:rPr>
          <w:rFonts w:ascii="Trebuchet MS" w:hAnsi="Trebuchet MS" w:cs="Tahoma"/>
          <w:bCs/>
          <w:sz w:val="22"/>
          <w:szCs w:val="22"/>
        </w:rPr>
        <w:t>The post-holder will undertake the following:</w:t>
      </w:r>
    </w:p>
    <w:p w14:paraId="5DBDD43C" w14:textId="5E7FDCD6" w:rsidR="00FD0B3B" w:rsidRPr="00FD0B3B" w:rsidRDefault="00FD0B3B" w:rsidP="00FD0B3B">
      <w:pPr>
        <w:spacing w:after="60"/>
        <w:jc w:val="both"/>
        <w:outlineLvl w:val="4"/>
        <w:rPr>
          <w:rFonts w:ascii="Trebuchet MS" w:hAnsi="Trebuchet MS" w:cs="Tahoma"/>
          <w:bCs/>
          <w:sz w:val="22"/>
          <w:szCs w:val="22"/>
        </w:rPr>
      </w:pPr>
    </w:p>
    <w:p w14:paraId="4A1C5D85" w14:textId="2A3316DA" w:rsidR="00FD0B3B" w:rsidRDefault="00FD0B3B" w:rsidP="00FD0B3B">
      <w:pPr>
        <w:pStyle w:val="ListParagraph"/>
        <w:numPr>
          <w:ilvl w:val="0"/>
          <w:numId w:val="6"/>
        </w:numPr>
        <w:spacing w:after="60"/>
        <w:jc w:val="both"/>
        <w:outlineLvl w:val="4"/>
        <w:rPr>
          <w:rFonts w:ascii="Trebuchet MS" w:hAnsi="Trebuchet MS" w:cs="Tahoma"/>
          <w:bCs/>
          <w:sz w:val="22"/>
          <w:szCs w:val="22"/>
        </w:rPr>
      </w:pPr>
      <w:r w:rsidRPr="00FD0B3B">
        <w:rPr>
          <w:rFonts w:ascii="Trebuchet MS" w:hAnsi="Trebuchet MS" w:cs="Tahoma"/>
          <w:bCs/>
          <w:sz w:val="22"/>
          <w:szCs w:val="22"/>
        </w:rPr>
        <w:t xml:space="preserve">Leads in defining the overall strategic direction of the </w:t>
      </w:r>
      <w:r w:rsidR="00F62852">
        <w:rPr>
          <w:rFonts w:ascii="Trebuchet MS" w:hAnsi="Trebuchet MS" w:cs="Tahoma"/>
          <w:bCs/>
          <w:sz w:val="22"/>
          <w:szCs w:val="22"/>
        </w:rPr>
        <w:t>Section,</w:t>
      </w:r>
      <w:r w:rsidRPr="00FD0B3B">
        <w:rPr>
          <w:rFonts w:ascii="Trebuchet MS" w:hAnsi="Trebuchet MS" w:cs="Tahoma"/>
          <w:bCs/>
          <w:sz w:val="22"/>
          <w:szCs w:val="22"/>
        </w:rPr>
        <w:t xml:space="preserve"> including setting the operational framework and focus for the achievement of strategic outcomes and results envisaged under the Connectivity </w:t>
      </w:r>
      <w:proofErr w:type="gramStart"/>
      <w:r w:rsidRPr="00FD0B3B">
        <w:rPr>
          <w:rFonts w:ascii="Trebuchet MS" w:hAnsi="Trebuchet MS" w:cs="Tahoma"/>
          <w:bCs/>
          <w:sz w:val="22"/>
          <w:szCs w:val="22"/>
        </w:rPr>
        <w:t>Agenda;</w:t>
      </w:r>
      <w:proofErr w:type="gramEnd"/>
    </w:p>
    <w:p w14:paraId="4DDFDA29" w14:textId="77777777" w:rsidR="00FD0B3B" w:rsidRPr="00FD0B3B" w:rsidRDefault="00FD0B3B" w:rsidP="00FD0B3B">
      <w:pPr>
        <w:spacing w:after="60"/>
        <w:jc w:val="both"/>
        <w:outlineLvl w:val="4"/>
        <w:rPr>
          <w:rFonts w:ascii="Trebuchet MS" w:hAnsi="Trebuchet MS" w:cs="Tahoma"/>
          <w:bCs/>
          <w:sz w:val="22"/>
          <w:szCs w:val="22"/>
        </w:rPr>
      </w:pPr>
    </w:p>
    <w:p w14:paraId="660EEFF1" w14:textId="77777777" w:rsidR="00FD0B3B" w:rsidRDefault="00FD0B3B" w:rsidP="00FD0B3B">
      <w:pPr>
        <w:pStyle w:val="ListParagraph"/>
        <w:numPr>
          <w:ilvl w:val="0"/>
          <w:numId w:val="6"/>
        </w:numPr>
        <w:spacing w:after="60"/>
        <w:jc w:val="both"/>
        <w:outlineLvl w:val="4"/>
        <w:rPr>
          <w:rFonts w:ascii="Trebuchet MS" w:hAnsi="Trebuchet MS" w:cs="Tahoma"/>
          <w:bCs/>
          <w:sz w:val="22"/>
          <w:szCs w:val="22"/>
        </w:rPr>
      </w:pPr>
      <w:r w:rsidRPr="00FD0B3B">
        <w:rPr>
          <w:rFonts w:ascii="Trebuchet MS" w:hAnsi="Trebuchet MS" w:cs="Tahoma"/>
          <w:bCs/>
          <w:sz w:val="22"/>
          <w:szCs w:val="22"/>
        </w:rPr>
        <w:t xml:space="preserve">Develops and executes strategies to implement the directives of member </w:t>
      </w:r>
      <w:proofErr w:type="gramStart"/>
      <w:r w:rsidRPr="00FD0B3B">
        <w:rPr>
          <w:rFonts w:ascii="Trebuchet MS" w:hAnsi="Trebuchet MS" w:cs="Tahoma"/>
          <w:bCs/>
          <w:sz w:val="22"/>
          <w:szCs w:val="22"/>
        </w:rPr>
        <w:t>countries;</w:t>
      </w:r>
      <w:proofErr w:type="gramEnd"/>
      <w:r w:rsidRPr="00FD0B3B">
        <w:rPr>
          <w:rFonts w:ascii="Trebuchet MS" w:hAnsi="Trebuchet MS" w:cs="Tahoma"/>
          <w:bCs/>
          <w:sz w:val="22"/>
          <w:szCs w:val="22"/>
        </w:rPr>
        <w:t xml:space="preserve"> </w:t>
      </w:r>
    </w:p>
    <w:p w14:paraId="6617E3A3" w14:textId="77777777" w:rsidR="00FD0B3B" w:rsidRPr="00FD0B3B" w:rsidRDefault="00FD0B3B" w:rsidP="00FD0B3B">
      <w:pPr>
        <w:pStyle w:val="ListParagraph"/>
        <w:rPr>
          <w:rFonts w:ascii="Trebuchet MS" w:hAnsi="Trebuchet MS" w:cs="Tahoma"/>
          <w:bCs/>
          <w:sz w:val="22"/>
          <w:szCs w:val="22"/>
        </w:rPr>
      </w:pPr>
    </w:p>
    <w:p w14:paraId="29035750" w14:textId="77777777" w:rsidR="00FD0B3B" w:rsidRDefault="00FD0B3B" w:rsidP="00FD0B3B">
      <w:pPr>
        <w:pStyle w:val="ListParagraph"/>
        <w:numPr>
          <w:ilvl w:val="0"/>
          <w:numId w:val="6"/>
        </w:numPr>
        <w:spacing w:after="60"/>
        <w:jc w:val="both"/>
        <w:outlineLvl w:val="4"/>
        <w:rPr>
          <w:rFonts w:ascii="Trebuchet MS" w:hAnsi="Trebuchet MS" w:cs="Tahoma"/>
          <w:bCs/>
          <w:sz w:val="22"/>
          <w:szCs w:val="22"/>
        </w:rPr>
      </w:pPr>
      <w:r w:rsidRPr="00FD0B3B">
        <w:rPr>
          <w:rFonts w:ascii="Trebuchet MS" w:hAnsi="Trebuchet MS" w:cs="Tahoma"/>
          <w:bCs/>
          <w:sz w:val="22"/>
          <w:szCs w:val="22"/>
        </w:rPr>
        <w:t xml:space="preserve">Services the bodies set up under the Connectivity </w:t>
      </w:r>
      <w:proofErr w:type="gramStart"/>
      <w:r w:rsidRPr="00FD0B3B">
        <w:rPr>
          <w:rFonts w:ascii="Trebuchet MS" w:hAnsi="Trebuchet MS" w:cs="Tahoma"/>
          <w:bCs/>
          <w:sz w:val="22"/>
          <w:szCs w:val="22"/>
        </w:rPr>
        <w:t>Agenda;</w:t>
      </w:r>
      <w:proofErr w:type="gramEnd"/>
    </w:p>
    <w:p w14:paraId="00395F79" w14:textId="77777777" w:rsidR="00FD0B3B" w:rsidRPr="00FD0B3B" w:rsidRDefault="00FD0B3B" w:rsidP="00FD0B3B">
      <w:pPr>
        <w:pStyle w:val="ListParagraph"/>
        <w:rPr>
          <w:rFonts w:ascii="Trebuchet MS" w:hAnsi="Trebuchet MS" w:cs="Tahoma"/>
          <w:bCs/>
          <w:sz w:val="22"/>
          <w:szCs w:val="22"/>
        </w:rPr>
      </w:pPr>
    </w:p>
    <w:p w14:paraId="77C09412" w14:textId="77777777" w:rsidR="00FD0B3B" w:rsidRDefault="00FD0B3B" w:rsidP="00FD0B3B">
      <w:pPr>
        <w:pStyle w:val="ListParagraph"/>
        <w:numPr>
          <w:ilvl w:val="0"/>
          <w:numId w:val="6"/>
        </w:numPr>
        <w:spacing w:after="60"/>
        <w:jc w:val="both"/>
        <w:outlineLvl w:val="4"/>
        <w:rPr>
          <w:rFonts w:ascii="Trebuchet MS" w:hAnsi="Trebuchet MS" w:cs="Tahoma"/>
          <w:bCs/>
          <w:sz w:val="22"/>
          <w:szCs w:val="22"/>
        </w:rPr>
      </w:pPr>
      <w:r w:rsidRPr="00FD0B3B">
        <w:rPr>
          <w:rFonts w:ascii="Trebuchet MS" w:hAnsi="Trebuchet MS" w:cs="Tahoma"/>
          <w:bCs/>
          <w:sz w:val="22"/>
          <w:szCs w:val="22"/>
        </w:rPr>
        <w:t>Works with the cluster leads to ensure that clusters remain outcome-</w:t>
      </w:r>
      <w:proofErr w:type="gramStart"/>
      <w:r w:rsidRPr="00FD0B3B">
        <w:rPr>
          <w:rFonts w:ascii="Trebuchet MS" w:hAnsi="Trebuchet MS" w:cs="Tahoma"/>
          <w:bCs/>
          <w:sz w:val="22"/>
          <w:szCs w:val="22"/>
        </w:rPr>
        <w:t>focussed;</w:t>
      </w:r>
      <w:proofErr w:type="gramEnd"/>
    </w:p>
    <w:p w14:paraId="31FD6882" w14:textId="77777777" w:rsidR="00FD0B3B" w:rsidRPr="00FD0B3B" w:rsidRDefault="00FD0B3B" w:rsidP="00FD0B3B">
      <w:pPr>
        <w:pStyle w:val="ListParagraph"/>
        <w:rPr>
          <w:rFonts w:ascii="Trebuchet MS" w:hAnsi="Trebuchet MS" w:cs="Tahoma"/>
          <w:bCs/>
          <w:sz w:val="22"/>
          <w:szCs w:val="22"/>
        </w:rPr>
      </w:pPr>
    </w:p>
    <w:p w14:paraId="1B2A8A13" w14:textId="74F6F94F" w:rsidR="00FD0B3B" w:rsidRDefault="00FD0B3B" w:rsidP="00FD0B3B">
      <w:pPr>
        <w:pStyle w:val="ListParagraph"/>
        <w:numPr>
          <w:ilvl w:val="0"/>
          <w:numId w:val="6"/>
        </w:numPr>
        <w:spacing w:after="60"/>
        <w:jc w:val="both"/>
        <w:outlineLvl w:val="4"/>
        <w:rPr>
          <w:rFonts w:ascii="Trebuchet MS" w:hAnsi="Trebuchet MS" w:cs="Tahoma"/>
          <w:bCs/>
          <w:sz w:val="22"/>
          <w:szCs w:val="22"/>
        </w:rPr>
      </w:pPr>
      <w:r w:rsidRPr="00FD0B3B">
        <w:rPr>
          <w:rFonts w:ascii="Trebuchet MS" w:hAnsi="Trebuchet MS" w:cs="Tahoma"/>
          <w:bCs/>
          <w:sz w:val="22"/>
          <w:szCs w:val="22"/>
        </w:rPr>
        <w:t xml:space="preserve">Manages the Commonwealth Connectivity Agenda </w:t>
      </w:r>
      <w:r w:rsidR="00F62852">
        <w:rPr>
          <w:rFonts w:ascii="Trebuchet MS" w:hAnsi="Trebuchet MS" w:cs="Tahoma"/>
          <w:bCs/>
          <w:sz w:val="22"/>
          <w:szCs w:val="22"/>
        </w:rPr>
        <w:t>Section</w:t>
      </w:r>
      <w:r w:rsidRPr="00FD0B3B">
        <w:rPr>
          <w:rFonts w:ascii="Trebuchet MS" w:hAnsi="Trebuchet MS" w:cs="Tahoma"/>
          <w:bCs/>
          <w:sz w:val="22"/>
          <w:szCs w:val="22"/>
        </w:rPr>
        <w:t xml:space="preserve">, ensuring that it delivers the objectives set by </w:t>
      </w:r>
      <w:proofErr w:type="gramStart"/>
      <w:r w:rsidRPr="00FD0B3B">
        <w:rPr>
          <w:rFonts w:ascii="Trebuchet MS" w:hAnsi="Trebuchet MS" w:cs="Tahoma"/>
          <w:bCs/>
          <w:sz w:val="22"/>
          <w:szCs w:val="22"/>
        </w:rPr>
        <w:t>members;</w:t>
      </w:r>
      <w:proofErr w:type="gramEnd"/>
    </w:p>
    <w:p w14:paraId="49FFAEFA" w14:textId="77777777" w:rsidR="00FD0B3B" w:rsidRPr="00FD0B3B" w:rsidRDefault="00FD0B3B" w:rsidP="00FD0B3B">
      <w:pPr>
        <w:pStyle w:val="ListParagraph"/>
        <w:rPr>
          <w:rFonts w:ascii="Trebuchet MS" w:hAnsi="Trebuchet MS" w:cs="Tahoma"/>
          <w:bCs/>
          <w:sz w:val="22"/>
          <w:szCs w:val="22"/>
        </w:rPr>
      </w:pPr>
    </w:p>
    <w:p w14:paraId="1A0F3E15" w14:textId="77777777" w:rsidR="00FD0B3B" w:rsidRDefault="00FD0B3B" w:rsidP="00FD0B3B">
      <w:pPr>
        <w:pStyle w:val="ListParagraph"/>
        <w:numPr>
          <w:ilvl w:val="0"/>
          <w:numId w:val="6"/>
        </w:numPr>
        <w:spacing w:after="60"/>
        <w:jc w:val="both"/>
        <w:outlineLvl w:val="4"/>
        <w:rPr>
          <w:rFonts w:ascii="Trebuchet MS" w:hAnsi="Trebuchet MS" w:cs="Tahoma"/>
          <w:bCs/>
          <w:sz w:val="22"/>
          <w:szCs w:val="22"/>
        </w:rPr>
      </w:pPr>
      <w:r w:rsidRPr="00FD0B3B">
        <w:rPr>
          <w:rFonts w:ascii="Trebuchet MS" w:hAnsi="Trebuchet MS" w:cs="Tahoma"/>
          <w:bCs/>
          <w:sz w:val="22"/>
          <w:szCs w:val="22"/>
        </w:rPr>
        <w:t xml:space="preserve">Liaises with senior trade officials from across the Commonwealth members to ensure that the Commonwealth Connectivity Agenda remains relevant to their national </w:t>
      </w:r>
      <w:proofErr w:type="gramStart"/>
      <w:r w:rsidRPr="00FD0B3B">
        <w:rPr>
          <w:rFonts w:ascii="Trebuchet MS" w:hAnsi="Trebuchet MS" w:cs="Tahoma"/>
          <w:bCs/>
          <w:sz w:val="22"/>
          <w:szCs w:val="22"/>
        </w:rPr>
        <w:t>objectives;</w:t>
      </w:r>
      <w:proofErr w:type="gramEnd"/>
    </w:p>
    <w:p w14:paraId="55CD6E50" w14:textId="77777777" w:rsidR="00FD0B3B" w:rsidRPr="00FD0B3B" w:rsidRDefault="00FD0B3B" w:rsidP="00FD0B3B">
      <w:pPr>
        <w:pStyle w:val="ListParagraph"/>
        <w:rPr>
          <w:rFonts w:ascii="Trebuchet MS" w:hAnsi="Trebuchet MS" w:cs="Tahoma"/>
          <w:bCs/>
          <w:sz w:val="22"/>
          <w:szCs w:val="22"/>
        </w:rPr>
      </w:pPr>
    </w:p>
    <w:p w14:paraId="5998DAB0" w14:textId="77777777" w:rsidR="00FD0B3B" w:rsidRDefault="00FD0B3B" w:rsidP="00FD0B3B">
      <w:pPr>
        <w:pStyle w:val="ListParagraph"/>
        <w:numPr>
          <w:ilvl w:val="0"/>
          <w:numId w:val="6"/>
        </w:numPr>
        <w:spacing w:after="60"/>
        <w:jc w:val="both"/>
        <w:outlineLvl w:val="4"/>
        <w:rPr>
          <w:rFonts w:ascii="Trebuchet MS" w:hAnsi="Trebuchet MS" w:cs="Tahoma"/>
          <w:bCs/>
          <w:sz w:val="22"/>
          <w:szCs w:val="22"/>
        </w:rPr>
      </w:pPr>
      <w:r w:rsidRPr="00FD0B3B">
        <w:rPr>
          <w:rFonts w:ascii="Trebuchet MS" w:hAnsi="Trebuchet MS" w:cs="Tahoma"/>
          <w:bCs/>
          <w:sz w:val="22"/>
          <w:szCs w:val="22"/>
        </w:rPr>
        <w:t xml:space="preserve">Co-ordinates the CCA-related elements of the Commonwealth Trade Ministers Meeting, the Senior Trade Officials Meeting and related </w:t>
      </w:r>
      <w:proofErr w:type="gramStart"/>
      <w:r w:rsidRPr="00FD0B3B">
        <w:rPr>
          <w:rFonts w:ascii="Trebuchet MS" w:hAnsi="Trebuchet MS" w:cs="Tahoma"/>
          <w:bCs/>
          <w:sz w:val="22"/>
          <w:szCs w:val="22"/>
        </w:rPr>
        <w:t>meetings;</w:t>
      </w:r>
      <w:proofErr w:type="gramEnd"/>
    </w:p>
    <w:p w14:paraId="580A69E7" w14:textId="77777777" w:rsidR="00FD0B3B" w:rsidRPr="00FD0B3B" w:rsidRDefault="00FD0B3B" w:rsidP="00FD0B3B">
      <w:pPr>
        <w:pStyle w:val="ListParagraph"/>
        <w:rPr>
          <w:rFonts w:ascii="Trebuchet MS" w:hAnsi="Trebuchet MS" w:cs="Tahoma"/>
          <w:bCs/>
          <w:sz w:val="22"/>
          <w:szCs w:val="22"/>
        </w:rPr>
      </w:pPr>
    </w:p>
    <w:p w14:paraId="4FAFEA4A" w14:textId="77777777" w:rsidR="00FD0B3B" w:rsidRDefault="00FD0B3B" w:rsidP="00FD0B3B">
      <w:pPr>
        <w:pStyle w:val="ListParagraph"/>
        <w:numPr>
          <w:ilvl w:val="0"/>
          <w:numId w:val="6"/>
        </w:numPr>
        <w:spacing w:after="60"/>
        <w:jc w:val="both"/>
        <w:outlineLvl w:val="4"/>
        <w:rPr>
          <w:rFonts w:ascii="Trebuchet MS" w:hAnsi="Trebuchet MS" w:cs="Tahoma"/>
          <w:bCs/>
          <w:sz w:val="22"/>
          <w:szCs w:val="22"/>
        </w:rPr>
      </w:pPr>
      <w:r w:rsidRPr="00FD0B3B">
        <w:rPr>
          <w:rFonts w:ascii="Trebuchet MS" w:hAnsi="Trebuchet MS" w:cs="Tahoma"/>
          <w:bCs/>
          <w:sz w:val="22"/>
          <w:szCs w:val="22"/>
        </w:rPr>
        <w:t xml:space="preserve">Provides strategic oversight of the Connectivity Agenda, including ensuring compliance with the associated reporting </w:t>
      </w:r>
      <w:proofErr w:type="gramStart"/>
      <w:r w:rsidRPr="00FD0B3B">
        <w:rPr>
          <w:rFonts w:ascii="Trebuchet MS" w:hAnsi="Trebuchet MS" w:cs="Tahoma"/>
          <w:bCs/>
          <w:sz w:val="22"/>
          <w:szCs w:val="22"/>
        </w:rPr>
        <w:t>requirements;</w:t>
      </w:r>
      <w:proofErr w:type="gramEnd"/>
    </w:p>
    <w:p w14:paraId="2ABBEC5B" w14:textId="77777777" w:rsidR="00FD0B3B" w:rsidRPr="00FD0B3B" w:rsidRDefault="00FD0B3B" w:rsidP="00FD0B3B">
      <w:pPr>
        <w:pStyle w:val="ListParagraph"/>
        <w:rPr>
          <w:rFonts w:ascii="Trebuchet MS" w:hAnsi="Trebuchet MS" w:cs="Tahoma"/>
          <w:bCs/>
          <w:sz w:val="22"/>
          <w:szCs w:val="22"/>
        </w:rPr>
      </w:pPr>
    </w:p>
    <w:p w14:paraId="7F3CC0D5" w14:textId="77777777" w:rsidR="00FD0B3B" w:rsidRDefault="00FD0B3B" w:rsidP="00FD0B3B">
      <w:pPr>
        <w:pStyle w:val="ListParagraph"/>
        <w:numPr>
          <w:ilvl w:val="0"/>
          <w:numId w:val="6"/>
        </w:numPr>
        <w:spacing w:after="60"/>
        <w:jc w:val="both"/>
        <w:outlineLvl w:val="4"/>
        <w:rPr>
          <w:rFonts w:ascii="Trebuchet MS" w:hAnsi="Trebuchet MS" w:cs="Tahoma"/>
          <w:bCs/>
          <w:sz w:val="22"/>
          <w:szCs w:val="22"/>
        </w:rPr>
      </w:pPr>
      <w:r w:rsidRPr="00FD0B3B">
        <w:rPr>
          <w:rFonts w:ascii="Trebuchet MS" w:hAnsi="Trebuchet MS" w:cs="Tahoma"/>
          <w:bCs/>
          <w:sz w:val="22"/>
          <w:szCs w:val="22"/>
        </w:rPr>
        <w:t xml:space="preserve">Provides intellectual leadership and guidance on trade and investment issues related to the Connectivity </w:t>
      </w:r>
      <w:proofErr w:type="gramStart"/>
      <w:r w:rsidRPr="00FD0B3B">
        <w:rPr>
          <w:rFonts w:ascii="Trebuchet MS" w:hAnsi="Trebuchet MS" w:cs="Tahoma"/>
          <w:bCs/>
          <w:sz w:val="22"/>
          <w:szCs w:val="22"/>
        </w:rPr>
        <w:t>Agenda;</w:t>
      </w:r>
      <w:proofErr w:type="gramEnd"/>
    </w:p>
    <w:p w14:paraId="58BEAB94" w14:textId="77777777" w:rsidR="00FD0B3B" w:rsidRPr="00FD0B3B" w:rsidRDefault="00FD0B3B" w:rsidP="00FD0B3B">
      <w:pPr>
        <w:pStyle w:val="ListParagraph"/>
        <w:rPr>
          <w:rFonts w:ascii="Trebuchet MS" w:hAnsi="Trebuchet MS" w:cs="Tahoma"/>
          <w:bCs/>
          <w:sz w:val="22"/>
          <w:szCs w:val="22"/>
        </w:rPr>
      </w:pPr>
    </w:p>
    <w:p w14:paraId="0E5B22A8" w14:textId="4F62FD61" w:rsidR="00FD0B3B" w:rsidRDefault="00FD0B3B" w:rsidP="00FD0B3B">
      <w:pPr>
        <w:pStyle w:val="ListParagraph"/>
        <w:numPr>
          <w:ilvl w:val="0"/>
          <w:numId w:val="6"/>
        </w:numPr>
        <w:spacing w:after="60"/>
        <w:jc w:val="both"/>
        <w:outlineLvl w:val="4"/>
        <w:rPr>
          <w:rFonts w:ascii="Trebuchet MS" w:hAnsi="Trebuchet MS" w:cs="Tahoma"/>
          <w:bCs/>
          <w:sz w:val="22"/>
          <w:szCs w:val="22"/>
        </w:rPr>
      </w:pPr>
      <w:r w:rsidRPr="00FD0B3B">
        <w:rPr>
          <w:rFonts w:ascii="Trebuchet MS" w:hAnsi="Trebuchet MS" w:cs="Tahoma"/>
          <w:bCs/>
          <w:sz w:val="22"/>
          <w:szCs w:val="22"/>
        </w:rPr>
        <w:t>Devises and operationalize</w:t>
      </w:r>
      <w:r w:rsidR="00F62852">
        <w:rPr>
          <w:rFonts w:ascii="Trebuchet MS" w:hAnsi="Trebuchet MS" w:cs="Tahoma"/>
          <w:bCs/>
          <w:sz w:val="22"/>
          <w:szCs w:val="22"/>
        </w:rPr>
        <w:t>s</w:t>
      </w:r>
      <w:r w:rsidRPr="00FD0B3B">
        <w:rPr>
          <w:rFonts w:ascii="Trebuchet MS" w:hAnsi="Trebuchet MS" w:cs="Tahoma"/>
          <w:bCs/>
          <w:sz w:val="22"/>
          <w:szCs w:val="22"/>
        </w:rPr>
        <w:t xml:space="preserve"> the bodies responsible for taking forward activities under the Connectivity </w:t>
      </w:r>
      <w:proofErr w:type="gramStart"/>
      <w:r w:rsidRPr="00FD0B3B">
        <w:rPr>
          <w:rFonts w:ascii="Trebuchet MS" w:hAnsi="Trebuchet MS" w:cs="Tahoma"/>
          <w:bCs/>
          <w:sz w:val="22"/>
          <w:szCs w:val="22"/>
        </w:rPr>
        <w:t>Agenda;</w:t>
      </w:r>
      <w:proofErr w:type="gramEnd"/>
    </w:p>
    <w:p w14:paraId="594D3DBA" w14:textId="77777777" w:rsidR="00FD0B3B" w:rsidRPr="00FD0B3B" w:rsidRDefault="00FD0B3B" w:rsidP="00FD0B3B">
      <w:pPr>
        <w:pStyle w:val="ListParagraph"/>
        <w:rPr>
          <w:rFonts w:ascii="Trebuchet MS" w:hAnsi="Trebuchet MS" w:cs="Tahoma"/>
          <w:bCs/>
          <w:sz w:val="22"/>
          <w:szCs w:val="22"/>
        </w:rPr>
      </w:pPr>
    </w:p>
    <w:p w14:paraId="53BCA32D" w14:textId="77777777" w:rsidR="00FD0B3B" w:rsidRDefault="00FD0B3B" w:rsidP="00FD0B3B">
      <w:pPr>
        <w:pStyle w:val="ListParagraph"/>
        <w:numPr>
          <w:ilvl w:val="0"/>
          <w:numId w:val="6"/>
        </w:numPr>
        <w:spacing w:after="60"/>
        <w:jc w:val="both"/>
        <w:outlineLvl w:val="4"/>
        <w:rPr>
          <w:rFonts w:ascii="Trebuchet MS" w:hAnsi="Trebuchet MS" w:cs="Tahoma"/>
          <w:bCs/>
          <w:sz w:val="22"/>
          <w:szCs w:val="22"/>
        </w:rPr>
      </w:pPr>
      <w:r w:rsidRPr="00FD0B3B">
        <w:rPr>
          <w:rFonts w:ascii="Trebuchet MS" w:hAnsi="Trebuchet MS" w:cs="Tahoma"/>
          <w:bCs/>
          <w:sz w:val="22"/>
          <w:szCs w:val="22"/>
        </w:rPr>
        <w:t xml:space="preserve">Strengthens and build partnerships with key institutions to promote achievement of the goals of the Connectivity </w:t>
      </w:r>
      <w:proofErr w:type="gramStart"/>
      <w:r w:rsidRPr="00FD0B3B">
        <w:rPr>
          <w:rFonts w:ascii="Trebuchet MS" w:hAnsi="Trebuchet MS" w:cs="Tahoma"/>
          <w:bCs/>
          <w:sz w:val="22"/>
          <w:szCs w:val="22"/>
        </w:rPr>
        <w:t>Agenda;</w:t>
      </w:r>
      <w:proofErr w:type="gramEnd"/>
    </w:p>
    <w:p w14:paraId="06CCE944" w14:textId="77777777" w:rsidR="00FD0B3B" w:rsidRPr="00FD0B3B" w:rsidRDefault="00FD0B3B" w:rsidP="00FD0B3B">
      <w:pPr>
        <w:pStyle w:val="ListParagraph"/>
        <w:rPr>
          <w:rFonts w:ascii="Trebuchet MS" w:hAnsi="Trebuchet MS" w:cs="Tahoma"/>
          <w:bCs/>
          <w:sz w:val="22"/>
          <w:szCs w:val="22"/>
        </w:rPr>
      </w:pPr>
    </w:p>
    <w:p w14:paraId="4BF71CE0" w14:textId="77777777" w:rsidR="00FD0B3B" w:rsidRDefault="00FD0B3B" w:rsidP="00FD0B3B">
      <w:pPr>
        <w:pStyle w:val="ListParagraph"/>
        <w:numPr>
          <w:ilvl w:val="0"/>
          <w:numId w:val="6"/>
        </w:numPr>
        <w:spacing w:after="60"/>
        <w:jc w:val="both"/>
        <w:outlineLvl w:val="4"/>
        <w:rPr>
          <w:rFonts w:ascii="Trebuchet MS" w:hAnsi="Trebuchet MS" w:cs="Tahoma"/>
          <w:bCs/>
          <w:sz w:val="22"/>
          <w:szCs w:val="22"/>
        </w:rPr>
      </w:pPr>
      <w:r w:rsidRPr="00FD0B3B">
        <w:rPr>
          <w:rFonts w:ascii="Trebuchet MS" w:hAnsi="Trebuchet MS" w:cs="Tahoma"/>
          <w:bCs/>
          <w:sz w:val="22"/>
          <w:szCs w:val="22"/>
        </w:rPr>
        <w:t xml:space="preserve">Works closely across other business units in the Commonwealth Secretariat to enhance synergies and build linkages with the Connectivity </w:t>
      </w:r>
      <w:proofErr w:type="gramStart"/>
      <w:r w:rsidRPr="00FD0B3B">
        <w:rPr>
          <w:rFonts w:ascii="Trebuchet MS" w:hAnsi="Trebuchet MS" w:cs="Tahoma"/>
          <w:bCs/>
          <w:sz w:val="22"/>
          <w:szCs w:val="22"/>
        </w:rPr>
        <w:t>Agenda;</w:t>
      </w:r>
      <w:proofErr w:type="gramEnd"/>
    </w:p>
    <w:p w14:paraId="621B92F1" w14:textId="77777777" w:rsidR="00FD0B3B" w:rsidRPr="00FD0B3B" w:rsidRDefault="00FD0B3B" w:rsidP="00FD0B3B">
      <w:pPr>
        <w:pStyle w:val="ListParagraph"/>
        <w:rPr>
          <w:rFonts w:ascii="Trebuchet MS" w:hAnsi="Trebuchet MS" w:cs="Tahoma"/>
          <w:bCs/>
          <w:sz w:val="22"/>
          <w:szCs w:val="22"/>
        </w:rPr>
      </w:pPr>
    </w:p>
    <w:p w14:paraId="628E8B08" w14:textId="77777777" w:rsidR="00FD0B3B" w:rsidRDefault="00FD0B3B" w:rsidP="00FD0B3B">
      <w:pPr>
        <w:pStyle w:val="ListParagraph"/>
        <w:numPr>
          <w:ilvl w:val="0"/>
          <w:numId w:val="6"/>
        </w:numPr>
        <w:spacing w:after="60"/>
        <w:jc w:val="both"/>
        <w:outlineLvl w:val="4"/>
        <w:rPr>
          <w:rFonts w:ascii="Trebuchet MS" w:hAnsi="Trebuchet MS" w:cs="Tahoma"/>
          <w:bCs/>
          <w:sz w:val="22"/>
          <w:szCs w:val="22"/>
        </w:rPr>
      </w:pPr>
      <w:r w:rsidRPr="00FD0B3B">
        <w:rPr>
          <w:rFonts w:ascii="Trebuchet MS" w:hAnsi="Trebuchet MS" w:cs="Tahoma"/>
          <w:bCs/>
          <w:sz w:val="22"/>
          <w:szCs w:val="22"/>
        </w:rPr>
        <w:t xml:space="preserve">Advocates and systematically communicates to key audiences in advancing the work and results of the Commonwealth Connectivity </w:t>
      </w:r>
      <w:proofErr w:type="gramStart"/>
      <w:r w:rsidRPr="00FD0B3B">
        <w:rPr>
          <w:rFonts w:ascii="Trebuchet MS" w:hAnsi="Trebuchet MS" w:cs="Tahoma"/>
          <w:bCs/>
          <w:sz w:val="22"/>
          <w:szCs w:val="22"/>
        </w:rPr>
        <w:t>Agenda;</w:t>
      </w:r>
      <w:proofErr w:type="gramEnd"/>
      <w:r w:rsidRPr="00FD0B3B">
        <w:rPr>
          <w:rFonts w:ascii="Trebuchet MS" w:hAnsi="Trebuchet MS" w:cs="Tahoma"/>
          <w:bCs/>
          <w:sz w:val="22"/>
          <w:szCs w:val="22"/>
        </w:rPr>
        <w:t xml:space="preserve"> </w:t>
      </w:r>
    </w:p>
    <w:p w14:paraId="1178A945" w14:textId="77777777" w:rsidR="00FD0B3B" w:rsidRPr="00FD0B3B" w:rsidRDefault="00FD0B3B" w:rsidP="00FD0B3B">
      <w:pPr>
        <w:pStyle w:val="ListParagraph"/>
        <w:rPr>
          <w:rFonts w:ascii="Trebuchet MS" w:hAnsi="Trebuchet MS" w:cs="Tahoma"/>
          <w:bCs/>
          <w:sz w:val="22"/>
          <w:szCs w:val="22"/>
        </w:rPr>
      </w:pPr>
    </w:p>
    <w:p w14:paraId="16D8F241" w14:textId="320A4446" w:rsidR="00DC49ED" w:rsidRDefault="00FD0B3B" w:rsidP="00FD0B3B">
      <w:pPr>
        <w:pStyle w:val="ListParagraph"/>
        <w:numPr>
          <w:ilvl w:val="0"/>
          <w:numId w:val="6"/>
        </w:numPr>
        <w:spacing w:after="60"/>
        <w:jc w:val="both"/>
        <w:outlineLvl w:val="4"/>
        <w:rPr>
          <w:rFonts w:ascii="Trebuchet MS" w:hAnsi="Trebuchet MS" w:cs="Tahoma"/>
          <w:bCs/>
          <w:sz w:val="22"/>
          <w:szCs w:val="22"/>
        </w:rPr>
      </w:pPr>
      <w:r w:rsidRPr="00FD0B3B">
        <w:rPr>
          <w:rFonts w:ascii="Trebuchet MS" w:hAnsi="Trebuchet MS" w:cs="Tahoma"/>
          <w:bCs/>
          <w:sz w:val="22"/>
          <w:szCs w:val="22"/>
        </w:rPr>
        <w:t xml:space="preserve">Prepares and, or as required, contributes to the preparation and delivery of written reports, </w:t>
      </w:r>
      <w:proofErr w:type="gramStart"/>
      <w:r w:rsidRPr="00FD0B3B">
        <w:rPr>
          <w:rFonts w:ascii="Trebuchet MS" w:hAnsi="Trebuchet MS" w:cs="Tahoma"/>
          <w:bCs/>
          <w:sz w:val="22"/>
          <w:szCs w:val="22"/>
        </w:rPr>
        <w:t>papers</w:t>
      </w:r>
      <w:proofErr w:type="gramEnd"/>
      <w:r w:rsidRPr="00FD0B3B">
        <w:rPr>
          <w:rFonts w:ascii="Trebuchet MS" w:hAnsi="Trebuchet MS" w:cs="Tahoma"/>
          <w:bCs/>
          <w:sz w:val="22"/>
          <w:szCs w:val="22"/>
        </w:rPr>
        <w:t xml:space="preserve"> and </w:t>
      </w:r>
      <w:r w:rsidR="00E44D27" w:rsidRPr="00FD0B3B">
        <w:rPr>
          <w:rFonts w:ascii="Trebuchet MS" w:hAnsi="Trebuchet MS" w:cs="Tahoma"/>
          <w:bCs/>
          <w:sz w:val="22"/>
          <w:szCs w:val="22"/>
        </w:rPr>
        <w:t>briefi</w:t>
      </w:r>
      <w:r w:rsidR="00E44D27">
        <w:rPr>
          <w:rFonts w:ascii="Trebuchet MS" w:hAnsi="Trebuchet MS" w:cs="Tahoma"/>
          <w:bCs/>
          <w:sz w:val="22"/>
          <w:szCs w:val="22"/>
        </w:rPr>
        <w:t>ngs,</w:t>
      </w:r>
      <w:r w:rsidR="00F62852">
        <w:rPr>
          <w:rFonts w:ascii="Trebuchet MS" w:hAnsi="Trebuchet MS" w:cs="Tahoma"/>
          <w:bCs/>
          <w:sz w:val="22"/>
          <w:szCs w:val="22"/>
        </w:rPr>
        <w:t xml:space="preserve"> and make oral presentations.</w:t>
      </w:r>
    </w:p>
    <w:p w14:paraId="515121CC" w14:textId="48091048" w:rsidR="00FD0B3B" w:rsidRPr="00FD0B3B" w:rsidRDefault="00FD0B3B" w:rsidP="00FD0B3B">
      <w:pPr>
        <w:spacing w:after="60"/>
        <w:jc w:val="both"/>
        <w:outlineLvl w:val="4"/>
        <w:rPr>
          <w:rFonts w:ascii="Trebuchet MS" w:hAnsi="Trebuchet MS" w:cs="Tahoma"/>
          <w:bCs/>
          <w:sz w:val="22"/>
          <w:szCs w:val="22"/>
        </w:rPr>
      </w:pPr>
    </w:p>
    <w:p w14:paraId="14E7275A" w14:textId="77777777" w:rsidR="00FD0B3B" w:rsidRPr="00FD0B3B" w:rsidRDefault="00FD0B3B" w:rsidP="00FD0B3B">
      <w:pPr>
        <w:spacing w:after="60"/>
        <w:jc w:val="both"/>
        <w:outlineLvl w:val="4"/>
        <w:rPr>
          <w:rFonts w:ascii="Trebuchet MS" w:hAnsi="Trebuchet MS" w:cs="Tahoma"/>
          <w:bCs/>
          <w:sz w:val="22"/>
          <w:szCs w:val="22"/>
          <w:u w:val="single"/>
        </w:rPr>
      </w:pPr>
      <w:r w:rsidRPr="00FD0B3B">
        <w:rPr>
          <w:rFonts w:ascii="Trebuchet MS" w:hAnsi="Trebuchet MS" w:cs="Tahoma"/>
          <w:bCs/>
          <w:sz w:val="22"/>
          <w:szCs w:val="22"/>
          <w:u w:val="single"/>
        </w:rPr>
        <w:t xml:space="preserve">Team Management  </w:t>
      </w:r>
    </w:p>
    <w:p w14:paraId="02DD6810" w14:textId="77777777" w:rsidR="00FD0B3B" w:rsidRPr="00FD0B3B" w:rsidRDefault="00FD0B3B" w:rsidP="00FD0B3B">
      <w:pPr>
        <w:spacing w:after="60"/>
        <w:jc w:val="both"/>
        <w:outlineLvl w:val="4"/>
        <w:rPr>
          <w:rFonts w:ascii="Trebuchet MS" w:hAnsi="Trebuchet MS" w:cs="Tahoma"/>
          <w:bCs/>
          <w:sz w:val="22"/>
          <w:szCs w:val="22"/>
        </w:rPr>
      </w:pPr>
      <w:r w:rsidRPr="00FD0B3B">
        <w:rPr>
          <w:rFonts w:ascii="Trebuchet MS" w:hAnsi="Trebuchet MS" w:cs="Tahoma"/>
          <w:bCs/>
          <w:sz w:val="22"/>
          <w:szCs w:val="22"/>
        </w:rPr>
        <w:t xml:space="preserve"> </w:t>
      </w:r>
    </w:p>
    <w:p w14:paraId="13EC793B" w14:textId="170DBF5A" w:rsidR="00FD0B3B" w:rsidRDefault="00FD0B3B" w:rsidP="00FD0B3B">
      <w:pPr>
        <w:pStyle w:val="ListParagraph"/>
        <w:numPr>
          <w:ilvl w:val="0"/>
          <w:numId w:val="7"/>
        </w:numPr>
        <w:spacing w:after="60"/>
        <w:jc w:val="both"/>
        <w:outlineLvl w:val="4"/>
        <w:rPr>
          <w:rFonts w:ascii="Trebuchet MS" w:hAnsi="Trebuchet MS" w:cs="Tahoma"/>
          <w:bCs/>
          <w:sz w:val="22"/>
          <w:szCs w:val="22"/>
        </w:rPr>
      </w:pPr>
      <w:r w:rsidRPr="00FD0B3B">
        <w:rPr>
          <w:rFonts w:ascii="Trebuchet MS" w:hAnsi="Trebuchet MS" w:cs="Tahoma"/>
          <w:bCs/>
          <w:sz w:val="22"/>
          <w:szCs w:val="22"/>
        </w:rPr>
        <w:t>Takes the lead and serves as a role model in i</w:t>
      </w:r>
      <w:r w:rsidR="00F62852">
        <w:rPr>
          <w:rFonts w:ascii="Trebuchet MS" w:hAnsi="Trebuchet MS" w:cs="Tahoma"/>
          <w:bCs/>
          <w:sz w:val="22"/>
          <w:szCs w:val="22"/>
        </w:rPr>
        <w:t xml:space="preserve">ntegrating mainstreamed issues </w:t>
      </w:r>
      <w:r w:rsidRPr="00FD0B3B">
        <w:rPr>
          <w:rFonts w:ascii="Trebuchet MS" w:hAnsi="Trebuchet MS" w:cs="Tahoma"/>
          <w:bCs/>
          <w:sz w:val="22"/>
          <w:szCs w:val="22"/>
        </w:rPr>
        <w:t xml:space="preserve">(Gender and Youth) into the work of the </w:t>
      </w:r>
      <w:proofErr w:type="gramStart"/>
      <w:r w:rsidR="00F62852">
        <w:rPr>
          <w:rFonts w:ascii="Trebuchet MS" w:hAnsi="Trebuchet MS" w:cs="Tahoma"/>
          <w:bCs/>
          <w:sz w:val="22"/>
          <w:szCs w:val="22"/>
        </w:rPr>
        <w:t>Section</w:t>
      </w:r>
      <w:r w:rsidRPr="00FD0B3B">
        <w:rPr>
          <w:rFonts w:ascii="Trebuchet MS" w:hAnsi="Trebuchet MS" w:cs="Tahoma"/>
          <w:bCs/>
          <w:sz w:val="22"/>
          <w:szCs w:val="22"/>
        </w:rPr>
        <w:t>;</w:t>
      </w:r>
      <w:proofErr w:type="gramEnd"/>
      <w:r w:rsidRPr="00FD0B3B">
        <w:rPr>
          <w:rFonts w:ascii="Trebuchet MS" w:hAnsi="Trebuchet MS" w:cs="Tahoma"/>
          <w:bCs/>
          <w:sz w:val="22"/>
          <w:szCs w:val="22"/>
        </w:rPr>
        <w:t xml:space="preserve"> </w:t>
      </w:r>
    </w:p>
    <w:p w14:paraId="28CED92B" w14:textId="77777777" w:rsidR="00FD0B3B" w:rsidRPr="00FD0B3B" w:rsidRDefault="00FD0B3B" w:rsidP="00FD0B3B">
      <w:pPr>
        <w:spacing w:after="60"/>
        <w:jc w:val="both"/>
        <w:outlineLvl w:val="4"/>
        <w:rPr>
          <w:rFonts w:ascii="Trebuchet MS" w:hAnsi="Trebuchet MS" w:cs="Tahoma"/>
          <w:bCs/>
          <w:sz w:val="22"/>
          <w:szCs w:val="22"/>
        </w:rPr>
      </w:pPr>
    </w:p>
    <w:p w14:paraId="6E4344C1" w14:textId="03F8A528" w:rsidR="00FD0B3B" w:rsidRDefault="00FD0B3B" w:rsidP="00FD0B3B">
      <w:pPr>
        <w:pStyle w:val="ListParagraph"/>
        <w:numPr>
          <w:ilvl w:val="0"/>
          <w:numId w:val="7"/>
        </w:numPr>
        <w:spacing w:after="60"/>
        <w:jc w:val="both"/>
        <w:outlineLvl w:val="4"/>
        <w:rPr>
          <w:rFonts w:ascii="Trebuchet MS" w:hAnsi="Trebuchet MS" w:cs="Tahoma"/>
          <w:bCs/>
          <w:sz w:val="22"/>
          <w:szCs w:val="22"/>
        </w:rPr>
      </w:pPr>
      <w:r w:rsidRPr="00FD0B3B">
        <w:rPr>
          <w:rFonts w:ascii="Trebuchet MS" w:hAnsi="Trebuchet MS" w:cs="Tahoma"/>
          <w:bCs/>
          <w:sz w:val="22"/>
          <w:szCs w:val="22"/>
        </w:rPr>
        <w:t xml:space="preserve">Holds </w:t>
      </w:r>
      <w:r w:rsidR="00F62852">
        <w:rPr>
          <w:rFonts w:ascii="Trebuchet MS" w:hAnsi="Trebuchet MS" w:cs="Tahoma"/>
          <w:bCs/>
          <w:sz w:val="22"/>
          <w:szCs w:val="22"/>
        </w:rPr>
        <w:t>Section</w:t>
      </w:r>
      <w:r w:rsidRPr="00FD0B3B">
        <w:rPr>
          <w:rFonts w:ascii="Trebuchet MS" w:hAnsi="Trebuchet MS" w:cs="Tahoma"/>
          <w:bCs/>
          <w:sz w:val="22"/>
          <w:szCs w:val="22"/>
        </w:rPr>
        <w:t xml:space="preserve"> staff accountable </w:t>
      </w:r>
      <w:r w:rsidR="00F62852">
        <w:rPr>
          <w:rFonts w:ascii="Trebuchet MS" w:hAnsi="Trebuchet MS" w:cs="Tahoma"/>
          <w:bCs/>
          <w:sz w:val="22"/>
          <w:szCs w:val="22"/>
        </w:rPr>
        <w:t>for delivering the agreed work p</w:t>
      </w:r>
      <w:r w:rsidRPr="00FD0B3B">
        <w:rPr>
          <w:rFonts w:ascii="Trebuchet MS" w:hAnsi="Trebuchet MS" w:cs="Tahoma"/>
          <w:bCs/>
          <w:sz w:val="22"/>
          <w:szCs w:val="22"/>
        </w:rPr>
        <w:t xml:space="preserve">rogramme through </w:t>
      </w:r>
      <w:r w:rsidR="00F62852">
        <w:rPr>
          <w:rFonts w:ascii="Trebuchet MS" w:hAnsi="Trebuchet MS" w:cs="Tahoma"/>
          <w:bCs/>
          <w:sz w:val="22"/>
          <w:szCs w:val="22"/>
        </w:rPr>
        <w:t xml:space="preserve">the </w:t>
      </w:r>
      <w:r w:rsidR="00E44D27" w:rsidRPr="00FD0B3B">
        <w:rPr>
          <w:rFonts w:ascii="Trebuchet MS" w:hAnsi="Trebuchet MS" w:cs="Tahoma"/>
          <w:bCs/>
          <w:sz w:val="22"/>
          <w:szCs w:val="22"/>
        </w:rPr>
        <w:t>cost-effective</w:t>
      </w:r>
      <w:r w:rsidRPr="00FD0B3B">
        <w:rPr>
          <w:rFonts w:ascii="Trebuchet MS" w:hAnsi="Trebuchet MS" w:cs="Tahoma"/>
          <w:bCs/>
          <w:sz w:val="22"/>
          <w:szCs w:val="22"/>
        </w:rPr>
        <w:t xml:space="preserve"> use of financial and human </w:t>
      </w:r>
      <w:proofErr w:type="gramStart"/>
      <w:r w:rsidRPr="00FD0B3B">
        <w:rPr>
          <w:rFonts w:ascii="Trebuchet MS" w:hAnsi="Trebuchet MS" w:cs="Tahoma"/>
          <w:bCs/>
          <w:sz w:val="22"/>
          <w:szCs w:val="22"/>
        </w:rPr>
        <w:t>resources;</w:t>
      </w:r>
      <w:proofErr w:type="gramEnd"/>
      <w:r w:rsidRPr="00FD0B3B">
        <w:rPr>
          <w:rFonts w:ascii="Trebuchet MS" w:hAnsi="Trebuchet MS" w:cs="Tahoma"/>
          <w:bCs/>
          <w:sz w:val="22"/>
          <w:szCs w:val="22"/>
        </w:rPr>
        <w:t xml:space="preserve"> </w:t>
      </w:r>
    </w:p>
    <w:p w14:paraId="25B1A3C4" w14:textId="77777777" w:rsidR="00FD0B3B" w:rsidRPr="00FD0B3B" w:rsidRDefault="00FD0B3B" w:rsidP="00FD0B3B">
      <w:pPr>
        <w:pStyle w:val="ListParagraph"/>
        <w:rPr>
          <w:rFonts w:ascii="Trebuchet MS" w:hAnsi="Trebuchet MS" w:cs="Tahoma"/>
          <w:bCs/>
          <w:sz w:val="22"/>
          <w:szCs w:val="22"/>
        </w:rPr>
      </w:pPr>
    </w:p>
    <w:p w14:paraId="40445D55" w14:textId="0DDB0F52" w:rsidR="00FD0B3B" w:rsidRPr="00FD0B3B" w:rsidRDefault="00FD0B3B" w:rsidP="00FD0B3B">
      <w:pPr>
        <w:pStyle w:val="ListParagraph"/>
        <w:numPr>
          <w:ilvl w:val="0"/>
          <w:numId w:val="7"/>
        </w:numPr>
        <w:spacing w:after="60"/>
        <w:jc w:val="both"/>
        <w:outlineLvl w:val="4"/>
        <w:rPr>
          <w:rFonts w:ascii="Trebuchet MS" w:hAnsi="Trebuchet MS" w:cs="Tahoma"/>
          <w:bCs/>
          <w:sz w:val="22"/>
          <w:szCs w:val="22"/>
        </w:rPr>
      </w:pPr>
      <w:r w:rsidRPr="00FD0B3B">
        <w:rPr>
          <w:rFonts w:ascii="Trebuchet MS" w:hAnsi="Trebuchet MS" w:cs="Tahoma"/>
          <w:bCs/>
          <w:sz w:val="22"/>
          <w:szCs w:val="22"/>
        </w:rPr>
        <w:t>Supervises professional and support staff, creating an atmosph</w:t>
      </w:r>
      <w:r w:rsidR="00F62852">
        <w:rPr>
          <w:rFonts w:ascii="Trebuchet MS" w:hAnsi="Trebuchet MS" w:cs="Tahoma"/>
          <w:bCs/>
          <w:sz w:val="22"/>
          <w:szCs w:val="22"/>
        </w:rPr>
        <w:t>ere of learning and innovation.</w:t>
      </w:r>
    </w:p>
    <w:p w14:paraId="19BD6F75" w14:textId="77777777" w:rsidR="00FD0B3B" w:rsidRDefault="00FD0B3B" w:rsidP="00FD0B3B">
      <w:pPr>
        <w:spacing w:after="60"/>
        <w:jc w:val="both"/>
        <w:outlineLvl w:val="4"/>
        <w:rPr>
          <w:rFonts w:ascii="Trebuchet MS" w:hAnsi="Trebuchet MS" w:cs="Tahoma"/>
          <w:bCs/>
          <w:sz w:val="22"/>
          <w:szCs w:val="22"/>
          <w:u w:val="single"/>
        </w:rPr>
      </w:pPr>
    </w:p>
    <w:p w14:paraId="16401D9B" w14:textId="77777777" w:rsidR="00102A6C" w:rsidRPr="00FD0B3B" w:rsidRDefault="00102A6C" w:rsidP="00FD0B3B">
      <w:pPr>
        <w:spacing w:after="60"/>
        <w:jc w:val="both"/>
        <w:outlineLvl w:val="4"/>
        <w:rPr>
          <w:rFonts w:ascii="Trebuchet MS" w:hAnsi="Trebuchet MS" w:cs="Tahoma"/>
          <w:bCs/>
          <w:sz w:val="22"/>
          <w:szCs w:val="22"/>
          <w:u w:val="single"/>
        </w:rPr>
      </w:pPr>
    </w:p>
    <w:p w14:paraId="423552FD" w14:textId="5388F999" w:rsidR="00FD0B3B" w:rsidRDefault="00FD0B3B" w:rsidP="00FD0B3B">
      <w:pPr>
        <w:spacing w:after="60"/>
        <w:jc w:val="both"/>
        <w:outlineLvl w:val="4"/>
        <w:rPr>
          <w:rFonts w:ascii="Trebuchet MS" w:hAnsi="Trebuchet MS" w:cs="Tahoma"/>
          <w:bCs/>
          <w:sz w:val="22"/>
          <w:szCs w:val="22"/>
          <w:u w:val="single"/>
        </w:rPr>
      </w:pPr>
      <w:r w:rsidRPr="00FD0B3B">
        <w:rPr>
          <w:rFonts w:ascii="Trebuchet MS" w:hAnsi="Trebuchet MS" w:cs="Tahoma"/>
          <w:bCs/>
          <w:sz w:val="22"/>
          <w:szCs w:val="22"/>
          <w:u w:val="single"/>
        </w:rPr>
        <w:t xml:space="preserve">General </w:t>
      </w:r>
    </w:p>
    <w:p w14:paraId="48DC35E7" w14:textId="77777777" w:rsidR="00FD0B3B" w:rsidRPr="00FD0B3B" w:rsidRDefault="00FD0B3B" w:rsidP="00FD0B3B">
      <w:pPr>
        <w:spacing w:after="60"/>
        <w:jc w:val="both"/>
        <w:outlineLvl w:val="4"/>
        <w:rPr>
          <w:rFonts w:ascii="Trebuchet MS" w:hAnsi="Trebuchet MS" w:cs="Tahoma"/>
          <w:bCs/>
          <w:sz w:val="22"/>
          <w:szCs w:val="22"/>
          <w:u w:val="single"/>
        </w:rPr>
      </w:pPr>
    </w:p>
    <w:p w14:paraId="499BA3DE" w14:textId="72EA618C" w:rsidR="00FD0B3B" w:rsidRDefault="00FD0B3B" w:rsidP="00FD0B3B">
      <w:pPr>
        <w:pStyle w:val="ListParagraph"/>
        <w:numPr>
          <w:ilvl w:val="0"/>
          <w:numId w:val="8"/>
        </w:numPr>
        <w:spacing w:after="60"/>
        <w:jc w:val="both"/>
        <w:outlineLvl w:val="4"/>
        <w:rPr>
          <w:rFonts w:ascii="Trebuchet MS" w:hAnsi="Trebuchet MS" w:cs="Tahoma"/>
          <w:bCs/>
          <w:sz w:val="22"/>
          <w:szCs w:val="22"/>
        </w:rPr>
      </w:pPr>
      <w:r w:rsidRPr="00FD0B3B">
        <w:rPr>
          <w:rFonts w:ascii="Trebuchet MS" w:hAnsi="Trebuchet MS" w:cs="Tahoma"/>
          <w:bCs/>
          <w:sz w:val="22"/>
          <w:szCs w:val="22"/>
        </w:rPr>
        <w:t>Adheres to the Gender Equality values of the Commonwealth as enshrined in the Charter and Secretariat’s Gender Equality Policy; and</w:t>
      </w:r>
    </w:p>
    <w:p w14:paraId="24AD3943" w14:textId="77777777" w:rsidR="00FD0B3B" w:rsidRPr="00FD0B3B" w:rsidRDefault="00FD0B3B" w:rsidP="00FD0B3B">
      <w:pPr>
        <w:spacing w:after="60"/>
        <w:jc w:val="both"/>
        <w:outlineLvl w:val="4"/>
        <w:rPr>
          <w:rFonts w:ascii="Trebuchet MS" w:hAnsi="Trebuchet MS" w:cs="Tahoma"/>
          <w:bCs/>
          <w:sz w:val="22"/>
          <w:szCs w:val="22"/>
        </w:rPr>
      </w:pPr>
    </w:p>
    <w:p w14:paraId="7BFE8376" w14:textId="584CC72F" w:rsidR="00DC49ED" w:rsidRDefault="00FD0B3B" w:rsidP="00FD0B3B">
      <w:pPr>
        <w:pStyle w:val="ListParagraph"/>
        <w:numPr>
          <w:ilvl w:val="0"/>
          <w:numId w:val="8"/>
        </w:numPr>
        <w:spacing w:after="60"/>
        <w:jc w:val="both"/>
        <w:outlineLvl w:val="4"/>
        <w:rPr>
          <w:rFonts w:ascii="Trebuchet MS" w:hAnsi="Trebuchet MS" w:cs="Tahoma"/>
          <w:bCs/>
          <w:sz w:val="22"/>
          <w:szCs w:val="22"/>
        </w:rPr>
      </w:pPr>
      <w:r w:rsidRPr="00FD0B3B">
        <w:rPr>
          <w:rFonts w:ascii="Trebuchet MS" w:hAnsi="Trebuchet MS" w:cs="Tahoma"/>
          <w:bCs/>
          <w:sz w:val="22"/>
          <w:szCs w:val="22"/>
        </w:rPr>
        <w:t>Performs other duties as may be required from time to time.</w:t>
      </w:r>
    </w:p>
    <w:p w14:paraId="148245A5" w14:textId="752C0DAF" w:rsidR="00FD0B3B" w:rsidRPr="00FD0B3B" w:rsidRDefault="00FD0B3B" w:rsidP="00FD0B3B">
      <w:pPr>
        <w:spacing w:after="60"/>
        <w:jc w:val="both"/>
        <w:outlineLvl w:val="4"/>
        <w:rPr>
          <w:rFonts w:ascii="Trebuchet MS" w:hAnsi="Trebuchet MS" w:cs="Tahoma"/>
          <w:bCs/>
          <w:sz w:val="22"/>
          <w:szCs w:val="22"/>
        </w:rPr>
      </w:pPr>
    </w:p>
    <w:p w14:paraId="0646A2DF" w14:textId="77777777" w:rsidR="001F55B0" w:rsidRPr="00275181" w:rsidRDefault="001F55B0" w:rsidP="001F55B0">
      <w:pPr>
        <w:widowControl/>
        <w:autoSpaceDE/>
        <w:autoSpaceDN/>
        <w:adjustRightInd/>
        <w:spacing w:after="60"/>
        <w:jc w:val="both"/>
        <w:outlineLvl w:val="4"/>
        <w:rPr>
          <w:rFonts w:ascii="Trebuchet MS" w:hAnsi="Trebuchet MS" w:cs="Tahoma"/>
          <w:b/>
          <w:bCs/>
          <w:sz w:val="22"/>
          <w:szCs w:val="22"/>
        </w:rPr>
      </w:pPr>
      <w:r w:rsidRPr="00275181">
        <w:rPr>
          <w:rFonts w:ascii="Trebuchet MS" w:hAnsi="Trebuchet MS" w:cs="Tahoma"/>
          <w:b/>
          <w:bCs/>
          <w:sz w:val="22"/>
          <w:szCs w:val="22"/>
        </w:rPr>
        <w:t>Person specification</w:t>
      </w:r>
    </w:p>
    <w:p w14:paraId="5EE2E5E7" w14:textId="77777777" w:rsidR="001F55B0" w:rsidRPr="00275181" w:rsidRDefault="001F55B0" w:rsidP="001F55B0">
      <w:pPr>
        <w:widowControl/>
        <w:autoSpaceDE/>
        <w:autoSpaceDN/>
        <w:adjustRightInd/>
        <w:spacing w:after="60"/>
        <w:jc w:val="both"/>
        <w:outlineLvl w:val="4"/>
        <w:rPr>
          <w:rFonts w:ascii="Trebuchet MS" w:hAnsi="Trebuchet MS" w:cs="Tahoma"/>
          <w:b/>
          <w:bCs/>
          <w:sz w:val="22"/>
          <w:szCs w:val="22"/>
        </w:rPr>
      </w:pPr>
    </w:p>
    <w:p w14:paraId="419AC528" w14:textId="77777777" w:rsidR="001F55B0" w:rsidRPr="001F55B0" w:rsidRDefault="001F55B0" w:rsidP="001F55B0">
      <w:pPr>
        <w:widowControl/>
        <w:autoSpaceDE/>
        <w:autoSpaceDN/>
        <w:adjustRightInd/>
        <w:spacing w:after="60"/>
        <w:jc w:val="both"/>
        <w:outlineLvl w:val="4"/>
        <w:rPr>
          <w:rFonts w:ascii="Trebuchet MS" w:hAnsi="Trebuchet MS" w:cs="Tahoma"/>
          <w:b/>
          <w:bCs/>
          <w:sz w:val="22"/>
          <w:szCs w:val="22"/>
        </w:rPr>
      </w:pPr>
      <w:r w:rsidRPr="00275181">
        <w:rPr>
          <w:rFonts w:ascii="Trebuchet MS" w:hAnsi="Trebuchet MS" w:cs="Tahoma"/>
          <w:b/>
          <w:bCs/>
          <w:sz w:val="22"/>
          <w:szCs w:val="22"/>
        </w:rPr>
        <w:t>Education:</w:t>
      </w:r>
    </w:p>
    <w:p w14:paraId="698A5B22" w14:textId="77777777" w:rsidR="001F55B0" w:rsidRPr="001F55B0" w:rsidRDefault="001F55B0" w:rsidP="001F55B0">
      <w:pPr>
        <w:widowControl/>
        <w:autoSpaceDE/>
        <w:autoSpaceDN/>
        <w:adjustRightInd/>
        <w:spacing w:after="60"/>
        <w:jc w:val="both"/>
        <w:outlineLvl w:val="4"/>
        <w:rPr>
          <w:rFonts w:ascii="Trebuchet MS" w:hAnsi="Trebuchet MS" w:cs="Tahoma"/>
          <w:b/>
          <w:bCs/>
          <w:sz w:val="22"/>
          <w:szCs w:val="22"/>
        </w:rPr>
      </w:pPr>
    </w:p>
    <w:p w14:paraId="7BD70BC1" w14:textId="56C4A186" w:rsidR="001F55B0" w:rsidRPr="001F55B0" w:rsidRDefault="001F55B0" w:rsidP="001F55B0">
      <w:pPr>
        <w:widowControl/>
        <w:autoSpaceDE/>
        <w:autoSpaceDN/>
        <w:adjustRightInd/>
        <w:spacing w:after="60"/>
        <w:jc w:val="both"/>
        <w:outlineLvl w:val="4"/>
        <w:rPr>
          <w:rFonts w:ascii="Trebuchet MS" w:hAnsi="Trebuchet MS" w:cs="Tahoma"/>
          <w:bCs/>
          <w:sz w:val="22"/>
          <w:szCs w:val="22"/>
          <w:u w:val="single"/>
        </w:rPr>
      </w:pPr>
      <w:r w:rsidRPr="001F55B0">
        <w:rPr>
          <w:rFonts w:ascii="Trebuchet MS" w:hAnsi="Trebuchet MS" w:cs="Tahoma"/>
          <w:bCs/>
          <w:sz w:val="22"/>
          <w:szCs w:val="22"/>
          <w:u w:val="single"/>
        </w:rPr>
        <w:t>Essential</w:t>
      </w:r>
    </w:p>
    <w:p w14:paraId="50756539" w14:textId="77777777" w:rsidR="001F55B0" w:rsidRPr="001F55B0" w:rsidRDefault="001F55B0" w:rsidP="001F55B0">
      <w:pPr>
        <w:widowControl/>
        <w:autoSpaceDE/>
        <w:autoSpaceDN/>
        <w:adjustRightInd/>
        <w:spacing w:after="60"/>
        <w:jc w:val="both"/>
        <w:outlineLvl w:val="4"/>
        <w:rPr>
          <w:rFonts w:ascii="Trebuchet MS" w:hAnsi="Trebuchet MS" w:cs="Tahoma"/>
          <w:bCs/>
          <w:sz w:val="22"/>
          <w:szCs w:val="22"/>
          <w:u w:val="single"/>
        </w:rPr>
      </w:pPr>
    </w:p>
    <w:p w14:paraId="07172FDE" w14:textId="59D6EEE7" w:rsidR="00275181" w:rsidRDefault="00B10DEE" w:rsidP="004913CE">
      <w:pPr>
        <w:pStyle w:val="ListParagraph"/>
        <w:numPr>
          <w:ilvl w:val="0"/>
          <w:numId w:val="9"/>
        </w:numPr>
        <w:spacing w:after="60"/>
        <w:jc w:val="both"/>
        <w:outlineLvl w:val="4"/>
        <w:rPr>
          <w:rFonts w:ascii="Trebuchet MS" w:hAnsi="Trebuchet MS" w:cs="Tahoma"/>
          <w:bCs/>
          <w:sz w:val="22"/>
          <w:szCs w:val="22"/>
        </w:rPr>
      </w:pPr>
      <w:r>
        <w:rPr>
          <w:rFonts w:ascii="Trebuchet MS" w:hAnsi="Trebuchet MS" w:cs="Tahoma"/>
          <w:bCs/>
          <w:sz w:val="22"/>
          <w:szCs w:val="22"/>
        </w:rPr>
        <w:t>A post-g</w:t>
      </w:r>
      <w:r w:rsidR="004913CE" w:rsidRPr="004913CE">
        <w:rPr>
          <w:rFonts w:ascii="Trebuchet MS" w:hAnsi="Trebuchet MS" w:cs="Tahoma"/>
          <w:bCs/>
          <w:sz w:val="22"/>
          <w:szCs w:val="22"/>
        </w:rPr>
        <w:t>raduate degree with a specialization in international trade or other relevant discipline.</w:t>
      </w:r>
    </w:p>
    <w:p w14:paraId="4A626BCA" w14:textId="77777777" w:rsidR="004913CE" w:rsidRDefault="004913CE" w:rsidP="004913CE">
      <w:pPr>
        <w:spacing w:after="60"/>
        <w:jc w:val="both"/>
        <w:outlineLvl w:val="4"/>
        <w:rPr>
          <w:rFonts w:ascii="Trebuchet MS" w:hAnsi="Trebuchet MS" w:cs="Tahoma"/>
          <w:bCs/>
          <w:sz w:val="22"/>
          <w:szCs w:val="22"/>
        </w:rPr>
      </w:pPr>
    </w:p>
    <w:p w14:paraId="799ABD6C" w14:textId="77777777" w:rsidR="002408A4" w:rsidRDefault="002408A4" w:rsidP="004913CE">
      <w:pPr>
        <w:spacing w:after="60"/>
        <w:jc w:val="both"/>
        <w:outlineLvl w:val="4"/>
        <w:rPr>
          <w:rFonts w:ascii="Trebuchet MS" w:hAnsi="Trebuchet MS" w:cs="Tahoma"/>
          <w:bCs/>
          <w:sz w:val="22"/>
          <w:szCs w:val="22"/>
        </w:rPr>
      </w:pPr>
    </w:p>
    <w:p w14:paraId="0162A002" w14:textId="77777777" w:rsidR="00E44D27" w:rsidRDefault="00E44D27" w:rsidP="004913CE">
      <w:pPr>
        <w:spacing w:after="60"/>
        <w:jc w:val="both"/>
        <w:outlineLvl w:val="4"/>
        <w:rPr>
          <w:rFonts w:ascii="Trebuchet MS" w:hAnsi="Trebuchet MS" w:cs="Tahoma"/>
          <w:bCs/>
          <w:sz w:val="22"/>
          <w:szCs w:val="22"/>
        </w:rPr>
      </w:pPr>
    </w:p>
    <w:p w14:paraId="22324A04" w14:textId="77777777" w:rsidR="00E44D27" w:rsidRDefault="00E44D27" w:rsidP="004913CE">
      <w:pPr>
        <w:spacing w:after="60"/>
        <w:jc w:val="both"/>
        <w:outlineLvl w:val="4"/>
        <w:rPr>
          <w:rFonts w:ascii="Trebuchet MS" w:hAnsi="Trebuchet MS" w:cs="Tahoma"/>
          <w:bCs/>
          <w:sz w:val="22"/>
          <w:szCs w:val="22"/>
        </w:rPr>
      </w:pPr>
    </w:p>
    <w:p w14:paraId="037FC09C" w14:textId="77777777" w:rsidR="002408A4" w:rsidRDefault="002408A4" w:rsidP="004913CE">
      <w:pPr>
        <w:spacing w:after="60"/>
        <w:jc w:val="both"/>
        <w:outlineLvl w:val="4"/>
        <w:rPr>
          <w:rFonts w:ascii="Trebuchet MS" w:hAnsi="Trebuchet MS" w:cs="Tahoma"/>
          <w:bCs/>
          <w:sz w:val="22"/>
          <w:szCs w:val="22"/>
        </w:rPr>
      </w:pPr>
    </w:p>
    <w:p w14:paraId="228CA378" w14:textId="77777777" w:rsidR="002408A4" w:rsidRDefault="002408A4" w:rsidP="004913CE">
      <w:pPr>
        <w:spacing w:after="60"/>
        <w:jc w:val="both"/>
        <w:outlineLvl w:val="4"/>
        <w:rPr>
          <w:rFonts w:ascii="Trebuchet MS" w:hAnsi="Trebuchet MS" w:cs="Tahoma"/>
          <w:bCs/>
          <w:sz w:val="22"/>
          <w:szCs w:val="22"/>
        </w:rPr>
      </w:pPr>
    </w:p>
    <w:p w14:paraId="18BAC6A1" w14:textId="77777777" w:rsidR="002408A4" w:rsidRPr="004913CE" w:rsidRDefault="002408A4" w:rsidP="004913CE">
      <w:pPr>
        <w:spacing w:after="60"/>
        <w:jc w:val="both"/>
        <w:outlineLvl w:val="4"/>
        <w:rPr>
          <w:rFonts w:ascii="Trebuchet MS" w:hAnsi="Trebuchet MS" w:cs="Tahoma"/>
          <w:bCs/>
          <w:sz w:val="22"/>
          <w:szCs w:val="22"/>
        </w:rPr>
      </w:pPr>
    </w:p>
    <w:p w14:paraId="788C2E09" w14:textId="77777777" w:rsidR="001F55B0" w:rsidRPr="001F55B0" w:rsidRDefault="001F55B0" w:rsidP="001F55B0">
      <w:pPr>
        <w:widowControl/>
        <w:autoSpaceDE/>
        <w:autoSpaceDN/>
        <w:adjustRightInd/>
        <w:spacing w:after="60"/>
        <w:jc w:val="both"/>
        <w:outlineLvl w:val="4"/>
        <w:rPr>
          <w:rFonts w:ascii="Trebuchet MS" w:hAnsi="Trebuchet MS" w:cs="Tahoma"/>
          <w:b/>
          <w:bCs/>
          <w:sz w:val="22"/>
          <w:szCs w:val="22"/>
        </w:rPr>
      </w:pPr>
      <w:r w:rsidRPr="00F62852">
        <w:rPr>
          <w:rFonts w:ascii="Trebuchet MS" w:hAnsi="Trebuchet MS" w:cs="Tahoma"/>
          <w:b/>
          <w:bCs/>
          <w:sz w:val="22"/>
          <w:szCs w:val="22"/>
        </w:rPr>
        <w:lastRenderedPageBreak/>
        <w:t>Work Experience:</w:t>
      </w:r>
    </w:p>
    <w:p w14:paraId="34CF0D60" w14:textId="77777777" w:rsidR="001F55B0" w:rsidRPr="001F55B0" w:rsidRDefault="001F55B0" w:rsidP="001F55B0">
      <w:pPr>
        <w:widowControl/>
        <w:autoSpaceDE/>
        <w:autoSpaceDN/>
        <w:adjustRightInd/>
        <w:spacing w:after="60"/>
        <w:jc w:val="both"/>
        <w:outlineLvl w:val="4"/>
        <w:rPr>
          <w:rFonts w:ascii="Trebuchet MS" w:hAnsi="Trebuchet MS" w:cs="Tahoma"/>
          <w:b/>
          <w:bCs/>
          <w:sz w:val="22"/>
          <w:szCs w:val="22"/>
        </w:rPr>
      </w:pPr>
    </w:p>
    <w:p w14:paraId="0640EA54" w14:textId="53E11A38" w:rsidR="001F55B0" w:rsidRPr="001F55B0" w:rsidRDefault="001F55B0" w:rsidP="001F55B0">
      <w:pPr>
        <w:widowControl/>
        <w:autoSpaceDE/>
        <w:autoSpaceDN/>
        <w:adjustRightInd/>
        <w:spacing w:after="60"/>
        <w:jc w:val="both"/>
        <w:outlineLvl w:val="4"/>
        <w:rPr>
          <w:rFonts w:ascii="Trebuchet MS" w:hAnsi="Trebuchet MS" w:cs="Tahoma"/>
          <w:bCs/>
          <w:sz w:val="22"/>
          <w:szCs w:val="22"/>
          <w:u w:val="single"/>
        </w:rPr>
      </w:pPr>
      <w:r w:rsidRPr="001F55B0">
        <w:rPr>
          <w:rFonts w:ascii="Trebuchet MS" w:hAnsi="Trebuchet MS" w:cs="Tahoma"/>
          <w:bCs/>
          <w:sz w:val="22"/>
          <w:szCs w:val="22"/>
          <w:u w:val="single"/>
        </w:rPr>
        <w:t>Essential</w:t>
      </w:r>
    </w:p>
    <w:p w14:paraId="7DB7ADDB" w14:textId="77777777" w:rsidR="001F55B0" w:rsidRPr="001F55B0" w:rsidRDefault="001F55B0" w:rsidP="001F55B0">
      <w:pPr>
        <w:widowControl/>
        <w:autoSpaceDE/>
        <w:autoSpaceDN/>
        <w:adjustRightInd/>
        <w:spacing w:after="60"/>
        <w:jc w:val="both"/>
        <w:outlineLvl w:val="4"/>
        <w:rPr>
          <w:rFonts w:ascii="Trebuchet MS" w:hAnsi="Trebuchet MS" w:cs="Tahoma"/>
          <w:bCs/>
          <w:sz w:val="22"/>
          <w:szCs w:val="22"/>
          <w:u w:val="single"/>
        </w:rPr>
      </w:pPr>
    </w:p>
    <w:p w14:paraId="6AB5FA5C" w14:textId="6B89431A" w:rsidR="00A2402E" w:rsidRDefault="00A2402E" w:rsidP="00A2402E">
      <w:pPr>
        <w:pStyle w:val="ListParagraph"/>
        <w:numPr>
          <w:ilvl w:val="0"/>
          <w:numId w:val="9"/>
        </w:numPr>
        <w:spacing w:after="60"/>
        <w:jc w:val="both"/>
        <w:outlineLvl w:val="4"/>
        <w:rPr>
          <w:rFonts w:ascii="Trebuchet MS" w:hAnsi="Trebuchet MS" w:cs="Tahoma"/>
          <w:bCs/>
          <w:sz w:val="22"/>
          <w:szCs w:val="22"/>
        </w:rPr>
      </w:pPr>
      <w:r w:rsidRPr="00A2402E">
        <w:rPr>
          <w:rFonts w:ascii="Trebuchet MS" w:hAnsi="Trebuchet MS" w:cs="Tahoma"/>
          <w:bCs/>
          <w:sz w:val="22"/>
          <w:szCs w:val="22"/>
        </w:rPr>
        <w:t xml:space="preserve">At least ten years’ international, direct experience developing, negotiating and implementing trade and/or investment </w:t>
      </w:r>
      <w:proofErr w:type="gramStart"/>
      <w:r w:rsidRPr="00A2402E">
        <w:rPr>
          <w:rFonts w:ascii="Trebuchet MS" w:hAnsi="Trebuchet MS" w:cs="Tahoma"/>
          <w:bCs/>
          <w:sz w:val="22"/>
          <w:szCs w:val="22"/>
        </w:rPr>
        <w:t>frameworks</w:t>
      </w:r>
      <w:r w:rsidR="00F62852">
        <w:rPr>
          <w:rFonts w:ascii="Trebuchet MS" w:hAnsi="Trebuchet MS" w:cs="Tahoma"/>
          <w:bCs/>
          <w:sz w:val="22"/>
          <w:szCs w:val="22"/>
        </w:rPr>
        <w:t>;</w:t>
      </w:r>
      <w:proofErr w:type="gramEnd"/>
    </w:p>
    <w:p w14:paraId="16A385B8" w14:textId="294C1C9D" w:rsidR="00A2402E" w:rsidRDefault="00A2402E" w:rsidP="00A2402E">
      <w:pPr>
        <w:pStyle w:val="ListParagraph"/>
        <w:numPr>
          <w:ilvl w:val="0"/>
          <w:numId w:val="9"/>
        </w:numPr>
        <w:spacing w:after="60"/>
        <w:jc w:val="both"/>
        <w:outlineLvl w:val="4"/>
        <w:rPr>
          <w:rFonts w:ascii="Trebuchet MS" w:hAnsi="Trebuchet MS" w:cs="Tahoma"/>
          <w:bCs/>
          <w:sz w:val="22"/>
          <w:szCs w:val="22"/>
        </w:rPr>
      </w:pPr>
      <w:r w:rsidRPr="00A2402E">
        <w:rPr>
          <w:rFonts w:ascii="Trebuchet MS" w:hAnsi="Trebuchet MS" w:cs="Tahoma"/>
          <w:bCs/>
          <w:sz w:val="22"/>
          <w:szCs w:val="22"/>
        </w:rPr>
        <w:t>International and national level public sector experience implementing multi-country connectivity frameworks gained in dev</w:t>
      </w:r>
      <w:r w:rsidR="00F62852">
        <w:rPr>
          <w:rFonts w:ascii="Trebuchet MS" w:hAnsi="Trebuchet MS" w:cs="Tahoma"/>
          <w:bCs/>
          <w:sz w:val="22"/>
          <w:szCs w:val="22"/>
        </w:rPr>
        <w:t xml:space="preserve">eloped and developing </w:t>
      </w:r>
      <w:proofErr w:type="gramStart"/>
      <w:r w:rsidR="00F62852">
        <w:rPr>
          <w:rFonts w:ascii="Trebuchet MS" w:hAnsi="Trebuchet MS" w:cs="Tahoma"/>
          <w:bCs/>
          <w:sz w:val="22"/>
          <w:szCs w:val="22"/>
        </w:rPr>
        <w:t>countries;</w:t>
      </w:r>
      <w:proofErr w:type="gramEnd"/>
    </w:p>
    <w:p w14:paraId="1C5140E0" w14:textId="77777777" w:rsidR="00A2402E" w:rsidRDefault="00A2402E" w:rsidP="00A2402E">
      <w:pPr>
        <w:pStyle w:val="ListParagraph"/>
        <w:numPr>
          <w:ilvl w:val="0"/>
          <w:numId w:val="9"/>
        </w:numPr>
        <w:spacing w:after="60"/>
        <w:jc w:val="both"/>
        <w:outlineLvl w:val="4"/>
        <w:rPr>
          <w:rFonts w:ascii="Trebuchet MS" w:hAnsi="Trebuchet MS" w:cs="Tahoma"/>
          <w:bCs/>
          <w:sz w:val="22"/>
          <w:szCs w:val="22"/>
        </w:rPr>
      </w:pPr>
      <w:r w:rsidRPr="00A2402E">
        <w:rPr>
          <w:rFonts w:ascii="Trebuchet MS" w:hAnsi="Trebuchet MS" w:cs="Tahoma"/>
          <w:bCs/>
          <w:sz w:val="22"/>
          <w:szCs w:val="22"/>
        </w:rPr>
        <w:t xml:space="preserve">Experience in trade-related international development assistance work; and </w:t>
      </w:r>
    </w:p>
    <w:p w14:paraId="51111183" w14:textId="6282028C" w:rsidR="00A2402E" w:rsidRDefault="00A2402E" w:rsidP="00A2402E">
      <w:pPr>
        <w:pStyle w:val="ListParagraph"/>
        <w:numPr>
          <w:ilvl w:val="0"/>
          <w:numId w:val="9"/>
        </w:numPr>
        <w:spacing w:after="60"/>
        <w:jc w:val="both"/>
        <w:outlineLvl w:val="4"/>
        <w:rPr>
          <w:rFonts w:ascii="Trebuchet MS" w:hAnsi="Trebuchet MS" w:cs="Tahoma"/>
          <w:bCs/>
          <w:sz w:val="22"/>
          <w:szCs w:val="22"/>
        </w:rPr>
      </w:pPr>
      <w:r w:rsidRPr="00A2402E">
        <w:rPr>
          <w:rFonts w:ascii="Trebuchet MS" w:hAnsi="Trebuchet MS" w:cs="Tahoma"/>
          <w:bCs/>
          <w:sz w:val="22"/>
          <w:szCs w:val="22"/>
        </w:rPr>
        <w:t>Experience managing staff and resources.</w:t>
      </w:r>
    </w:p>
    <w:p w14:paraId="788BE516" w14:textId="06A838CF" w:rsidR="00275181" w:rsidRPr="00A2402E" w:rsidRDefault="00275181" w:rsidP="00A2402E">
      <w:pPr>
        <w:spacing w:after="60"/>
        <w:jc w:val="both"/>
        <w:outlineLvl w:val="4"/>
        <w:rPr>
          <w:rFonts w:ascii="Trebuchet MS" w:hAnsi="Trebuchet MS" w:cs="Tahoma"/>
          <w:bCs/>
          <w:sz w:val="22"/>
          <w:szCs w:val="22"/>
        </w:rPr>
      </w:pPr>
    </w:p>
    <w:p w14:paraId="6FB282CC" w14:textId="5B858254" w:rsidR="00275181" w:rsidRDefault="00A2402E" w:rsidP="00275181">
      <w:pPr>
        <w:spacing w:after="60"/>
        <w:jc w:val="both"/>
        <w:outlineLvl w:val="4"/>
        <w:rPr>
          <w:rFonts w:ascii="Trebuchet MS" w:hAnsi="Trebuchet MS" w:cs="Tahoma"/>
          <w:bCs/>
          <w:sz w:val="22"/>
          <w:szCs w:val="22"/>
          <w:u w:val="single"/>
        </w:rPr>
      </w:pPr>
      <w:r>
        <w:rPr>
          <w:rFonts w:ascii="Trebuchet MS" w:hAnsi="Trebuchet MS" w:cs="Tahoma"/>
          <w:bCs/>
          <w:sz w:val="22"/>
          <w:szCs w:val="22"/>
          <w:u w:val="single"/>
        </w:rPr>
        <w:t>Desirable</w:t>
      </w:r>
    </w:p>
    <w:p w14:paraId="2BE5BAEA" w14:textId="1818EC9E" w:rsidR="00A2402E" w:rsidRDefault="00A2402E" w:rsidP="00275181">
      <w:pPr>
        <w:spacing w:after="60"/>
        <w:jc w:val="both"/>
        <w:outlineLvl w:val="4"/>
        <w:rPr>
          <w:rFonts w:ascii="Trebuchet MS" w:hAnsi="Trebuchet MS" w:cs="Tahoma"/>
          <w:bCs/>
          <w:sz w:val="22"/>
          <w:szCs w:val="22"/>
          <w:u w:val="single"/>
        </w:rPr>
      </w:pPr>
    </w:p>
    <w:p w14:paraId="19459DA1" w14:textId="7073E7C3" w:rsidR="008E2998" w:rsidRPr="00A2402E" w:rsidRDefault="00A2402E" w:rsidP="00A2402E">
      <w:pPr>
        <w:pStyle w:val="BodyText3"/>
        <w:numPr>
          <w:ilvl w:val="0"/>
          <w:numId w:val="10"/>
        </w:numPr>
        <w:rPr>
          <w:rFonts w:ascii="Trebuchet MS" w:hAnsi="Trebuchet MS" w:cs="Tahoma"/>
          <w:sz w:val="22"/>
          <w:szCs w:val="22"/>
        </w:rPr>
      </w:pPr>
      <w:r w:rsidRPr="00A2402E">
        <w:rPr>
          <w:rFonts w:ascii="Trebuchet MS" w:hAnsi="Trebuchet MS" w:cs="Tahoma"/>
          <w:sz w:val="22"/>
          <w:szCs w:val="22"/>
        </w:rPr>
        <w:t>Experience in servicing intergovernmental meetings</w:t>
      </w:r>
    </w:p>
    <w:p w14:paraId="44A8CE9F" w14:textId="77777777" w:rsidR="007324D3" w:rsidRDefault="007324D3" w:rsidP="001F55B0">
      <w:pPr>
        <w:widowControl/>
        <w:autoSpaceDE/>
        <w:autoSpaceDN/>
        <w:adjustRightInd/>
        <w:spacing w:after="60"/>
        <w:jc w:val="both"/>
        <w:outlineLvl w:val="4"/>
        <w:rPr>
          <w:rFonts w:ascii="Trebuchet MS" w:hAnsi="Trebuchet MS" w:cs="Tahoma"/>
          <w:b/>
          <w:bCs/>
          <w:sz w:val="22"/>
          <w:szCs w:val="22"/>
        </w:rPr>
      </w:pPr>
    </w:p>
    <w:p w14:paraId="4EC6DCDF" w14:textId="4CA2A8D1" w:rsidR="001F55B0" w:rsidRDefault="001F55B0" w:rsidP="001F55B0">
      <w:pPr>
        <w:pStyle w:val="BodyText2"/>
        <w:spacing w:line="240" w:lineRule="auto"/>
        <w:jc w:val="both"/>
        <w:rPr>
          <w:rFonts w:ascii="Trebuchet MS" w:hAnsi="Trebuchet MS" w:cs="Tahoma"/>
          <w:b/>
          <w:bCs/>
          <w:sz w:val="22"/>
          <w:szCs w:val="22"/>
        </w:rPr>
      </w:pPr>
      <w:r w:rsidRPr="001F55B0">
        <w:rPr>
          <w:rFonts w:ascii="Trebuchet MS" w:hAnsi="Trebuchet MS" w:cs="Tahoma"/>
          <w:b/>
          <w:bCs/>
          <w:sz w:val="22"/>
          <w:szCs w:val="22"/>
        </w:rPr>
        <w:t>Competencies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1F55B0" w:rsidRPr="001F55B0" w14:paraId="482E4F17" w14:textId="77777777" w:rsidTr="0018059B">
        <w:tc>
          <w:tcPr>
            <w:tcW w:w="8528" w:type="dxa"/>
            <w:shd w:val="clear" w:color="auto" w:fill="00B0F0"/>
          </w:tcPr>
          <w:p w14:paraId="241B58E7" w14:textId="77777777" w:rsidR="001F55B0" w:rsidRPr="001F55B0" w:rsidRDefault="001F55B0" w:rsidP="00094BC8">
            <w:pPr>
              <w:jc w:val="both"/>
              <w:rPr>
                <w:rFonts w:ascii="Trebuchet MS" w:hAnsi="Trebuchet MS" w:cs="Tahoma"/>
                <w:sz w:val="22"/>
                <w:szCs w:val="22"/>
              </w:rPr>
            </w:pPr>
            <w:r w:rsidRPr="001F55B0">
              <w:rPr>
                <w:rFonts w:ascii="Trebuchet MS" w:hAnsi="Trebuchet MS" w:cs="Tahoma"/>
                <w:b/>
                <w:bCs/>
                <w:sz w:val="22"/>
                <w:szCs w:val="22"/>
              </w:rPr>
              <w:t xml:space="preserve">Respect for Diversity </w:t>
            </w:r>
          </w:p>
        </w:tc>
      </w:tr>
      <w:tr w:rsidR="001F55B0" w:rsidRPr="001F55B0" w14:paraId="7B9C4EFE" w14:textId="77777777" w:rsidTr="0018059B">
        <w:tc>
          <w:tcPr>
            <w:tcW w:w="8528" w:type="dxa"/>
          </w:tcPr>
          <w:p w14:paraId="4856E88A" w14:textId="77777777" w:rsidR="00453192" w:rsidRDefault="00453192" w:rsidP="00453192">
            <w:pPr>
              <w:jc w:val="both"/>
              <w:rPr>
                <w:rFonts w:ascii="Trebuchet MS" w:hAnsi="Trebuchet MS" w:cs="Tahoma"/>
                <w:sz w:val="22"/>
                <w:szCs w:val="22"/>
              </w:rPr>
            </w:pPr>
          </w:p>
          <w:p w14:paraId="53955581" w14:textId="717C4B05" w:rsidR="00453192" w:rsidRDefault="001F55B0" w:rsidP="00453192">
            <w:pPr>
              <w:jc w:val="both"/>
              <w:rPr>
                <w:rFonts w:ascii="Trebuchet MS" w:hAnsi="Trebuchet MS" w:cs="Tahoma"/>
                <w:sz w:val="22"/>
                <w:szCs w:val="22"/>
              </w:rPr>
            </w:pPr>
            <w:r w:rsidRPr="001F55B0">
              <w:rPr>
                <w:rFonts w:ascii="Trebuchet MS" w:hAnsi="Trebuchet MS" w:cs="Tahoma"/>
                <w:sz w:val="22"/>
                <w:szCs w:val="22"/>
              </w:rPr>
              <w:t xml:space="preserve">Works effectively with people from all backgrounds. </w:t>
            </w:r>
          </w:p>
          <w:p w14:paraId="1BF20D2F" w14:textId="77777777" w:rsidR="00453192" w:rsidRPr="001F55B0" w:rsidRDefault="00453192" w:rsidP="00453192">
            <w:pPr>
              <w:jc w:val="both"/>
              <w:rPr>
                <w:rFonts w:ascii="Trebuchet MS" w:hAnsi="Trebuchet MS" w:cs="Tahoma"/>
                <w:sz w:val="22"/>
                <w:szCs w:val="22"/>
              </w:rPr>
            </w:pPr>
          </w:p>
          <w:p w14:paraId="269E2DDE" w14:textId="4923DB5C" w:rsidR="001F55B0" w:rsidRDefault="001F55B0" w:rsidP="00453192">
            <w:pPr>
              <w:jc w:val="both"/>
              <w:rPr>
                <w:rFonts w:ascii="Trebuchet MS" w:hAnsi="Trebuchet MS" w:cs="Tahoma"/>
                <w:sz w:val="22"/>
                <w:szCs w:val="22"/>
              </w:rPr>
            </w:pPr>
            <w:r w:rsidRPr="001F55B0">
              <w:rPr>
                <w:rFonts w:ascii="Trebuchet MS" w:hAnsi="Trebuchet MS" w:cs="Tahoma"/>
                <w:sz w:val="22"/>
                <w:szCs w:val="22"/>
              </w:rPr>
              <w:t xml:space="preserve">Treats all people with dignity and respect. Treats men and women equally. </w:t>
            </w:r>
          </w:p>
          <w:p w14:paraId="7FA34178" w14:textId="77777777" w:rsidR="00453192" w:rsidRPr="001F55B0" w:rsidRDefault="00453192" w:rsidP="00453192">
            <w:pPr>
              <w:jc w:val="both"/>
              <w:rPr>
                <w:rFonts w:ascii="Trebuchet MS" w:hAnsi="Trebuchet MS" w:cs="Tahoma"/>
                <w:sz w:val="22"/>
                <w:szCs w:val="22"/>
              </w:rPr>
            </w:pPr>
          </w:p>
          <w:p w14:paraId="1D5261FC" w14:textId="026107F2" w:rsidR="001F55B0" w:rsidRDefault="001F55B0" w:rsidP="00453192">
            <w:pPr>
              <w:jc w:val="both"/>
              <w:rPr>
                <w:rFonts w:ascii="Trebuchet MS" w:hAnsi="Trebuchet MS" w:cs="Tahoma"/>
                <w:sz w:val="22"/>
                <w:szCs w:val="22"/>
              </w:rPr>
            </w:pPr>
            <w:r w:rsidRPr="001F55B0">
              <w:rPr>
                <w:rFonts w:ascii="Trebuchet MS" w:hAnsi="Trebuchet MS" w:cs="Tahoma"/>
                <w:sz w:val="22"/>
                <w:szCs w:val="22"/>
              </w:rPr>
              <w:t xml:space="preserve">Shows respect and understanding of diverse points of view and demonstrates understanding in daily work and </w:t>
            </w:r>
            <w:r w:rsidR="00AA3AD2" w:rsidRPr="001F55B0">
              <w:rPr>
                <w:rFonts w:ascii="Trebuchet MS" w:hAnsi="Trebuchet MS" w:cs="Tahoma"/>
                <w:sz w:val="22"/>
                <w:szCs w:val="22"/>
              </w:rPr>
              <w:t>decision-making</w:t>
            </w:r>
            <w:r w:rsidRPr="001F55B0">
              <w:rPr>
                <w:rFonts w:ascii="Trebuchet MS" w:hAnsi="Trebuchet MS" w:cs="Tahoma"/>
                <w:sz w:val="22"/>
                <w:szCs w:val="22"/>
              </w:rPr>
              <w:t>.</w:t>
            </w:r>
          </w:p>
          <w:p w14:paraId="5F7A7E31" w14:textId="77777777" w:rsidR="00453192" w:rsidRPr="001F55B0" w:rsidRDefault="00453192" w:rsidP="00453192">
            <w:pPr>
              <w:jc w:val="both"/>
              <w:rPr>
                <w:rFonts w:ascii="Trebuchet MS" w:hAnsi="Trebuchet MS" w:cs="Tahoma"/>
                <w:sz w:val="22"/>
                <w:szCs w:val="22"/>
              </w:rPr>
            </w:pPr>
          </w:p>
          <w:p w14:paraId="7C85CD32" w14:textId="5C9CD47E" w:rsidR="001F55B0" w:rsidRDefault="00AA3AD2" w:rsidP="00453192">
            <w:pPr>
              <w:jc w:val="both"/>
              <w:rPr>
                <w:rFonts w:ascii="Trebuchet MS" w:hAnsi="Trebuchet MS" w:cs="Tahoma"/>
                <w:sz w:val="22"/>
                <w:szCs w:val="22"/>
              </w:rPr>
            </w:pPr>
            <w:r>
              <w:rPr>
                <w:rFonts w:ascii="Trebuchet MS" w:hAnsi="Trebuchet MS" w:cs="Tahoma"/>
                <w:sz w:val="22"/>
                <w:szCs w:val="22"/>
              </w:rPr>
              <w:t>Examines</w:t>
            </w:r>
            <w:r w:rsidR="001F55B0" w:rsidRPr="001F55B0">
              <w:rPr>
                <w:rFonts w:ascii="Trebuchet MS" w:hAnsi="Trebuchet MS" w:cs="Tahoma"/>
                <w:sz w:val="22"/>
                <w:szCs w:val="22"/>
              </w:rPr>
              <w:t xml:space="preserve"> own biases and behaviours to avoid stereotypical responses and does not discriminate against any individual or group.</w:t>
            </w:r>
          </w:p>
          <w:p w14:paraId="0790DE1D" w14:textId="77777777" w:rsidR="00453192" w:rsidRPr="001F55B0" w:rsidRDefault="00453192" w:rsidP="00453192">
            <w:pPr>
              <w:jc w:val="both"/>
              <w:rPr>
                <w:rFonts w:ascii="Trebuchet MS" w:hAnsi="Trebuchet MS" w:cs="Tahoma"/>
                <w:sz w:val="22"/>
                <w:szCs w:val="22"/>
              </w:rPr>
            </w:pPr>
          </w:p>
          <w:p w14:paraId="19FE66D6" w14:textId="1A6E2432" w:rsidR="00094BC8" w:rsidRDefault="001F55B0" w:rsidP="00453192">
            <w:pPr>
              <w:pStyle w:val="BodyText2"/>
              <w:spacing w:after="0" w:line="240" w:lineRule="auto"/>
              <w:jc w:val="both"/>
              <w:rPr>
                <w:rFonts w:ascii="Trebuchet MS" w:hAnsi="Trebuchet MS" w:cs="Tahoma"/>
                <w:sz w:val="22"/>
                <w:szCs w:val="22"/>
              </w:rPr>
            </w:pPr>
            <w:r w:rsidRPr="001F55B0">
              <w:rPr>
                <w:rFonts w:ascii="Trebuchet MS" w:hAnsi="Trebuchet MS" w:cs="Tahoma"/>
                <w:sz w:val="22"/>
                <w:szCs w:val="22"/>
              </w:rPr>
              <w:t>Encourages others to evaluate systems, processes &amp; behaviour to ensure respect for diversity is demonstrated</w:t>
            </w:r>
            <w:r w:rsidR="00094BC8">
              <w:rPr>
                <w:rFonts w:ascii="Trebuchet MS" w:hAnsi="Trebuchet MS" w:cs="Tahoma"/>
                <w:sz w:val="22"/>
                <w:szCs w:val="22"/>
              </w:rPr>
              <w:t>.</w:t>
            </w:r>
          </w:p>
          <w:p w14:paraId="341DF066" w14:textId="6DCA4BE8" w:rsidR="00094BC8" w:rsidRPr="00094BC8" w:rsidRDefault="00094BC8" w:rsidP="00453192">
            <w:pPr>
              <w:pStyle w:val="BodyText2"/>
              <w:spacing w:after="0" w:line="240" w:lineRule="auto"/>
              <w:jc w:val="both"/>
              <w:rPr>
                <w:rFonts w:ascii="Trebuchet MS" w:hAnsi="Trebuchet MS" w:cs="Tahoma"/>
                <w:sz w:val="22"/>
                <w:szCs w:val="22"/>
              </w:rPr>
            </w:pPr>
          </w:p>
        </w:tc>
      </w:tr>
      <w:tr w:rsidR="001F55B0" w:rsidRPr="001F55B0" w14:paraId="38523183" w14:textId="77777777" w:rsidTr="0018059B">
        <w:tc>
          <w:tcPr>
            <w:tcW w:w="8528" w:type="dxa"/>
            <w:shd w:val="clear" w:color="auto" w:fill="FF0000"/>
          </w:tcPr>
          <w:p w14:paraId="368F7397" w14:textId="6B7F2F8F" w:rsidR="001F55B0" w:rsidRPr="001F55B0" w:rsidRDefault="00A2402E" w:rsidP="00453192">
            <w:pPr>
              <w:jc w:val="both"/>
              <w:rPr>
                <w:rFonts w:ascii="Trebuchet MS" w:hAnsi="Trebuchet MS" w:cs="Tahoma"/>
                <w:b/>
                <w:bCs/>
                <w:sz w:val="22"/>
                <w:szCs w:val="22"/>
                <w:u w:val="single"/>
              </w:rPr>
            </w:pPr>
            <w:r>
              <w:rPr>
                <w:rFonts w:ascii="Trebuchet MS" w:hAnsi="Trebuchet MS" w:cs="Tahoma"/>
                <w:b/>
                <w:bCs/>
                <w:sz w:val="22"/>
                <w:szCs w:val="22"/>
              </w:rPr>
              <w:t>Communication</w:t>
            </w:r>
          </w:p>
        </w:tc>
      </w:tr>
    </w:tbl>
    <w:p w14:paraId="6A1C3591" w14:textId="0485CC99" w:rsidR="00E44C5C" w:rsidRDefault="00E44C5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1F55B0" w:rsidRPr="001F55B0" w14:paraId="17B4610B" w14:textId="77777777" w:rsidTr="00B81B61">
        <w:trPr>
          <w:trHeight w:val="1874"/>
        </w:trPr>
        <w:tc>
          <w:tcPr>
            <w:tcW w:w="8528" w:type="dxa"/>
            <w:tcBorders>
              <w:bottom w:val="single" w:sz="4" w:space="0" w:color="000000"/>
            </w:tcBorders>
          </w:tcPr>
          <w:p w14:paraId="23830045" w14:textId="2F3A4956" w:rsidR="00E44C5C" w:rsidRPr="00B81B61" w:rsidRDefault="00E44C5C" w:rsidP="00453192">
            <w:pPr>
              <w:pStyle w:val="BodyText2"/>
              <w:spacing w:before="240" w:after="0" w:line="240" w:lineRule="auto"/>
              <w:jc w:val="both"/>
              <w:rPr>
                <w:rFonts w:ascii="Trebuchet MS" w:hAnsi="Trebuchet MS" w:cs="Tahoma"/>
                <w:sz w:val="22"/>
                <w:szCs w:val="22"/>
              </w:rPr>
            </w:pPr>
          </w:p>
        </w:tc>
      </w:tr>
      <w:tr w:rsidR="001F55B0" w:rsidRPr="001F55B0" w14:paraId="37191985" w14:textId="77777777" w:rsidTr="0018059B">
        <w:tc>
          <w:tcPr>
            <w:tcW w:w="8528" w:type="dxa"/>
            <w:shd w:val="clear" w:color="auto" w:fill="FFFF00"/>
          </w:tcPr>
          <w:p w14:paraId="7DFB91E6" w14:textId="5689CC92" w:rsidR="001F55B0" w:rsidRPr="00F62852" w:rsidRDefault="00A2402E" w:rsidP="001F55B0">
            <w:pPr>
              <w:jc w:val="both"/>
              <w:rPr>
                <w:rFonts w:ascii="Trebuchet MS" w:hAnsi="Trebuchet MS" w:cs="Tahoma"/>
                <w:b/>
                <w:bCs/>
                <w:sz w:val="22"/>
                <w:szCs w:val="22"/>
              </w:rPr>
            </w:pPr>
            <w:r w:rsidRPr="00F62852">
              <w:rPr>
                <w:rFonts w:ascii="Trebuchet MS" w:hAnsi="Trebuchet MS" w:cs="Tahoma"/>
                <w:b/>
                <w:bCs/>
                <w:sz w:val="22"/>
                <w:szCs w:val="22"/>
              </w:rPr>
              <w:t>Planning and Analysis</w:t>
            </w:r>
          </w:p>
        </w:tc>
      </w:tr>
      <w:tr w:rsidR="001F55B0" w:rsidRPr="001F55B0" w14:paraId="5632AAAB" w14:textId="77777777" w:rsidTr="0018059B">
        <w:trPr>
          <w:trHeight w:val="2636"/>
        </w:trPr>
        <w:tc>
          <w:tcPr>
            <w:tcW w:w="8528" w:type="dxa"/>
          </w:tcPr>
          <w:p w14:paraId="16870859" w14:textId="11653066" w:rsidR="00A2402E" w:rsidRDefault="00A2402E" w:rsidP="00453192">
            <w:pPr>
              <w:spacing w:before="240"/>
              <w:jc w:val="both"/>
              <w:rPr>
                <w:rFonts w:ascii="Trebuchet MS" w:hAnsi="Trebuchet MS" w:cs="Tahoma"/>
                <w:sz w:val="22"/>
                <w:szCs w:val="22"/>
              </w:rPr>
            </w:pPr>
            <w:r w:rsidRPr="00D246C3">
              <w:rPr>
                <w:rFonts w:ascii="Trebuchet MS" w:hAnsi="Trebuchet MS" w:cs="Tahoma"/>
                <w:sz w:val="22"/>
                <w:szCs w:val="22"/>
              </w:rPr>
              <w:lastRenderedPageBreak/>
              <w:t>Effectively assesses and advises on major programmes/activities at a divisional</w:t>
            </w:r>
            <w:r>
              <w:rPr>
                <w:rFonts w:ascii="Trebuchet MS" w:hAnsi="Trebuchet MS" w:cs="Tahoma"/>
                <w:sz w:val="22"/>
                <w:szCs w:val="22"/>
              </w:rPr>
              <w:t xml:space="preserve"> </w:t>
            </w:r>
            <w:r w:rsidRPr="00D246C3">
              <w:rPr>
                <w:rFonts w:ascii="Trebuchet MS" w:hAnsi="Trebuchet MS" w:cs="Tahoma"/>
                <w:sz w:val="22"/>
                <w:szCs w:val="22"/>
              </w:rPr>
              <w:t>level.</w:t>
            </w:r>
          </w:p>
          <w:p w14:paraId="55580909" w14:textId="223ACA42" w:rsidR="00A2402E" w:rsidRDefault="00A2402E" w:rsidP="00453192">
            <w:pPr>
              <w:spacing w:before="240"/>
              <w:jc w:val="both"/>
              <w:rPr>
                <w:rFonts w:ascii="Trebuchet MS" w:hAnsi="Trebuchet MS" w:cs="Tahoma"/>
                <w:sz w:val="22"/>
                <w:szCs w:val="22"/>
              </w:rPr>
            </w:pPr>
            <w:r w:rsidRPr="00D246C3">
              <w:rPr>
                <w:rFonts w:ascii="Trebuchet MS" w:hAnsi="Trebuchet MS" w:cs="Tahoma"/>
                <w:sz w:val="22"/>
                <w:szCs w:val="22"/>
              </w:rPr>
              <w:t xml:space="preserve">Balances focus </w:t>
            </w:r>
            <w:proofErr w:type="gramStart"/>
            <w:r w:rsidRPr="00D246C3">
              <w:rPr>
                <w:rFonts w:ascii="Trebuchet MS" w:hAnsi="Trebuchet MS" w:cs="Tahoma"/>
                <w:sz w:val="22"/>
                <w:szCs w:val="22"/>
              </w:rPr>
              <w:t>in order to</w:t>
            </w:r>
            <w:proofErr w:type="gramEnd"/>
            <w:r w:rsidRPr="00D246C3">
              <w:rPr>
                <w:rFonts w:ascii="Trebuchet MS" w:hAnsi="Trebuchet MS" w:cs="Tahoma"/>
                <w:sz w:val="22"/>
                <w:szCs w:val="22"/>
              </w:rPr>
              <w:t xml:space="preserve"> deliver both Commonwealth Secretariat and member</w:t>
            </w:r>
            <w:r>
              <w:rPr>
                <w:rFonts w:ascii="Trebuchet MS" w:hAnsi="Trebuchet MS" w:cs="Tahoma"/>
                <w:sz w:val="22"/>
                <w:szCs w:val="22"/>
              </w:rPr>
              <w:t xml:space="preserve"> s</w:t>
            </w:r>
            <w:r w:rsidRPr="00D246C3">
              <w:rPr>
                <w:rFonts w:ascii="Trebuchet MS" w:hAnsi="Trebuchet MS" w:cs="Tahoma"/>
                <w:sz w:val="22"/>
                <w:szCs w:val="22"/>
              </w:rPr>
              <w:t>tates’ goals.</w:t>
            </w:r>
          </w:p>
          <w:p w14:paraId="2D5F7BC8" w14:textId="00F5FB81" w:rsidR="00A2402E" w:rsidRDefault="00B10DEE" w:rsidP="00453192">
            <w:pPr>
              <w:spacing w:before="240"/>
              <w:jc w:val="both"/>
              <w:rPr>
                <w:rFonts w:ascii="Trebuchet MS" w:hAnsi="Trebuchet MS" w:cs="Tahoma"/>
                <w:sz w:val="22"/>
                <w:szCs w:val="22"/>
              </w:rPr>
            </w:pPr>
            <w:r>
              <w:rPr>
                <w:rFonts w:ascii="Trebuchet MS" w:hAnsi="Trebuchet MS" w:cs="Tahoma"/>
                <w:sz w:val="22"/>
                <w:szCs w:val="22"/>
              </w:rPr>
              <w:t>Able</w:t>
            </w:r>
            <w:r w:rsidR="00A2402E" w:rsidRPr="00D246C3">
              <w:rPr>
                <w:rFonts w:ascii="Trebuchet MS" w:hAnsi="Trebuchet MS" w:cs="Tahoma"/>
                <w:sz w:val="22"/>
                <w:szCs w:val="22"/>
              </w:rPr>
              <w:t xml:space="preserve"> to interpret incomplete and/or ambiguous information.</w:t>
            </w:r>
          </w:p>
          <w:p w14:paraId="01E2CC7A" w14:textId="4726B807" w:rsidR="00F62852" w:rsidRDefault="00A2402E" w:rsidP="00453192">
            <w:pPr>
              <w:spacing w:before="240"/>
              <w:jc w:val="both"/>
              <w:rPr>
                <w:rFonts w:ascii="Trebuchet MS" w:hAnsi="Trebuchet MS" w:cs="Tahoma"/>
                <w:sz w:val="22"/>
                <w:szCs w:val="22"/>
              </w:rPr>
            </w:pPr>
            <w:r w:rsidRPr="00D246C3">
              <w:rPr>
                <w:rFonts w:ascii="Trebuchet MS" w:hAnsi="Trebuchet MS" w:cs="Tahoma"/>
                <w:sz w:val="22"/>
                <w:szCs w:val="22"/>
              </w:rPr>
              <w:t>Effectively analyses and assesses new or uncertain critical situations.</w:t>
            </w:r>
          </w:p>
          <w:p w14:paraId="2F331829" w14:textId="6EFD2E36" w:rsidR="00453192" w:rsidRPr="00453192" w:rsidRDefault="00453192" w:rsidP="00453192">
            <w:pPr>
              <w:spacing w:before="240"/>
              <w:jc w:val="both"/>
              <w:rPr>
                <w:rFonts w:ascii="Trebuchet MS" w:hAnsi="Trebuchet MS" w:cs="Tahoma"/>
                <w:sz w:val="22"/>
                <w:szCs w:val="22"/>
              </w:rPr>
            </w:pPr>
          </w:p>
        </w:tc>
      </w:tr>
      <w:tr w:rsidR="001F55B0" w:rsidRPr="001F55B0" w14:paraId="1C8A3A17" w14:textId="77777777" w:rsidTr="0018059B">
        <w:tc>
          <w:tcPr>
            <w:tcW w:w="8528" w:type="dxa"/>
            <w:shd w:val="clear" w:color="auto" w:fill="92D050"/>
          </w:tcPr>
          <w:p w14:paraId="70CA50CA" w14:textId="4A063053" w:rsidR="001F55B0" w:rsidRPr="001F55B0" w:rsidRDefault="00A2402E" w:rsidP="00617A7D">
            <w:pPr>
              <w:jc w:val="both"/>
              <w:rPr>
                <w:rFonts w:ascii="Trebuchet MS" w:hAnsi="Trebuchet MS" w:cs="Tahoma"/>
                <w:b/>
                <w:bCs/>
                <w:sz w:val="22"/>
                <w:szCs w:val="22"/>
              </w:rPr>
            </w:pPr>
            <w:r>
              <w:rPr>
                <w:rFonts w:ascii="Trebuchet MS" w:hAnsi="Trebuchet MS" w:cs="Tahoma"/>
                <w:b/>
                <w:bCs/>
                <w:sz w:val="22"/>
                <w:szCs w:val="22"/>
              </w:rPr>
              <w:t>Adapting and Innovating</w:t>
            </w:r>
          </w:p>
        </w:tc>
      </w:tr>
      <w:tr w:rsidR="001F55B0" w:rsidRPr="001F55B0" w14:paraId="247B44AC" w14:textId="77777777" w:rsidTr="0018059B">
        <w:tc>
          <w:tcPr>
            <w:tcW w:w="8528" w:type="dxa"/>
          </w:tcPr>
          <w:p w14:paraId="683A0A10" w14:textId="77777777" w:rsidR="00B81B61" w:rsidRPr="00D246C3" w:rsidRDefault="00B81B61" w:rsidP="00453192">
            <w:pPr>
              <w:spacing w:before="240"/>
              <w:jc w:val="both"/>
              <w:rPr>
                <w:rFonts w:ascii="Trebuchet MS" w:hAnsi="Trebuchet MS" w:cs="Tahoma"/>
                <w:sz w:val="22"/>
                <w:szCs w:val="22"/>
              </w:rPr>
            </w:pPr>
            <w:r w:rsidRPr="00D246C3">
              <w:rPr>
                <w:rFonts w:ascii="Trebuchet MS" w:hAnsi="Trebuchet MS" w:cs="Tahoma"/>
                <w:sz w:val="22"/>
                <w:szCs w:val="22"/>
              </w:rPr>
              <w:t>Identifies opportunities to improve divisional operations and effectively gains buy in.</w:t>
            </w:r>
          </w:p>
          <w:p w14:paraId="15A0FAD5" w14:textId="77777777" w:rsidR="00B81B61" w:rsidRPr="00D246C3" w:rsidRDefault="00B81B61" w:rsidP="00453192">
            <w:pPr>
              <w:spacing w:before="240"/>
              <w:jc w:val="both"/>
              <w:rPr>
                <w:rFonts w:ascii="Trebuchet MS" w:hAnsi="Trebuchet MS" w:cs="Tahoma"/>
                <w:sz w:val="22"/>
                <w:szCs w:val="22"/>
              </w:rPr>
            </w:pPr>
            <w:r w:rsidRPr="00D246C3">
              <w:rPr>
                <w:rFonts w:ascii="Trebuchet MS" w:hAnsi="Trebuchet MS" w:cs="Tahoma"/>
                <w:sz w:val="22"/>
                <w:szCs w:val="22"/>
              </w:rPr>
              <w:t>Evaluates impact of improvement initiatives.</w:t>
            </w:r>
          </w:p>
          <w:p w14:paraId="5BC369E3" w14:textId="77777777" w:rsidR="00B81B61" w:rsidRPr="00D246C3" w:rsidRDefault="00B81B61" w:rsidP="00453192">
            <w:pPr>
              <w:spacing w:before="240"/>
              <w:jc w:val="both"/>
              <w:rPr>
                <w:rFonts w:ascii="Trebuchet MS" w:hAnsi="Trebuchet MS" w:cs="Tahoma"/>
                <w:sz w:val="22"/>
                <w:szCs w:val="22"/>
              </w:rPr>
            </w:pPr>
            <w:r w:rsidRPr="00D246C3">
              <w:rPr>
                <w:rFonts w:ascii="Trebuchet MS" w:hAnsi="Trebuchet MS" w:cs="Tahoma"/>
                <w:sz w:val="22"/>
                <w:szCs w:val="22"/>
              </w:rPr>
              <w:t>Remains receptive to and encourages innovative ideas from more junior colleagues.</w:t>
            </w:r>
          </w:p>
          <w:p w14:paraId="5ADFF573" w14:textId="77777777" w:rsidR="00B81B61" w:rsidRDefault="00B81B61" w:rsidP="00453192">
            <w:pPr>
              <w:spacing w:before="240"/>
              <w:jc w:val="both"/>
              <w:rPr>
                <w:rFonts w:ascii="Trebuchet MS" w:hAnsi="Trebuchet MS" w:cs="Tahoma"/>
                <w:sz w:val="22"/>
                <w:szCs w:val="22"/>
              </w:rPr>
            </w:pPr>
            <w:r w:rsidRPr="00D246C3">
              <w:rPr>
                <w:rFonts w:ascii="Trebuchet MS" w:hAnsi="Trebuchet MS" w:cs="Tahoma"/>
                <w:sz w:val="22"/>
                <w:szCs w:val="22"/>
              </w:rPr>
              <w:t xml:space="preserve">Initiates change that will enable programme/team to fulfil objectives </w:t>
            </w:r>
            <w:proofErr w:type="gramStart"/>
            <w:r w:rsidRPr="00D246C3">
              <w:rPr>
                <w:rFonts w:ascii="Trebuchet MS" w:hAnsi="Trebuchet MS" w:cs="Tahoma"/>
                <w:sz w:val="22"/>
                <w:szCs w:val="22"/>
              </w:rPr>
              <w:t>in light of</w:t>
            </w:r>
            <w:proofErr w:type="gramEnd"/>
            <w:r>
              <w:rPr>
                <w:rFonts w:ascii="Trebuchet MS" w:hAnsi="Trebuchet MS" w:cs="Tahoma"/>
                <w:sz w:val="22"/>
                <w:szCs w:val="22"/>
              </w:rPr>
              <w:t xml:space="preserve"> </w:t>
            </w:r>
            <w:r w:rsidRPr="00D246C3">
              <w:rPr>
                <w:rFonts w:ascii="Trebuchet MS" w:hAnsi="Trebuchet MS" w:cs="Tahoma"/>
                <w:sz w:val="22"/>
                <w:szCs w:val="22"/>
              </w:rPr>
              <w:t>changing circumstances.</w:t>
            </w:r>
          </w:p>
          <w:p w14:paraId="6DA66B9C" w14:textId="55BD512C" w:rsidR="00617A7D" w:rsidRPr="001F55B0" w:rsidRDefault="00617A7D" w:rsidP="00B81B61">
            <w:pPr>
              <w:spacing w:before="120"/>
              <w:jc w:val="both"/>
              <w:rPr>
                <w:rFonts w:ascii="Trebuchet MS" w:hAnsi="Trebuchet MS"/>
                <w:sz w:val="22"/>
                <w:szCs w:val="22"/>
              </w:rPr>
            </w:pPr>
          </w:p>
        </w:tc>
      </w:tr>
      <w:tr w:rsidR="001F55B0" w:rsidRPr="001F55B0" w14:paraId="127F6CA0" w14:textId="77777777" w:rsidTr="0018059B">
        <w:tc>
          <w:tcPr>
            <w:tcW w:w="8528" w:type="dxa"/>
            <w:shd w:val="clear" w:color="auto" w:fill="00B0F0"/>
          </w:tcPr>
          <w:p w14:paraId="28063DD9" w14:textId="53A872D3" w:rsidR="001F55B0" w:rsidRPr="001F55B0" w:rsidRDefault="00B81B61" w:rsidP="00617A7D">
            <w:pPr>
              <w:jc w:val="both"/>
              <w:rPr>
                <w:rFonts w:ascii="Trebuchet MS" w:hAnsi="Trebuchet MS" w:cs="Tahoma"/>
                <w:b/>
                <w:bCs/>
                <w:sz w:val="22"/>
                <w:szCs w:val="22"/>
              </w:rPr>
            </w:pPr>
            <w:r>
              <w:rPr>
                <w:rFonts w:ascii="Trebuchet MS" w:hAnsi="Trebuchet MS" w:cs="Tahoma"/>
                <w:b/>
                <w:bCs/>
                <w:sz w:val="22"/>
                <w:szCs w:val="22"/>
              </w:rPr>
              <w:t>Adhering to Principles and Values</w:t>
            </w:r>
          </w:p>
        </w:tc>
      </w:tr>
      <w:tr w:rsidR="001F55B0" w:rsidRPr="001F55B0" w14:paraId="6FC28603" w14:textId="77777777" w:rsidTr="0018059B">
        <w:tc>
          <w:tcPr>
            <w:tcW w:w="8528" w:type="dxa"/>
          </w:tcPr>
          <w:p w14:paraId="24F5DC91" w14:textId="77777777" w:rsidR="00453192" w:rsidRDefault="00453192" w:rsidP="00453192">
            <w:pPr>
              <w:jc w:val="both"/>
              <w:rPr>
                <w:rFonts w:ascii="Trebuchet MS" w:hAnsi="Trebuchet MS" w:cs="Tahoma"/>
                <w:sz w:val="22"/>
                <w:szCs w:val="22"/>
              </w:rPr>
            </w:pPr>
          </w:p>
          <w:p w14:paraId="47D884EF" w14:textId="46041065" w:rsidR="00B81B61" w:rsidRDefault="00B81B61" w:rsidP="00453192">
            <w:pPr>
              <w:jc w:val="both"/>
              <w:rPr>
                <w:rFonts w:ascii="Trebuchet MS" w:hAnsi="Trebuchet MS" w:cs="Tahoma"/>
                <w:sz w:val="22"/>
                <w:szCs w:val="22"/>
              </w:rPr>
            </w:pPr>
            <w:r w:rsidRPr="00D246C3">
              <w:rPr>
                <w:rFonts w:ascii="Trebuchet MS" w:hAnsi="Trebuchet MS" w:cs="Tahoma"/>
                <w:sz w:val="22"/>
                <w:szCs w:val="22"/>
              </w:rPr>
              <w:t>Sets example and embodies Commonwealth Secretariat principles and values.</w:t>
            </w:r>
          </w:p>
          <w:p w14:paraId="6296B408" w14:textId="77777777" w:rsidR="00453192" w:rsidRPr="00D246C3" w:rsidRDefault="00453192" w:rsidP="00453192">
            <w:pPr>
              <w:jc w:val="both"/>
              <w:rPr>
                <w:rFonts w:ascii="Trebuchet MS" w:hAnsi="Trebuchet MS" w:cs="Tahoma"/>
                <w:sz w:val="22"/>
                <w:szCs w:val="22"/>
              </w:rPr>
            </w:pPr>
          </w:p>
          <w:p w14:paraId="58709B97" w14:textId="01A5922E" w:rsidR="00B81B61" w:rsidRDefault="00B81B61" w:rsidP="00453192">
            <w:pPr>
              <w:jc w:val="both"/>
              <w:rPr>
                <w:rFonts w:ascii="Trebuchet MS" w:hAnsi="Trebuchet MS" w:cs="Tahoma"/>
                <w:sz w:val="22"/>
                <w:szCs w:val="22"/>
              </w:rPr>
            </w:pPr>
            <w:r w:rsidRPr="00D246C3">
              <w:rPr>
                <w:rFonts w:ascii="Trebuchet MS" w:hAnsi="Trebuchet MS" w:cs="Tahoma"/>
                <w:sz w:val="22"/>
                <w:szCs w:val="22"/>
              </w:rPr>
              <w:t>Demonstrably protects the reputation of the Commonwealth Secretariat.</w:t>
            </w:r>
          </w:p>
          <w:p w14:paraId="47E5B059" w14:textId="77777777" w:rsidR="00453192" w:rsidRPr="00D246C3" w:rsidRDefault="00453192" w:rsidP="00453192">
            <w:pPr>
              <w:jc w:val="both"/>
              <w:rPr>
                <w:rFonts w:ascii="Trebuchet MS" w:hAnsi="Trebuchet MS" w:cs="Tahoma"/>
                <w:sz w:val="22"/>
                <w:szCs w:val="22"/>
              </w:rPr>
            </w:pPr>
          </w:p>
          <w:p w14:paraId="730DD6BB" w14:textId="74560E4F" w:rsidR="00B81B61" w:rsidRDefault="00B81B61" w:rsidP="00453192">
            <w:pPr>
              <w:jc w:val="both"/>
              <w:rPr>
                <w:rFonts w:ascii="Trebuchet MS" w:hAnsi="Trebuchet MS" w:cs="Tahoma"/>
                <w:sz w:val="22"/>
                <w:szCs w:val="22"/>
              </w:rPr>
            </w:pPr>
            <w:r w:rsidRPr="00D246C3">
              <w:rPr>
                <w:rFonts w:ascii="Trebuchet MS" w:hAnsi="Trebuchet MS" w:cs="Tahoma"/>
                <w:sz w:val="22"/>
                <w:szCs w:val="22"/>
              </w:rPr>
              <w:t>Interprets and implements Commonwealth Secretariat principles and values.</w:t>
            </w:r>
          </w:p>
          <w:p w14:paraId="246FD53A" w14:textId="77777777" w:rsidR="00453192" w:rsidRPr="00D246C3" w:rsidRDefault="00453192" w:rsidP="00453192">
            <w:pPr>
              <w:jc w:val="both"/>
              <w:rPr>
                <w:rFonts w:ascii="Trebuchet MS" w:hAnsi="Trebuchet MS" w:cs="Tahoma"/>
                <w:sz w:val="22"/>
                <w:szCs w:val="22"/>
              </w:rPr>
            </w:pPr>
          </w:p>
          <w:p w14:paraId="74F3ACD5" w14:textId="77777777" w:rsidR="00B81B61" w:rsidRPr="00D246C3" w:rsidRDefault="00B81B61" w:rsidP="00453192">
            <w:pPr>
              <w:jc w:val="both"/>
              <w:rPr>
                <w:rFonts w:ascii="Trebuchet MS" w:hAnsi="Trebuchet MS" w:cs="Tahoma"/>
                <w:sz w:val="22"/>
                <w:szCs w:val="22"/>
              </w:rPr>
            </w:pPr>
            <w:r w:rsidRPr="00D246C3">
              <w:rPr>
                <w:rFonts w:ascii="Trebuchet MS" w:hAnsi="Trebuchet MS" w:cs="Tahoma"/>
                <w:sz w:val="22"/>
                <w:szCs w:val="22"/>
              </w:rPr>
              <w:t>Ensures that division/programmes operate in a manner aligned to the values and</w:t>
            </w:r>
          </w:p>
          <w:p w14:paraId="26290B19" w14:textId="77777777" w:rsidR="001F55B0" w:rsidRDefault="00B81B61" w:rsidP="00453192">
            <w:pPr>
              <w:jc w:val="both"/>
              <w:rPr>
                <w:rFonts w:ascii="Trebuchet MS" w:hAnsi="Trebuchet MS" w:cs="Tahoma"/>
                <w:sz w:val="22"/>
                <w:szCs w:val="22"/>
              </w:rPr>
            </w:pPr>
            <w:r w:rsidRPr="00D246C3">
              <w:rPr>
                <w:rFonts w:ascii="Trebuchet MS" w:hAnsi="Trebuchet MS" w:cs="Tahoma"/>
                <w:sz w:val="22"/>
                <w:szCs w:val="22"/>
              </w:rPr>
              <w:t>principles of the organisation.</w:t>
            </w:r>
          </w:p>
          <w:p w14:paraId="1CB891EA" w14:textId="2ADE1DC6" w:rsidR="00453192" w:rsidRPr="001F55B0" w:rsidRDefault="00453192" w:rsidP="00453192">
            <w:pPr>
              <w:spacing w:before="240"/>
              <w:jc w:val="both"/>
              <w:rPr>
                <w:rFonts w:ascii="Trebuchet MS" w:hAnsi="Trebuchet MS" w:cs="Tahoma"/>
                <w:sz w:val="22"/>
                <w:szCs w:val="22"/>
              </w:rPr>
            </w:pPr>
          </w:p>
        </w:tc>
      </w:tr>
      <w:tr w:rsidR="00B81B61" w:rsidRPr="001F55B0" w14:paraId="5B749DC6" w14:textId="77777777" w:rsidTr="00B81B61">
        <w:tc>
          <w:tcPr>
            <w:tcW w:w="8528" w:type="dxa"/>
            <w:shd w:val="clear" w:color="auto" w:fill="FF0000"/>
          </w:tcPr>
          <w:p w14:paraId="41D31FB8" w14:textId="0301B84A" w:rsidR="00B81B61" w:rsidRPr="001F55B0" w:rsidRDefault="00B81B61" w:rsidP="00097A03">
            <w:pPr>
              <w:jc w:val="both"/>
              <w:rPr>
                <w:rFonts w:ascii="Trebuchet MS" w:hAnsi="Trebuchet MS" w:cs="Tahoma"/>
                <w:b/>
                <w:bCs/>
                <w:sz w:val="22"/>
                <w:szCs w:val="22"/>
              </w:rPr>
            </w:pPr>
            <w:r>
              <w:rPr>
                <w:rFonts w:ascii="Trebuchet MS" w:hAnsi="Trebuchet MS" w:cs="Tahoma"/>
                <w:b/>
                <w:bCs/>
                <w:sz w:val="22"/>
                <w:szCs w:val="22"/>
              </w:rPr>
              <w:t>Leadership and Development</w:t>
            </w:r>
          </w:p>
        </w:tc>
      </w:tr>
      <w:tr w:rsidR="00B81B61" w:rsidRPr="001F55B0" w14:paraId="3A81FB6C" w14:textId="77777777" w:rsidTr="00097A03">
        <w:tc>
          <w:tcPr>
            <w:tcW w:w="8528" w:type="dxa"/>
          </w:tcPr>
          <w:p w14:paraId="2E0E2D3C" w14:textId="77777777" w:rsidR="00453192" w:rsidRDefault="00453192" w:rsidP="00453192">
            <w:pPr>
              <w:rPr>
                <w:rFonts w:ascii="Trebuchet MS" w:hAnsi="Trebuchet MS" w:cs="Tahoma"/>
                <w:sz w:val="22"/>
                <w:szCs w:val="22"/>
              </w:rPr>
            </w:pPr>
          </w:p>
          <w:p w14:paraId="217AA693" w14:textId="6A287B46" w:rsidR="00B81B61" w:rsidRDefault="00B81B61" w:rsidP="00453192">
            <w:pPr>
              <w:rPr>
                <w:rFonts w:ascii="Trebuchet MS" w:hAnsi="Trebuchet MS" w:cs="Tahoma"/>
                <w:sz w:val="22"/>
                <w:szCs w:val="22"/>
              </w:rPr>
            </w:pPr>
            <w:r w:rsidRPr="00D246C3">
              <w:rPr>
                <w:rFonts w:ascii="Trebuchet MS" w:hAnsi="Trebuchet MS" w:cs="Tahoma"/>
                <w:sz w:val="22"/>
                <w:szCs w:val="22"/>
              </w:rPr>
              <w:t xml:space="preserve">Mentors </w:t>
            </w:r>
            <w:proofErr w:type="gramStart"/>
            <w:r w:rsidRPr="00D246C3">
              <w:rPr>
                <w:rFonts w:ascii="Trebuchet MS" w:hAnsi="Trebuchet MS" w:cs="Tahoma"/>
                <w:sz w:val="22"/>
                <w:szCs w:val="22"/>
              </w:rPr>
              <w:t>a number of</w:t>
            </w:r>
            <w:proofErr w:type="gramEnd"/>
            <w:r w:rsidRPr="00D246C3">
              <w:rPr>
                <w:rFonts w:ascii="Trebuchet MS" w:hAnsi="Trebuchet MS" w:cs="Tahoma"/>
                <w:sz w:val="22"/>
                <w:szCs w:val="22"/>
              </w:rPr>
              <w:t xml:space="preserve"> employees at a senior level.</w:t>
            </w:r>
          </w:p>
          <w:p w14:paraId="7F4C610C" w14:textId="77777777" w:rsidR="00453192" w:rsidRPr="00D246C3" w:rsidRDefault="00453192" w:rsidP="00453192">
            <w:pPr>
              <w:rPr>
                <w:rFonts w:ascii="Trebuchet MS" w:hAnsi="Trebuchet MS" w:cs="Tahoma"/>
                <w:sz w:val="22"/>
                <w:szCs w:val="22"/>
              </w:rPr>
            </w:pPr>
          </w:p>
          <w:p w14:paraId="795511DE" w14:textId="4365024E" w:rsidR="00B81B61" w:rsidRDefault="00B81B61" w:rsidP="00453192">
            <w:pPr>
              <w:rPr>
                <w:rFonts w:ascii="Trebuchet MS" w:hAnsi="Trebuchet MS" w:cs="Tahoma"/>
                <w:sz w:val="22"/>
                <w:szCs w:val="22"/>
              </w:rPr>
            </w:pPr>
            <w:r w:rsidRPr="00D246C3">
              <w:rPr>
                <w:rFonts w:ascii="Trebuchet MS" w:hAnsi="Trebuchet MS" w:cs="Tahoma"/>
                <w:sz w:val="22"/>
                <w:szCs w:val="22"/>
              </w:rPr>
              <w:t>Recognises the talent in the Commonwealth Secretariat, seeking to develop,</w:t>
            </w:r>
            <w:r>
              <w:rPr>
                <w:rFonts w:ascii="Trebuchet MS" w:hAnsi="Trebuchet MS" w:cs="Tahoma"/>
                <w:sz w:val="22"/>
                <w:szCs w:val="22"/>
              </w:rPr>
              <w:t xml:space="preserve"> </w:t>
            </w:r>
            <w:r w:rsidRPr="00D246C3">
              <w:rPr>
                <w:rFonts w:ascii="Trebuchet MS" w:hAnsi="Trebuchet MS" w:cs="Tahoma"/>
                <w:sz w:val="22"/>
                <w:szCs w:val="22"/>
              </w:rPr>
              <w:t>support, and grow it.</w:t>
            </w:r>
          </w:p>
          <w:p w14:paraId="15164ED1" w14:textId="77777777" w:rsidR="00453192" w:rsidRPr="00D246C3" w:rsidRDefault="00453192" w:rsidP="00453192">
            <w:pPr>
              <w:rPr>
                <w:rFonts w:ascii="Trebuchet MS" w:hAnsi="Trebuchet MS" w:cs="Tahoma"/>
                <w:sz w:val="22"/>
                <w:szCs w:val="22"/>
              </w:rPr>
            </w:pPr>
          </w:p>
          <w:p w14:paraId="4F9B61E4" w14:textId="464B3546" w:rsidR="00B81B61" w:rsidRDefault="00B81B61" w:rsidP="00453192">
            <w:pPr>
              <w:rPr>
                <w:rFonts w:ascii="Trebuchet MS" w:hAnsi="Trebuchet MS" w:cs="Tahoma"/>
                <w:sz w:val="22"/>
                <w:szCs w:val="22"/>
              </w:rPr>
            </w:pPr>
            <w:r w:rsidRPr="00D246C3">
              <w:rPr>
                <w:rFonts w:ascii="Trebuchet MS" w:hAnsi="Trebuchet MS" w:cs="Tahoma"/>
                <w:sz w:val="22"/>
                <w:szCs w:val="22"/>
              </w:rPr>
              <w:t>Directs the energy of the organisation towards a common goal.</w:t>
            </w:r>
          </w:p>
          <w:p w14:paraId="4E4788D5" w14:textId="77777777" w:rsidR="00453192" w:rsidRPr="00D246C3" w:rsidRDefault="00453192" w:rsidP="00453192">
            <w:pPr>
              <w:rPr>
                <w:rFonts w:ascii="Trebuchet MS" w:hAnsi="Trebuchet MS" w:cs="Tahoma"/>
                <w:sz w:val="22"/>
                <w:szCs w:val="22"/>
              </w:rPr>
            </w:pPr>
          </w:p>
          <w:p w14:paraId="17074591" w14:textId="61FF932D" w:rsidR="00B81B61" w:rsidRDefault="00B81B61" w:rsidP="00453192">
            <w:pPr>
              <w:rPr>
                <w:rFonts w:ascii="Trebuchet MS" w:hAnsi="Trebuchet MS" w:cs="Tahoma"/>
                <w:sz w:val="22"/>
                <w:szCs w:val="22"/>
              </w:rPr>
            </w:pPr>
            <w:r w:rsidRPr="00D246C3">
              <w:rPr>
                <w:rFonts w:ascii="Trebuchet MS" w:hAnsi="Trebuchet MS" w:cs="Tahoma"/>
                <w:sz w:val="22"/>
                <w:szCs w:val="22"/>
              </w:rPr>
              <w:t>Provides an example to others by demonstrating moral courage in the face of</w:t>
            </w:r>
            <w:r>
              <w:rPr>
                <w:rFonts w:ascii="Trebuchet MS" w:hAnsi="Trebuchet MS" w:cs="Tahoma"/>
                <w:sz w:val="22"/>
                <w:szCs w:val="22"/>
              </w:rPr>
              <w:t xml:space="preserve"> </w:t>
            </w:r>
            <w:r w:rsidRPr="00D246C3">
              <w:rPr>
                <w:rFonts w:ascii="Trebuchet MS" w:hAnsi="Trebuchet MS" w:cs="Tahoma"/>
                <w:sz w:val="22"/>
                <w:szCs w:val="22"/>
              </w:rPr>
              <w:t>challenging circumstances.</w:t>
            </w:r>
          </w:p>
          <w:p w14:paraId="24BE1405" w14:textId="77777777" w:rsidR="00453192" w:rsidRPr="00D246C3" w:rsidRDefault="00453192" w:rsidP="00453192">
            <w:pPr>
              <w:rPr>
                <w:rFonts w:ascii="Trebuchet MS" w:hAnsi="Trebuchet MS" w:cs="Tahoma"/>
                <w:sz w:val="22"/>
                <w:szCs w:val="22"/>
              </w:rPr>
            </w:pPr>
          </w:p>
          <w:p w14:paraId="23D59D28" w14:textId="4AAE3911" w:rsidR="00B81B61" w:rsidRDefault="00B81B61" w:rsidP="00453192">
            <w:r w:rsidRPr="00D246C3">
              <w:rPr>
                <w:rFonts w:ascii="Trebuchet MS" w:hAnsi="Trebuchet MS" w:cs="Tahoma"/>
                <w:sz w:val="22"/>
                <w:szCs w:val="22"/>
              </w:rPr>
              <w:t>Provide</w:t>
            </w:r>
            <w:r w:rsidR="00B10DEE">
              <w:rPr>
                <w:rFonts w:ascii="Trebuchet MS" w:hAnsi="Trebuchet MS" w:cs="Tahoma"/>
                <w:sz w:val="22"/>
                <w:szCs w:val="22"/>
              </w:rPr>
              <w:t>s</w:t>
            </w:r>
            <w:r w:rsidRPr="00D246C3">
              <w:rPr>
                <w:rFonts w:ascii="Trebuchet MS" w:hAnsi="Trebuchet MS" w:cs="Tahoma"/>
                <w:sz w:val="22"/>
                <w:szCs w:val="22"/>
              </w:rPr>
              <w:t xml:space="preserve"> </w:t>
            </w:r>
            <w:r w:rsidR="00B10DEE" w:rsidRPr="00D246C3">
              <w:rPr>
                <w:rFonts w:ascii="Trebuchet MS" w:hAnsi="Trebuchet MS" w:cs="Tahoma"/>
                <w:sz w:val="22"/>
                <w:szCs w:val="22"/>
              </w:rPr>
              <w:t>top-level</w:t>
            </w:r>
            <w:r w:rsidRPr="00D246C3">
              <w:rPr>
                <w:rFonts w:ascii="Trebuchet MS" w:hAnsi="Trebuchet MS" w:cs="Tahoma"/>
                <w:sz w:val="22"/>
                <w:szCs w:val="22"/>
              </w:rPr>
              <w:t xml:space="preserve"> professional advice in strategic issues at management committee,</w:t>
            </w:r>
            <w:r>
              <w:rPr>
                <w:rFonts w:ascii="Trebuchet MS" w:hAnsi="Trebuchet MS" w:cs="Tahoma"/>
                <w:sz w:val="22"/>
                <w:szCs w:val="22"/>
              </w:rPr>
              <w:t xml:space="preserve"> </w:t>
            </w:r>
            <w:r w:rsidRPr="00D246C3">
              <w:rPr>
                <w:rFonts w:ascii="Trebuchet MS" w:hAnsi="Trebuchet MS" w:cs="Tahoma"/>
                <w:sz w:val="22"/>
                <w:szCs w:val="22"/>
              </w:rPr>
              <w:t>board of governor &amp; EXCO level. Lead</w:t>
            </w:r>
            <w:r w:rsidR="00453192">
              <w:rPr>
                <w:rFonts w:ascii="Trebuchet MS" w:hAnsi="Trebuchet MS" w:cs="Tahoma"/>
                <w:sz w:val="22"/>
                <w:szCs w:val="22"/>
              </w:rPr>
              <w:t>s</w:t>
            </w:r>
            <w:r w:rsidRPr="00D246C3">
              <w:rPr>
                <w:rFonts w:ascii="Trebuchet MS" w:hAnsi="Trebuchet MS" w:cs="Tahoma"/>
                <w:sz w:val="22"/>
                <w:szCs w:val="22"/>
              </w:rPr>
              <w:t xml:space="preserve"> on strategic issues.</w:t>
            </w:r>
          </w:p>
          <w:p w14:paraId="79E0A760" w14:textId="5E5C18FB" w:rsidR="00B81B61" w:rsidRPr="001F55B0" w:rsidRDefault="00B81B61" w:rsidP="00453192">
            <w:pPr>
              <w:spacing w:after="120"/>
              <w:jc w:val="both"/>
              <w:rPr>
                <w:rFonts w:ascii="Trebuchet MS" w:hAnsi="Trebuchet MS" w:cs="Tahoma"/>
                <w:sz w:val="22"/>
                <w:szCs w:val="22"/>
              </w:rPr>
            </w:pPr>
          </w:p>
        </w:tc>
      </w:tr>
    </w:tbl>
    <w:p w14:paraId="21C4C70B" w14:textId="7F4808F7" w:rsidR="00EF04D4" w:rsidRPr="001F55B0" w:rsidRDefault="00EF04D4" w:rsidP="001F55B0">
      <w:pPr>
        <w:keepNext/>
        <w:widowControl/>
        <w:tabs>
          <w:tab w:val="center" w:pos="4512"/>
        </w:tabs>
        <w:overflowPunct w:val="0"/>
        <w:jc w:val="both"/>
        <w:textAlignment w:val="baseline"/>
        <w:outlineLvl w:val="0"/>
        <w:rPr>
          <w:rFonts w:ascii="Trebuchet MS" w:hAnsi="Trebuchet MS"/>
          <w:b/>
          <w:sz w:val="22"/>
          <w:szCs w:val="22"/>
        </w:rPr>
      </w:pPr>
    </w:p>
    <w:sectPr w:rsidR="00EF04D4" w:rsidRPr="001F55B0" w:rsidSect="00BD15FD">
      <w:headerReference w:type="default" r:id="rId10"/>
      <w:footerReference w:type="default" r:id="rId11"/>
      <w:endnotePr>
        <w:numFmt w:val="decimal"/>
      </w:endnotePr>
      <w:pgSz w:w="11905" w:h="16837"/>
      <w:pgMar w:top="680" w:right="1304" w:bottom="624" w:left="1440" w:header="0" w:footer="32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5B9ED" w14:textId="77777777" w:rsidR="00AE3A99" w:rsidRDefault="00AE3A99">
      <w:r>
        <w:separator/>
      </w:r>
    </w:p>
  </w:endnote>
  <w:endnote w:type="continuationSeparator" w:id="0">
    <w:p w14:paraId="0F8010F0" w14:textId="77777777" w:rsidR="00AE3A99" w:rsidRDefault="00AE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udy">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711326"/>
      <w:docPartObj>
        <w:docPartGallery w:val="Page Numbers (Bottom of Page)"/>
        <w:docPartUnique/>
      </w:docPartObj>
    </w:sdtPr>
    <w:sdtEndPr>
      <w:rPr>
        <w:noProof/>
      </w:rPr>
    </w:sdtEndPr>
    <w:sdtContent>
      <w:p w14:paraId="51D2DD98" w14:textId="09A01BBE" w:rsidR="007324D3" w:rsidRDefault="007324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CE225" w14:textId="7453E707" w:rsidR="00F02B78" w:rsidRDefault="00F02B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A7381" w14:textId="77777777" w:rsidR="00AE3A99" w:rsidRDefault="00AE3A99">
      <w:r>
        <w:separator/>
      </w:r>
    </w:p>
  </w:footnote>
  <w:footnote w:type="continuationSeparator" w:id="0">
    <w:p w14:paraId="602E951D" w14:textId="77777777" w:rsidR="00AE3A99" w:rsidRDefault="00AE3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14AF" w14:textId="77777777" w:rsidR="00F02B78" w:rsidRPr="000B7500" w:rsidRDefault="00F02B78" w:rsidP="007D1289">
    <w:pPr>
      <w:pStyle w:val="Header"/>
      <w:tabs>
        <w:tab w:val="center" w:pos="4580"/>
        <w:tab w:val="right" w:pos="9161"/>
      </w:tabs>
    </w:pPr>
    <w:r>
      <w:tab/>
    </w:r>
    <w:r>
      <w:rPr>
        <w:noProof/>
        <w:lang w:eastAsia="en-GB"/>
      </w:rPr>
      <w:drawing>
        <wp:inline distT="0" distB="0" distL="0" distR="0" wp14:anchorId="4871325F" wp14:editId="39A6545B">
          <wp:extent cx="1821180" cy="1074420"/>
          <wp:effectExtent l="0" t="0" r="0" b="0"/>
          <wp:docPr id="1" name="Picture 1" descr="cid:image001.png@01CF7E59.3CDC3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321882" name="Picture 1" descr="cid:image001.png@01CF7E59.3CDC3F90"/>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821180" cy="1074420"/>
                  </a:xfrm>
                  <a:prstGeom prst="rect">
                    <a:avLst/>
                  </a:prstGeom>
                  <a:noFill/>
                  <a:ln>
                    <a:noFill/>
                  </a:ln>
                </pic:spPr>
              </pic:pic>
            </a:graphicData>
          </a:graphic>
        </wp:inline>
      </w:drawing>
    </w:r>
    <w:r>
      <w:tab/>
    </w:r>
    <w:r>
      <w:tab/>
    </w:r>
  </w:p>
  <w:p w14:paraId="06A76820" w14:textId="77777777" w:rsidR="00F02B78" w:rsidRPr="00BD15FD" w:rsidRDefault="00F02B78" w:rsidP="00BD1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5EC3"/>
    <w:multiLevelType w:val="hybridMultilevel"/>
    <w:tmpl w:val="6998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41EE4"/>
    <w:multiLevelType w:val="hybridMultilevel"/>
    <w:tmpl w:val="70C6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F5080"/>
    <w:multiLevelType w:val="hybridMultilevel"/>
    <w:tmpl w:val="3D2C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D49BA"/>
    <w:multiLevelType w:val="hybridMultilevel"/>
    <w:tmpl w:val="D1F6856E"/>
    <w:lvl w:ilvl="0" w:tplc="08090001">
      <w:start w:val="1"/>
      <w:numFmt w:val="bullet"/>
      <w:lvlText w:val=""/>
      <w:lvlJc w:val="left"/>
      <w:pPr>
        <w:ind w:left="720" w:hanging="360"/>
      </w:pPr>
      <w:rPr>
        <w:rFonts w:ascii="Symbol" w:hAnsi="Symbol" w:hint="default"/>
      </w:rPr>
    </w:lvl>
    <w:lvl w:ilvl="1" w:tplc="412EFB06">
      <w:numFmt w:val="bullet"/>
      <w:lvlText w:val="•"/>
      <w:lvlJc w:val="left"/>
      <w:pPr>
        <w:ind w:left="1800" w:hanging="720"/>
      </w:pPr>
      <w:rPr>
        <w:rFonts w:ascii="Trebuchet MS" w:eastAsia="Times New Roman" w:hAnsi="Trebuchet MS"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81C5D"/>
    <w:multiLevelType w:val="hybridMultilevel"/>
    <w:tmpl w:val="8CBA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947B0"/>
    <w:multiLevelType w:val="hybridMultilevel"/>
    <w:tmpl w:val="144A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A2407D"/>
    <w:multiLevelType w:val="multilevel"/>
    <w:tmpl w:val="B6C8C6B4"/>
    <w:lvl w:ilvl="0">
      <w:start w:val="1"/>
      <w:numFmt w:val="lowerLetter"/>
      <w:pStyle w:val="BulletTexta"/>
      <w:lvlText w:val="(%1)"/>
      <w:lvlJc w:val="left"/>
      <w:pPr>
        <w:tabs>
          <w:tab w:val="num" w:pos="405"/>
        </w:tabs>
        <w:ind w:left="385" w:hanging="340"/>
      </w:pPr>
      <w:rPr>
        <w:rFonts w:ascii="Goudy" w:hAnsi="Goudy" w:hint="default"/>
        <w:b w:val="0"/>
        <w:i w:val="0"/>
        <w:sz w:val="20"/>
      </w:rPr>
    </w:lvl>
    <w:lvl w:ilvl="1">
      <w:start w:val="1"/>
      <w:numFmt w:val="lowerLetter"/>
      <w:lvlText w:val="%2."/>
      <w:lvlJc w:val="left"/>
      <w:pPr>
        <w:tabs>
          <w:tab w:val="num" w:pos="1485"/>
        </w:tabs>
        <w:ind w:left="1485" w:hanging="360"/>
      </w:pPr>
      <w:rPr>
        <w:rFonts w:hint="default"/>
      </w:rPr>
    </w:lvl>
    <w:lvl w:ilvl="2">
      <w:start w:val="1"/>
      <w:numFmt w:val="lowerRoman"/>
      <w:lvlText w:val="%3."/>
      <w:lvlJc w:val="right"/>
      <w:pPr>
        <w:tabs>
          <w:tab w:val="num" w:pos="2205"/>
        </w:tabs>
        <w:ind w:left="2205" w:hanging="180"/>
      </w:pPr>
      <w:rPr>
        <w:rFonts w:hint="default"/>
      </w:rPr>
    </w:lvl>
    <w:lvl w:ilvl="3">
      <w:start w:val="1"/>
      <w:numFmt w:val="decimal"/>
      <w:lvlText w:val="%4."/>
      <w:lvlJc w:val="left"/>
      <w:pPr>
        <w:tabs>
          <w:tab w:val="num" w:pos="2925"/>
        </w:tabs>
        <w:ind w:left="2925" w:hanging="360"/>
      </w:pPr>
      <w:rPr>
        <w:rFonts w:hint="default"/>
      </w:rPr>
    </w:lvl>
    <w:lvl w:ilvl="4">
      <w:start w:val="1"/>
      <w:numFmt w:val="lowerLetter"/>
      <w:lvlText w:val="%5."/>
      <w:lvlJc w:val="left"/>
      <w:pPr>
        <w:tabs>
          <w:tab w:val="num" w:pos="3645"/>
        </w:tabs>
        <w:ind w:left="3645" w:hanging="360"/>
      </w:pPr>
      <w:rPr>
        <w:rFonts w:hint="default"/>
      </w:rPr>
    </w:lvl>
    <w:lvl w:ilvl="5">
      <w:start w:val="1"/>
      <w:numFmt w:val="lowerRoman"/>
      <w:lvlText w:val="%6."/>
      <w:lvlJc w:val="right"/>
      <w:pPr>
        <w:tabs>
          <w:tab w:val="num" w:pos="4365"/>
        </w:tabs>
        <w:ind w:left="4365" w:hanging="180"/>
      </w:pPr>
      <w:rPr>
        <w:rFonts w:hint="default"/>
      </w:rPr>
    </w:lvl>
    <w:lvl w:ilvl="6">
      <w:start w:val="1"/>
      <w:numFmt w:val="decimal"/>
      <w:lvlText w:val="%7."/>
      <w:lvlJc w:val="left"/>
      <w:pPr>
        <w:tabs>
          <w:tab w:val="num" w:pos="5085"/>
        </w:tabs>
        <w:ind w:left="5085" w:hanging="360"/>
      </w:pPr>
      <w:rPr>
        <w:rFonts w:hint="default"/>
      </w:rPr>
    </w:lvl>
    <w:lvl w:ilvl="7">
      <w:start w:val="1"/>
      <w:numFmt w:val="lowerLetter"/>
      <w:lvlText w:val="%8."/>
      <w:lvlJc w:val="left"/>
      <w:pPr>
        <w:tabs>
          <w:tab w:val="num" w:pos="5805"/>
        </w:tabs>
        <w:ind w:left="5805" w:hanging="360"/>
      </w:pPr>
      <w:rPr>
        <w:rFonts w:hint="default"/>
      </w:rPr>
    </w:lvl>
    <w:lvl w:ilvl="8">
      <w:start w:val="1"/>
      <w:numFmt w:val="lowerRoman"/>
      <w:lvlText w:val="%9."/>
      <w:lvlJc w:val="right"/>
      <w:pPr>
        <w:tabs>
          <w:tab w:val="num" w:pos="6525"/>
        </w:tabs>
        <w:ind w:left="6525" w:hanging="180"/>
      </w:pPr>
      <w:rPr>
        <w:rFonts w:hint="default"/>
      </w:rPr>
    </w:lvl>
  </w:abstractNum>
  <w:abstractNum w:abstractNumId="7" w15:restartNumberingAfterBreak="0">
    <w:nsid w:val="56036EF8"/>
    <w:multiLevelType w:val="hybridMultilevel"/>
    <w:tmpl w:val="C49C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10052"/>
    <w:multiLevelType w:val="hybridMultilevel"/>
    <w:tmpl w:val="0C4E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A7E22"/>
    <w:multiLevelType w:val="hybridMultilevel"/>
    <w:tmpl w:val="4A1A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37171C"/>
    <w:multiLevelType w:val="hybridMultilevel"/>
    <w:tmpl w:val="DBF6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40948"/>
    <w:multiLevelType w:val="hybridMultilevel"/>
    <w:tmpl w:val="8C1C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0120996">
    <w:abstractNumId w:val="6"/>
  </w:num>
  <w:num w:numId="2" w16cid:durableId="1059674279">
    <w:abstractNumId w:val="0"/>
  </w:num>
  <w:num w:numId="3" w16cid:durableId="1364288730">
    <w:abstractNumId w:val="3"/>
  </w:num>
  <w:num w:numId="4" w16cid:durableId="858398183">
    <w:abstractNumId w:val="2"/>
  </w:num>
  <w:num w:numId="5" w16cid:durableId="1233195108">
    <w:abstractNumId w:val="7"/>
  </w:num>
  <w:num w:numId="6" w16cid:durableId="1612131271">
    <w:abstractNumId w:val="9"/>
  </w:num>
  <w:num w:numId="7" w16cid:durableId="1790127243">
    <w:abstractNumId w:val="11"/>
  </w:num>
  <w:num w:numId="8" w16cid:durableId="602300382">
    <w:abstractNumId w:val="4"/>
  </w:num>
  <w:num w:numId="9" w16cid:durableId="2007437356">
    <w:abstractNumId w:val="1"/>
  </w:num>
  <w:num w:numId="10" w16cid:durableId="2089569723">
    <w:abstractNumId w:val="10"/>
  </w:num>
  <w:num w:numId="11" w16cid:durableId="777455696">
    <w:abstractNumId w:val="8"/>
  </w:num>
  <w:num w:numId="12" w16cid:durableId="214546709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117"/>
    <w:rsid w:val="00004BA7"/>
    <w:rsid w:val="00006532"/>
    <w:rsid w:val="000117B7"/>
    <w:rsid w:val="00013E86"/>
    <w:rsid w:val="00021219"/>
    <w:rsid w:val="00021755"/>
    <w:rsid w:val="000221EE"/>
    <w:rsid w:val="00023493"/>
    <w:rsid w:val="00031AFB"/>
    <w:rsid w:val="00032354"/>
    <w:rsid w:val="00034679"/>
    <w:rsid w:val="000349C2"/>
    <w:rsid w:val="00035327"/>
    <w:rsid w:val="000371F3"/>
    <w:rsid w:val="00047F0B"/>
    <w:rsid w:val="000527E6"/>
    <w:rsid w:val="0006454E"/>
    <w:rsid w:val="0008704E"/>
    <w:rsid w:val="000934A8"/>
    <w:rsid w:val="00094BC8"/>
    <w:rsid w:val="000953B8"/>
    <w:rsid w:val="000A208C"/>
    <w:rsid w:val="000A76FA"/>
    <w:rsid w:val="000B1532"/>
    <w:rsid w:val="000B3988"/>
    <w:rsid w:val="000B7500"/>
    <w:rsid w:val="000B7866"/>
    <w:rsid w:val="000D513E"/>
    <w:rsid w:val="000D6598"/>
    <w:rsid w:val="000D6B21"/>
    <w:rsid w:val="000E13E2"/>
    <w:rsid w:val="000E558B"/>
    <w:rsid w:val="000E5DA7"/>
    <w:rsid w:val="000F32EF"/>
    <w:rsid w:val="000F335C"/>
    <w:rsid w:val="000F40F2"/>
    <w:rsid w:val="000F4D71"/>
    <w:rsid w:val="000F6A66"/>
    <w:rsid w:val="000F7299"/>
    <w:rsid w:val="001011A8"/>
    <w:rsid w:val="00102A6C"/>
    <w:rsid w:val="001037C7"/>
    <w:rsid w:val="00104BA9"/>
    <w:rsid w:val="00107E06"/>
    <w:rsid w:val="001237CA"/>
    <w:rsid w:val="001323E9"/>
    <w:rsid w:val="00142292"/>
    <w:rsid w:val="00145B4F"/>
    <w:rsid w:val="00145D13"/>
    <w:rsid w:val="0015047D"/>
    <w:rsid w:val="0015606C"/>
    <w:rsid w:val="001625CB"/>
    <w:rsid w:val="0016398E"/>
    <w:rsid w:val="0016560F"/>
    <w:rsid w:val="001736AC"/>
    <w:rsid w:val="0018165D"/>
    <w:rsid w:val="00185AED"/>
    <w:rsid w:val="00190C10"/>
    <w:rsid w:val="001957CE"/>
    <w:rsid w:val="001A0D46"/>
    <w:rsid w:val="001A1186"/>
    <w:rsid w:val="001A1A55"/>
    <w:rsid w:val="001A1FB5"/>
    <w:rsid w:val="001A3972"/>
    <w:rsid w:val="001B663D"/>
    <w:rsid w:val="001B7C95"/>
    <w:rsid w:val="001C4203"/>
    <w:rsid w:val="001D0ED5"/>
    <w:rsid w:val="001D7C29"/>
    <w:rsid w:val="001F45F8"/>
    <w:rsid w:val="001F475D"/>
    <w:rsid w:val="001F55B0"/>
    <w:rsid w:val="0020071C"/>
    <w:rsid w:val="002139E8"/>
    <w:rsid w:val="00213FA8"/>
    <w:rsid w:val="0022017A"/>
    <w:rsid w:val="00232621"/>
    <w:rsid w:val="00235E02"/>
    <w:rsid w:val="002408A4"/>
    <w:rsid w:val="00246EB7"/>
    <w:rsid w:val="00247E3F"/>
    <w:rsid w:val="00250CE0"/>
    <w:rsid w:val="00265F32"/>
    <w:rsid w:val="002712C0"/>
    <w:rsid w:val="00272E56"/>
    <w:rsid w:val="0027363B"/>
    <w:rsid w:val="00273DB8"/>
    <w:rsid w:val="00275181"/>
    <w:rsid w:val="00277A2A"/>
    <w:rsid w:val="0028203C"/>
    <w:rsid w:val="0028272F"/>
    <w:rsid w:val="00286306"/>
    <w:rsid w:val="0029428E"/>
    <w:rsid w:val="002A1F97"/>
    <w:rsid w:val="002A77E3"/>
    <w:rsid w:val="002B5673"/>
    <w:rsid w:val="002C30CF"/>
    <w:rsid w:val="002C60BF"/>
    <w:rsid w:val="002C6C6B"/>
    <w:rsid w:val="002D3646"/>
    <w:rsid w:val="002D422B"/>
    <w:rsid w:val="002D59AB"/>
    <w:rsid w:val="002D6D71"/>
    <w:rsid w:val="002E55D7"/>
    <w:rsid w:val="002E60C2"/>
    <w:rsid w:val="003036F7"/>
    <w:rsid w:val="00303BFB"/>
    <w:rsid w:val="00305D99"/>
    <w:rsid w:val="003150FE"/>
    <w:rsid w:val="0031708D"/>
    <w:rsid w:val="00335698"/>
    <w:rsid w:val="00343858"/>
    <w:rsid w:val="00344BE3"/>
    <w:rsid w:val="00356D0D"/>
    <w:rsid w:val="00366EE7"/>
    <w:rsid w:val="00373F84"/>
    <w:rsid w:val="00377236"/>
    <w:rsid w:val="00383579"/>
    <w:rsid w:val="003855FF"/>
    <w:rsid w:val="00390EBD"/>
    <w:rsid w:val="003955E9"/>
    <w:rsid w:val="003A3AFD"/>
    <w:rsid w:val="003A5B60"/>
    <w:rsid w:val="003A71CF"/>
    <w:rsid w:val="003B18BD"/>
    <w:rsid w:val="003B1A29"/>
    <w:rsid w:val="003B261F"/>
    <w:rsid w:val="003B2A93"/>
    <w:rsid w:val="003B30CD"/>
    <w:rsid w:val="003B3412"/>
    <w:rsid w:val="003B4CA3"/>
    <w:rsid w:val="003B5490"/>
    <w:rsid w:val="003B6183"/>
    <w:rsid w:val="003C2305"/>
    <w:rsid w:val="003C6220"/>
    <w:rsid w:val="003D1294"/>
    <w:rsid w:val="003D46F7"/>
    <w:rsid w:val="003E5EAF"/>
    <w:rsid w:val="003E6E2A"/>
    <w:rsid w:val="003F5196"/>
    <w:rsid w:val="00402104"/>
    <w:rsid w:val="00403B3C"/>
    <w:rsid w:val="00407477"/>
    <w:rsid w:val="00407B7D"/>
    <w:rsid w:val="00411AAA"/>
    <w:rsid w:val="0042167E"/>
    <w:rsid w:val="00430E18"/>
    <w:rsid w:val="00433B70"/>
    <w:rsid w:val="004358D2"/>
    <w:rsid w:val="00435B96"/>
    <w:rsid w:val="004405A1"/>
    <w:rsid w:val="004417E1"/>
    <w:rsid w:val="00441AA6"/>
    <w:rsid w:val="00452741"/>
    <w:rsid w:val="00452AA6"/>
    <w:rsid w:val="00453192"/>
    <w:rsid w:val="00453D92"/>
    <w:rsid w:val="00457139"/>
    <w:rsid w:val="00476D2B"/>
    <w:rsid w:val="0047708E"/>
    <w:rsid w:val="00477C23"/>
    <w:rsid w:val="00481474"/>
    <w:rsid w:val="0048462F"/>
    <w:rsid w:val="00490639"/>
    <w:rsid w:val="004913CE"/>
    <w:rsid w:val="004A079D"/>
    <w:rsid w:val="004A45A3"/>
    <w:rsid w:val="004A4F1D"/>
    <w:rsid w:val="004A7464"/>
    <w:rsid w:val="004A74DD"/>
    <w:rsid w:val="004C2C4B"/>
    <w:rsid w:val="004C4B91"/>
    <w:rsid w:val="004C7229"/>
    <w:rsid w:val="004D01FC"/>
    <w:rsid w:val="004D095F"/>
    <w:rsid w:val="004D0C8F"/>
    <w:rsid w:val="004E0A53"/>
    <w:rsid w:val="004E6CD0"/>
    <w:rsid w:val="004F5B65"/>
    <w:rsid w:val="004F7138"/>
    <w:rsid w:val="00500C1A"/>
    <w:rsid w:val="00506CAC"/>
    <w:rsid w:val="00507E6D"/>
    <w:rsid w:val="0051091F"/>
    <w:rsid w:val="00512D7F"/>
    <w:rsid w:val="00512D81"/>
    <w:rsid w:val="00512DA7"/>
    <w:rsid w:val="0052449B"/>
    <w:rsid w:val="00525640"/>
    <w:rsid w:val="005268DB"/>
    <w:rsid w:val="0054102E"/>
    <w:rsid w:val="00547613"/>
    <w:rsid w:val="005537C3"/>
    <w:rsid w:val="00554946"/>
    <w:rsid w:val="00565222"/>
    <w:rsid w:val="005660FF"/>
    <w:rsid w:val="00573CD7"/>
    <w:rsid w:val="00575E00"/>
    <w:rsid w:val="00585FA0"/>
    <w:rsid w:val="00587045"/>
    <w:rsid w:val="0059273E"/>
    <w:rsid w:val="005A66BE"/>
    <w:rsid w:val="005B5A47"/>
    <w:rsid w:val="005C6627"/>
    <w:rsid w:val="005C6B0D"/>
    <w:rsid w:val="005C6D95"/>
    <w:rsid w:val="005D198D"/>
    <w:rsid w:val="005D2CE6"/>
    <w:rsid w:val="00600AD2"/>
    <w:rsid w:val="00600CD4"/>
    <w:rsid w:val="00602BDD"/>
    <w:rsid w:val="00617A7D"/>
    <w:rsid w:val="00620990"/>
    <w:rsid w:val="00624AD9"/>
    <w:rsid w:val="006344E2"/>
    <w:rsid w:val="006378EE"/>
    <w:rsid w:val="0064062D"/>
    <w:rsid w:val="00640C7E"/>
    <w:rsid w:val="00646BB2"/>
    <w:rsid w:val="00652093"/>
    <w:rsid w:val="00663AC8"/>
    <w:rsid w:val="00682402"/>
    <w:rsid w:val="0068247C"/>
    <w:rsid w:val="006A22C6"/>
    <w:rsid w:val="006B0374"/>
    <w:rsid w:val="006B5AD6"/>
    <w:rsid w:val="006C0D27"/>
    <w:rsid w:val="006C568B"/>
    <w:rsid w:val="006C70EF"/>
    <w:rsid w:val="006C7D77"/>
    <w:rsid w:val="006C7DD3"/>
    <w:rsid w:val="006D4516"/>
    <w:rsid w:val="006E6B7C"/>
    <w:rsid w:val="006F49FF"/>
    <w:rsid w:val="006F5068"/>
    <w:rsid w:val="006F66AD"/>
    <w:rsid w:val="00706689"/>
    <w:rsid w:val="007174A5"/>
    <w:rsid w:val="00723739"/>
    <w:rsid w:val="007324D3"/>
    <w:rsid w:val="00734C58"/>
    <w:rsid w:val="00737BD6"/>
    <w:rsid w:val="0074143B"/>
    <w:rsid w:val="007515C6"/>
    <w:rsid w:val="00757E79"/>
    <w:rsid w:val="00763171"/>
    <w:rsid w:val="007636DA"/>
    <w:rsid w:val="00767086"/>
    <w:rsid w:val="00767E8E"/>
    <w:rsid w:val="00776413"/>
    <w:rsid w:val="0078453A"/>
    <w:rsid w:val="00786BD0"/>
    <w:rsid w:val="00796C2D"/>
    <w:rsid w:val="007A6248"/>
    <w:rsid w:val="007A6617"/>
    <w:rsid w:val="007B5AA0"/>
    <w:rsid w:val="007C3C1C"/>
    <w:rsid w:val="007C3E47"/>
    <w:rsid w:val="007C40D3"/>
    <w:rsid w:val="007C46C4"/>
    <w:rsid w:val="007C73F7"/>
    <w:rsid w:val="007D1289"/>
    <w:rsid w:val="007E3537"/>
    <w:rsid w:val="007E4E73"/>
    <w:rsid w:val="007E64B5"/>
    <w:rsid w:val="007F09AA"/>
    <w:rsid w:val="0080446F"/>
    <w:rsid w:val="00807071"/>
    <w:rsid w:val="00817117"/>
    <w:rsid w:val="008239E6"/>
    <w:rsid w:val="00823C11"/>
    <w:rsid w:val="00825798"/>
    <w:rsid w:val="00835F64"/>
    <w:rsid w:val="00840E59"/>
    <w:rsid w:val="00846180"/>
    <w:rsid w:val="008510D4"/>
    <w:rsid w:val="00852E28"/>
    <w:rsid w:val="00861DF9"/>
    <w:rsid w:val="0086387C"/>
    <w:rsid w:val="00866131"/>
    <w:rsid w:val="0086737C"/>
    <w:rsid w:val="00867EA0"/>
    <w:rsid w:val="00872578"/>
    <w:rsid w:val="00875A0D"/>
    <w:rsid w:val="008775AC"/>
    <w:rsid w:val="00890BB9"/>
    <w:rsid w:val="008917A4"/>
    <w:rsid w:val="00892D82"/>
    <w:rsid w:val="00896E11"/>
    <w:rsid w:val="008B151C"/>
    <w:rsid w:val="008B2752"/>
    <w:rsid w:val="008C23C8"/>
    <w:rsid w:val="008C23CE"/>
    <w:rsid w:val="008C6CBD"/>
    <w:rsid w:val="008D5884"/>
    <w:rsid w:val="008E2998"/>
    <w:rsid w:val="008E6FEE"/>
    <w:rsid w:val="008F314C"/>
    <w:rsid w:val="008F72FA"/>
    <w:rsid w:val="00923EB0"/>
    <w:rsid w:val="00935F95"/>
    <w:rsid w:val="0094435D"/>
    <w:rsid w:val="00946D36"/>
    <w:rsid w:val="009567BD"/>
    <w:rsid w:val="00964555"/>
    <w:rsid w:val="0096485C"/>
    <w:rsid w:val="00967465"/>
    <w:rsid w:val="009742B5"/>
    <w:rsid w:val="009752E5"/>
    <w:rsid w:val="00975D00"/>
    <w:rsid w:val="00977B9F"/>
    <w:rsid w:val="00977CFA"/>
    <w:rsid w:val="009801AA"/>
    <w:rsid w:val="00984FCA"/>
    <w:rsid w:val="00986CF0"/>
    <w:rsid w:val="00990D04"/>
    <w:rsid w:val="009941D0"/>
    <w:rsid w:val="00996490"/>
    <w:rsid w:val="009A42C3"/>
    <w:rsid w:val="009B30A0"/>
    <w:rsid w:val="009B384E"/>
    <w:rsid w:val="009B56F2"/>
    <w:rsid w:val="009B5ED8"/>
    <w:rsid w:val="009C0CD4"/>
    <w:rsid w:val="009E03D4"/>
    <w:rsid w:val="009E401F"/>
    <w:rsid w:val="009F0253"/>
    <w:rsid w:val="009F06DA"/>
    <w:rsid w:val="00A0181F"/>
    <w:rsid w:val="00A01943"/>
    <w:rsid w:val="00A15E33"/>
    <w:rsid w:val="00A2402E"/>
    <w:rsid w:val="00A247CA"/>
    <w:rsid w:val="00A2518B"/>
    <w:rsid w:val="00A2557A"/>
    <w:rsid w:val="00A26B40"/>
    <w:rsid w:val="00A31CDC"/>
    <w:rsid w:val="00A3552A"/>
    <w:rsid w:val="00A35E72"/>
    <w:rsid w:val="00A50F81"/>
    <w:rsid w:val="00A574B2"/>
    <w:rsid w:val="00A62DCC"/>
    <w:rsid w:val="00A65CE0"/>
    <w:rsid w:val="00A67EB8"/>
    <w:rsid w:val="00A72425"/>
    <w:rsid w:val="00A83A43"/>
    <w:rsid w:val="00A946D0"/>
    <w:rsid w:val="00A966CF"/>
    <w:rsid w:val="00A97BBE"/>
    <w:rsid w:val="00AA1569"/>
    <w:rsid w:val="00AA3AD2"/>
    <w:rsid w:val="00AA3BBA"/>
    <w:rsid w:val="00AB05C9"/>
    <w:rsid w:val="00AB097B"/>
    <w:rsid w:val="00AB4474"/>
    <w:rsid w:val="00AB51F1"/>
    <w:rsid w:val="00AC163B"/>
    <w:rsid w:val="00AC638A"/>
    <w:rsid w:val="00AD24E7"/>
    <w:rsid w:val="00AE3A99"/>
    <w:rsid w:val="00AE5EC0"/>
    <w:rsid w:val="00AE7A7C"/>
    <w:rsid w:val="00AE7AC0"/>
    <w:rsid w:val="00AF055B"/>
    <w:rsid w:val="00AF3BC1"/>
    <w:rsid w:val="00AF5A7F"/>
    <w:rsid w:val="00B038BC"/>
    <w:rsid w:val="00B05015"/>
    <w:rsid w:val="00B10DEE"/>
    <w:rsid w:val="00B13ACF"/>
    <w:rsid w:val="00B156A1"/>
    <w:rsid w:val="00B20979"/>
    <w:rsid w:val="00B22C46"/>
    <w:rsid w:val="00B242F8"/>
    <w:rsid w:val="00B3490C"/>
    <w:rsid w:val="00B37C1D"/>
    <w:rsid w:val="00B40F45"/>
    <w:rsid w:val="00B419D5"/>
    <w:rsid w:val="00B47B69"/>
    <w:rsid w:val="00B53BAD"/>
    <w:rsid w:val="00B55345"/>
    <w:rsid w:val="00B67951"/>
    <w:rsid w:val="00B7350E"/>
    <w:rsid w:val="00B746B5"/>
    <w:rsid w:val="00B75E65"/>
    <w:rsid w:val="00B775AA"/>
    <w:rsid w:val="00B77EC2"/>
    <w:rsid w:val="00B81B61"/>
    <w:rsid w:val="00B837FE"/>
    <w:rsid w:val="00B857CD"/>
    <w:rsid w:val="00B8701D"/>
    <w:rsid w:val="00B94A55"/>
    <w:rsid w:val="00BA1732"/>
    <w:rsid w:val="00BA579B"/>
    <w:rsid w:val="00BC00DD"/>
    <w:rsid w:val="00BD07D0"/>
    <w:rsid w:val="00BD15FD"/>
    <w:rsid w:val="00BD35C1"/>
    <w:rsid w:val="00BE301D"/>
    <w:rsid w:val="00BF5AEC"/>
    <w:rsid w:val="00BF5D7C"/>
    <w:rsid w:val="00C0006F"/>
    <w:rsid w:val="00C03A2F"/>
    <w:rsid w:val="00C12F8E"/>
    <w:rsid w:val="00C1324F"/>
    <w:rsid w:val="00C2504E"/>
    <w:rsid w:val="00C255BA"/>
    <w:rsid w:val="00C26F93"/>
    <w:rsid w:val="00C317D8"/>
    <w:rsid w:val="00C41510"/>
    <w:rsid w:val="00C42AC3"/>
    <w:rsid w:val="00C44B2B"/>
    <w:rsid w:val="00C45F64"/>
    <w:rsid w:val="00C4669A"/>
    <w:rsid w:val="00C51658"/>
    <w:rsid w:val="00C525D1"/>
    <w:rsid w:val="00C53038"/>
    <w:rsid w:val="00C53182"/>
    <w:rsid w:val="00C66C14"/>
    <w:rsid w:val="00C70364"/>
    <w:rsid w:val="00C72306"/>
    <w:rsid w:val="00C753F2"/>
    <w:rsid w:val="00C81E11"/>
    <w:rsid w:val="00C82830"/>
    <w:rsid w:val="00C844F6"/>
    <w:rsid w:val="00C90A13"/>
    <w:rsid w:val="00C940AD"/>
    <w:rsid w:val="00CB2627"/>
    <w:rsid w:val="00CB31EE"/>
    <w:rsid w:val="00CC0464"/>
    <w:rsid w:val="00CC7F9A"/>
    <w:rsid w:val="00CE1BD3"/>
    <w:rsid w:val="00CE3EB6"/>
    <w:rsid w:val="00CE5037"/>
    <w:rsid w:val="00CF38E0"/>
    <w:rsid w:val="00CF7402"/>
    <w:rsid w:val="00D01D2C"/>
    <w:rsid w:val="00D112C3"/>
    <w:rsid w:val="00D302D8"/>
    <w:rsid w:val="00D33EC1"/>
    <w:rsid w:val="00D35E9C"/>
    <w:rsid w:val="00D3637D"/>
    <w:rsid w:val="00D505F3"/>
    <w:rsid w:val="00D57BB9"/>
    <w:rsid w:val="00D63BF1"/>
    <w:rsid w:val="00D7216D"/>
    <w:rsid w:val="00D7557A"/>
    <w:rsid w:val="00D94349"/>
    <w:rsid w:val="00D96597"/>
    <w:rsid w:val="00DA6B27"/>
    <w:rsid w:val="00DB2E19"/>
    <w:rsid w:val="00DB3BDE"/>
    <w:rsid w:val="00DC2A9D"/>
    <w:rsid w:val="00DC49ED"/>
    <w:rsid w:val="00DC5488"/>
    <w:rsid w:val="00DD55F4"/>
    <w:rsid w:val="00DE0252"/>
    <w:rsid w:val="00DF4241"/>
    <w:rsid w:val="00DF6D72"/>
    <w:rsid w:val="00E0271F"/>
    <w:rsid w:val="00E057DB"/>
    <w:rsid w:val="00E0780E"/>
    <w:rsid w:val="00E100E5"/>
    <w:rsid w:val="00E11393"/>
    <w:rsid w:val="00E1315C"/>
    <w:rsid w:val="00E22233"/>
    <w:rsid w:val="00E335EC"/>
    <w:rsid w:val="00E33F9C"/>
    <w:rsid w:val="00E44C5C"/>
    <w:rsid w:val="00E44D27"/>
    <w:rsid w:val="00E4640E"/>
    <w:rsid w:val="00E53792"/>
    <w:rsid w:val="00E61D62"/>
    <w:rsid w:val="00E64AB2"/>
    <w:rsid w:val="00E65924"/>
    <w:rsid w:val="00E67DC3"/>
    <w:rsid w:val="00E70919"/>
    <w:rsid w:val="00E77661"/>
    <w:rsid w:val="00E77A86"/>
    <w:rsid w:val="00E83D68"/>
    <w:rsid w:val="00E87364"/>
    <w:rsid w:val="00E93DB7"/>
    <w:rsid w:val="00E959D0"/>
    <w:rsid w:val="00EA12AE"/>
    <w:rsid w:val="00EB080B"/>
    <w:rsid w:val="00EB6C00"/>
    <w:rsid w:val="00EC4964"/>
    <w:rsid w:val="00ED00FE"/>
    <w:rsid w:val="00ED05F9"/>
    <w:rsid w:val="00ED2E46"/>
    <w:rsid w:val="00ED3723"/>
    <w:rsid w:val="00ED3E26"/>
    <w:rsid w:val="00ED51B3"/>
    <w:rsid w:val="00ED767A"/>
    <w:rsid w:val="00ED7AAE"/>
    <w:rsid w:val="00EE33CC"/>
    <w:rsid w:val="00EF04D4"/>
    <w:rsid w:val="00EF1301"/>
    <w:rsid w:val="00EF1BF1"/>
    <w:rsid w:val="00EF264A"/>
    <w:rsid w:val="00EF5243"/>
    <w:rsid w:val="00F00845"/>
    <w:rsid w:val="00F02B78"/>
    <w:rsid w:val="00F034F1"/>
    <w:rsid w:val="00F03B16"/>
    <w:rsid w:val="00F12181"/>
    <w:rsid w:val="00F1509F"/>
    <w:rsid w:val="00F15390"/>
    <w:rsid w:val="00F1565C"/>
    <w:rsid w:val="00F15E23"/>
    <w:rsid w:val="00F228F8"/>
    <w:rsid w:val="00F22BE1"/>
    <w:rsid w:val="00F245A8"/>
    <w:rsid w:val="00F24D13"/>
    <w:rsid w:val="00F52423"/>
    <w:rsid w:val="00F53809"/>
    <w:rsid w:val="00F54FD0"/>
    <w:rsid w:val="00F55AE3"/>
    <w:rsid w:val="00F56AF2"/>
    <w:rsid w:val="00F614B2"/>
    <w:rsid w:val="00F62852"/>
    <w:rsid w:val="00F64791"/>
    <w:rsid w:val="00F76DEC"/>
    <w:rsid w:val="00F80362"/>
    <w:rsid w:val="00F819F3"/>
    <w:rsid w:val="00F920A1"/>
    <w:rsid w:val="00FA2E02"/>
    <w:rsid w:val="00FA6FF2"/>
    <w:rsid w:val="00FB7836"/>
    <w:rsid w:val="00FC14C4"/>
    <w:rsid w:val="00FC6CED"/>
    <w:rsid w:val="00FD0B3B"/>
    <w:rsid w:val="00FD2CCF"/>
    <w:rsid w:val="00FE47BF"/>
    <w:rsid w:val="00FF56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75F659"/>
  <w15:docId w15:val="{28B0F735-7372-4897-B8AA-00339568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szCs w:val="24"/>
      <w:lang w:eastAsia="en-US"/>
    </w:rPr>
  </w:style>
  <w:style w:type="paragraph" w:styleId="Heading1">
    <w:name w:val="heading 1"/>
    <w:basedOn w:val="Normal"/>
    <w:next w:val="Normal"/>
    <w:qFormat/>
    <w:rsid w:val="007C73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1F97"/>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center" w:pos="4512"/>
      </w:tabs>
      <w:overflowPunct w:val="0"/>
      <w:textAlignment w:val="baseline"/>
      <w:outlineLvl w:val="2"/>
    </w:pPr>
    <w:rPr>
      <w:rFonts w:ascii="Arial Rounded MT Bold" w:hAnsi="Arial Rounded MT Bold"/>
      <w:b/>
      <w:sz w:val="28"/>
      <w:szCs w:val="20"/>
    </w:rPr>
  </w:style>
  <w:style w:type="paragraph" w:styleId="Heading4">
    <w:name w:val="heading 4"/>
    <w:basedOn w:val="Normal"/>
    <w:next w:val="Normal"/>
    <w:qFormat/>
    <w:rsid w:val="00F538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C73F7"/>
    <w:pPr>
      <w:widowControl/>
      <w:overflowPunct w:val="0"/>
      <w:spacing w:before="240" w:after="60"/>
      <w:textAlignment w:val="baseline"/>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widowControl/>
      <w:tabs>
        <w:tab w:val="center" w:pos="4512"/>
      </w:tabs>
      <w:overflowPunct w:val="0"/>
      <w:jc w:val="center"/>
      <w:textAlignment w:val="baseline"/>
    </w:pPr>
    <w:rPr>
      <w:rFonts w:ascii="Arial Narrow" w:hAnsi="Arial Narrow"/>
      <w:b/>
      <w:sz w:val="28"/>
      <w:szCs w:val="20"/>
    </w:rPr>
  </w:style>
  <w:style w:type="paragraph" w:styleId="BalloonText">
    <w:name w:val="Balloon Text"/>
    <w:basedOn w:val="Normal"/>
    <w:semiHidden/>
    <w:rsid w:val="0048462F"/>
    <w:rPr>
      <w:rFonts w:ascii="Tahoma" w:hAnsi="Tahoma" w:cs="Tahoma"/>
      <w:sz w:val="16"/>
      <w:szCs w:val="16"/>
    </w:rPr>
  </w:style>
  <w:style w:type="character" w:styleId="Hyperlink">
    <w:name w:val="Hyperlink"/>
    <w:rsid w:val="007C73F7"/>
    <w:rPr>
      <w:color w:val="0000FF"/>
      <w:u w:val="single"/>
    </w:rPr>
  </w:style>
  <w:style w:type="paragraph" w:customStyle="1" w:styleId="SingleSpacing">
    <w:name w:val="Single Spacing"/>
    <w:basedOn w:val="Normal"/>
    <w:rsid w:val="007C73F7"/>
    <w:pPr>
      <w:widowControl/>
      <w:overflowPunct w:val="0"/>
      <w:spacing w:line="280" w:lineRule="atLeast"/>
      <w:textAlignment w:val="baseline"/>
    </w:pPr>
    <w:rPr>
      <w:rFonts w:ascii="Univers (W1)" w:hAnsi="Univers (W1)"/>
      <w:color w:val="000000"/>
      <w:sz w:val="24"/>
      <w:szCs w:val="20"/>
    </w:rPr>
  </w:style>
  <w:style w:type="paragraph" w:styleId="BodyText">
    <w:name w:val="Body Text"/>
    <w:basedOn w:val="Normal"/>
    <w:link w:val="BodyTextChar"/>
    <w:rsid w:val="007C73F7"/>
    <w:pPr>
      <w:widowControl/>
      <w:autoSpaceDE/>
      <w:autoSpaceDN/>
      <w:adjustRightInd/>
      <w:jc w:val="both"/>
    </w:pPr>
    <w:rPr>
      <w:rFonts w:ascii="Times New Roman" w:hAnsi="Times New Roman"/>
      <w:sz w:val="24"/>
    </w:rPr>
  </w:style>
  <w:style w:type="paragraph" w:styleId="BodyTextIndent">
    <w:name w:val="Body Text Indent"/>
    <w:basedOn w:val="Normal"/>
    <w:rsid w:val="007C73F7"/>
    <w:pPr>
      <w:spacing w:after="120"/>
      <w:ind w:left="283"/>
    </w:pPr>
  </w:style>
  <w:style w:type="paragraph" w:styleId="BodyText2">
    <w:name w:val="Body Text 2"/>
    <w:basedOn w:val="Normal"/>
    <w:rsid w:val="007C73F7"/>
    <w:pPr>
      <w:spacing w:after="120" w:line="480" w:lineRule="auto"/>
    </w:pPr>
  </w:style>
  <w:style w:type="paragraph" w:customStyle="1" w:styleId="BulletTexta">
    <w:name w:val="Bullet Text (a)"/>
    <w:basedOn w:val="Normal"/>
    <w:rsid w:val="007C73F7"/>
    <w:pPr>
      <w:widowControl/>
      <w:numPr>
        <w:numId w:val="1"/>
      </w:numPr>
      <w:overflowPunct w:val="0"/>
      <w:spacing w:before="40" w:line="280" w:lineRule="exact"/>
      <w:textAlignment w:val="baseline"/>
    </w:pPr>
    <w:rPr>
      <w:rFonts w:ascii="Goudy" w:hAnsi="Goudy"/>
      <w:sz w:val="23"/>
      <w:szCs w:val="20"/>
    </w:rPr>
  </w:style>
  <w:style w:type="table" w:styleId="TableGrid">
    <w:name w:val="Table Grid"/>
    <w:basedOn w:val="TableNormal"/>
    <w:rsid w:val="007C73F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1F97"/>
    <w:pPr>
      <w:widowControl/>
      <w:overflowPunct w:val="0"/>
      <w:textAlignment w:val="baseline"/>
    </w:pPr>
    <w:rPr>
      <w:rFonts w:ascii="Times New Roman" w:hAnsi="Times New Roman"/>
      <w:szCs w:val="20"/>
    </w:rPr>
  </w:style>
  <w:style w:type="paragraph" w:customStyle="1" w:styleId="Style1">
    <w:name w:val="Style 1"/>
    <w:basedOn w:val="Normal"/>
    <w:rsid w:val="00F53809"/>
    <w:pPr>
      <w:tabs>
        <w:tab w:val="left" w:pos="792"/>
      </w:tabs>
      <w:autoSpaceDE/>
      <w:autoSpaceDN/>
      <w:adjustRightInd/>
      <w:ind w:left="756" w:hanging="360"/>
    </w:pPr>
    <w:rPr>
      <w:rFonts w:ascii="Times New Roman" w:hAnsi="Times New Roman"/>
      <w:noProof/>
      <w:color w:val="000000"/>
      <w:szCs w:val="20"/>
      <w:lang w:eastAsia="en-GB"/>
    </w:rPr>
  </w:style>
  <w:style w:type="paragraph" w:styleId="BodyText3">
    <w:name w:val="Body Text 3"/>
    <w:basedOn w:val="Normal"/>
    <w:rsid w:val="00273DB8"/>
    <w:pPr>
      <w:spacing w:after="120"/>
    </w:pPr>
    <w:rPr>
      <w:sz w:val="16"/>
      <w:szCs w:val="16"/>
    </w:rPr>
  </w:style>
  <w:style w:type="paragraph" w:customStyle="1" w:styleId="Style">
    <w:name w:val="Style"/>
    <w:rsid w:val="007C40D3"/>
    <w:pPr>
      <w:widowControl w:val="0"/>
      <w:autoSpaceDE w:val="0"/>
      <w:autoSpaceDN w:val="0"/>
      <w:adjustRightInd w:val="0"/>
    </w:pPr>
    <w:rPr>
      <w:sz w:val="24"/>
      <w:szCs w:val="24"/>
      <w:lang w:val="en-US" w:eastAsia="en-US"/>
    </w:rPr>
  </w:style>
  <w:style w:type="paragraph" w:styleId="ListParagraph">
    <w:name w:val="List Paragraph"/>
    <w:basedOn w:val="Normal"/>
    <w:uiPriority w:val="34"/>
    <w:qFormat/>
    <w:rsid w:val="007C40D3"/>
    <w:pPr>
      <w:widowControl/>
      <w:autoSpaceDE/>
      <w:autoSpaceDN/>
      <w:adjustRightInd/>
      <w:ind w:left="720"/>
    </w:pPr>
    <w:rPr>
      <w:rFonts w:ascii="Times New Roman" w:hAnsi="Times New Roman"/>
      <w:sz w:val="24"/>
    </w:rPr>
  </w:style>
  <w:style w:type="character" w:customStyle="1" w:styleId="maintext">
    <w:name w:val="maintext"/>
    <w:basedOn w:val="DefaultParagraphFont"/>
    <w:rsid w:val="007174A5"/>
  </w:style>
  <w:style w:type="character" w:customStyle="1" w:styleId="BodyTextChar">
    <w:name w:val="Body Text Char"/>
    <w:link w:val="BodyText"/>
    <w:rsid w:val="00A574B2"/>
    <w:rPr>
      <w:sz w:val="24"/>
      <w:szCs w:val="24"/>
      <w:lang w:eastAsia="en-US"/>
    </w:rPr>
  </w:style>
  <w:style w:type="paragraph" w:customStyle="1" w:styleId="Default">
    <w:name w:val="Default"/>
    <w:rsid w:val="00F00845"/>
    <w:pPr>
      <w:autoSpaceDE w:val="0"/>
      <w:autoSpaceDN w:val="0"/>
      <w:adjustRightInd w:val="0"/>
    </w:pPr>
    <w:rPr>
      <w:rFonts w:ascii="Calibri" w:eastAsia="Calibri" w:hAnsi="Calibri" w:cs="Calibri"/>
      <w:color w:val="000000"/>
      <w:sz w:val="24"/>
      <w:szCs w:val="24"/>
      <w:lang w:eastAsia="en-US"/>
    </w:rPr>
  </w:style>
  <w:style w:type="character" w:customStyle="1" w:styleId="FooterChar">
    <w:name w:val="Footer Char"/>
    <w:basedOn w:val="DefaultParagraphFont"/>
    <w:link w:val="Footer"/>
    <w:uiPriority w:val="99"/>
    <w:rsid w:val="007324D3"/>
    <w:rPr>
      <w:rFonts w:ascii="Courier New" w:hAnsi="Courier New"/>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9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CF7E59.3CDC3F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68f36eb-63e4-493f-9be9-d1210a20cfbf">
      <Terms xmlns="http://schemas.microsoft.com/office/infopath/2007/PartnerControls"/>
    </lcf76f155ced4ddcb4097134ff3c332f>
    <TaxCatchAll xmlns="5a7065bc-64eb-4c10-937d-809cc42d23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C493E950AB8B4DACE7CA84E2338B1D" ma:contentTypeVersion="18" ma:contentTypeDescription="Create a new document." ma:contentTypeScope="" ma:versionID="7bebca3790a452dca19452a71f804458">
  <xsd:schema xmlns:xsd="http://www.w3.org/2001/XMLSchema" xmlns:xs="http://www.w3.org/2001/XMLSchema" xmlns:p="http://schemas.microsoft.com/office/2006/metadata/properties" xmlns:ns1="http://schemas.microsoft.com/sharepoint/v3" xmlns:ns2="a68f36eb-63e4-493f-9be9-d1210a20cfbf" xmlns:ns3="f8c9381a-14af-4338-8dec-fa93767d0380" xmlns:ns4="5a7065bc-64eb-4c10-937d-809cc42d23d7" targetNamespace="http://schemas.microsoft.com/office/2006/metadata/properties" ma:root="true" ma:fieldsID="c4b44e17a35cbcf3153a52eb5961930e" ns1:_="" ns2:_="" ns3:_="" ns4:_="">
    <xsd:import namespace="http://schemas.microsoft.com/sharepoint/v3"/>
    <xsd:import namespace="a68f36eb-63e4-493f-9be9-d1210a20cfbf"/>
    <xsd:import namespace="f8c9381a-14af-4338-8dec-fa93767d0380"/>
    <xsd:import namespace="5a7065bc-64eb-4c10-937d-809cc42d23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8f36eb-63e4-493f-9be9-d1210a20c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c0c5782-4f8d-428d-beff-b3387859ea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9381a-14af-4338-8dec-fa93767d03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065bc-64eb-4c10-937d-809cc42d23d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1be8d18-4eba-4d9c-b195-9d664806c622}" ma:internalName="TaxCatchAll" ma:showField="CatchAllData" ma:web="f8c9381a-14af-4338-8dec-fa93767d0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DF892-6C2F-4DF8-8BF2-30B55D71D7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D427A4-4D0F-4090-92BD-78B22C0A3FA8}">
  <ds:schemaRefs>
    <ds:schemaRef ds:uri="http://schemas.microsoft.com/sharepoint/v3/contenttype/forms"/>
  </ds:schemaRefs>
</ds:datastoreItem>
</file>

<file path=customXml/itemProps3.xml><?xml version="1.0" encoding="utf-8"?>
<ds:datastoreItem xmlns:ds="http://schemas.openxmlformats.org/officeDocument/2006/customXml" ds:itemID="{26431DD6-D781-44E6-971E-AFACFBBD08B0}"/>
</file>

<file path=docProps/app.xml><?xml version="1.0" encoding="utf-8"?>
<Properties xmlns="http://schemas.openxmlformats.org/officeDocument/2006/extended-properties" xmlns:vt="http://schemas.openxmlformats.org/officeDocument/2006/docPropsVTypes">
  <Template>Normal</Template>
  <TotalTime>3</TotalTime>
  <Pages>5</Pages>
  <Words>1115</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Direct Tel:   +44  020  7747 6178</vt:lpstr>
    </vt:vector>
  </TitlesOfParts>
  <Company>Commonwealth Secretariat</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Tel:   +44  020  7747 6178</dc:title>
  <dc:creator>COMSEC</dc:creator>
  <cp:lastModifiedBy>Kautoke, Paulo</cp:lastModifiedBy>
  <cp:revision>2</cp:revision>
  <cp:lastPrinted>2020-05-20T12:10:00Z</cp:lastPrinted>
  <dcterms:created xsi:type="dcterms:W3CDTF">2023-06-22T09:48:00Z</dcterms:created>
  <dcterms:modified xsi:type="dcterms:W3CDTF">2023-06-22T09:48:00Z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0x01010084C493E950AB8B4DACE7CA84E2338B1D</vt:lpwstr>
  </property>
</Properties>
</file>